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B9EED" w14:textId="77777777" w:rsidR="00FD6764" w:rsidRPr="00F53939" w:rsidRDefault="00293F03" w:rsidP="00EA38A9">
      <w:pPr>
        <w:spacing w:after="0" w:line="240" w:lineRule="auto"/>
        <w:jc w:val="both"/>
        <w:rPr>
          <w:rFonts w:ascii="Arial" w:hAnsi="Arial" w:cs="Arial"/>
          <w:b/>
          <w:color w:val="BFBFBF" w:themeColor="background1" w:themeShade="BF"/>
          <w:sz w:val="44"/>
          <w:szCs w:val="44"/>
        </w:rPr>
      </w:pPr>
      <w:bookmarkStart w:id="0" w:name="_GoBack"/>
      <w:bookmarkEnd w:id="0"/>
      <w:r w:rsidRPr="00F53939">
        <w:rPr>
          <w:rFonts w:ascii="Arial" w:hAnsi="Arial" w:cs="Arial"/>
          <w:b/>
          <w:color w:val="BFBFBF" w:themeColor="background1" w:themeShade="BF"/>
          <w:sz w:val="44"/>
          <w:szCs w:val="44"/>
        </w:rPr>
        <w:t>HISTORIC ENVIRONMENT FORUM</w:t>
      </w:r>
      <w:r w:rsidR="009B478D" w:rsidRPr="00F53939">
        <w:rPr>
          <w:rFonts w:ascii="Arial" w:hAnsi="Arial" w:cs="Arial"/>
          <w:b/>
          <w:color w:val="BFBFBF" w:themeColor="background1" w:themeShade="BF"/>
          <w:sz w:val="44"/>
          <w:szCs w:val="44"/>
        </w:rPr>
        <w:t xml:space="preserve"> </w:t>
      </w:r>
    </w:p>
    <w:p w14:paraId="7AACCB6D" w14:textId="77777777" w:rsidR="00533D4E" w:rsidRPr="00533D4E" w:rsidRDefault="00533D4E" w:rsidP="00EA38A9">
      <w:pPr>
        <w:spacing w:after="0" w:line="240" w:lineRule="auto"/>
        <w:jc w:val="both"/>
        <w:rPr>
          <w:rFonts w:ascii="Arial" w:hAnsi="Arial" w:cs="Arial"/>
          <w:b/>
        </w:rPr>
      </w:pPr>
    </w:p>
    <w:p w14:paraId="52051300" w14:textId="77777777" w:rsidR="000764B6" w:rsidRDefault="00875B7D" w:rsidP="000764B6">
      <w:pPr>
        <w:spacing w:after="0" w:line="240" w:lineRule="auto"/>
        <w:rPr>
          <w:rFonts w:ascii="Arial" w:hAnsi="Arial" w:cs="Arial"/>
          <w:b/>
          <w:sz w:val="28"/>
          <w:szCs w:val="28"/>
        </w:rPr>
      </w:pPr>
      <w:r w:rsidRPr="00C362A3">
        <w:rPr>
          <w:rFonts w:ascii="Arial" w:hAnsi="Arial" w:cs="Arial"/>
          <w:b/>
          <w:sz w:val="28"/>
          <w:szCs w:val="28"/>
        </w:rPr>
        <w:t>CONSULTATION</w:t>
      </w:r>
      <w:r w:rsidR="006C189D">
        <w:rPr>
          <w:rFonts w:ascii="Arial" w:hAnsi="Arial" w:cs="Arial"/>
          <w:b/>
          <w:sz w:val="28"/>
          <w:szCs w:val="28"/>
        </w:rPr>
        <w:t>:</w:t>
      </w:r>
      <w:r w:rsidR="00E05463">
        <w:rPr>
          <w:rFonts w:ascii="Arial" w:hAnsi="Arial" w:cs="Arial"/>
          <w:b/>
          <w:sz w:val="28"/>
          <w:szCs w:val="28"/>
        </w:rPr>
        <w:t xml:space="preserve"> </w:t>
      </w:r>
    </w:p>
    <w:p w14:paraId="27B6D153" w14:textId="77777777" w:rsidR="00533D4E" w:rsidRPr="00C362A3" w:rsidRDefault="004C3E17" w:rsidP="000764B6">
      <w:pPr>
        <w:spacing w:after="0" w:line="240" w:lineRule="auto"/>
        <w:rPr>
          <w:rFonts w:ascii="Arial" w:hAnsi="Arial" w:cs="Arial"/>
          <w:b/>
          <w:sz w:val="28"/>
          <w:szCs w:val="28"/>
        </w:rPr>
      </w:pPr>
      <w:r>
        <w:rPr>
          <w:rFonts w:ascii="Arial" w:hAnsi="Arial" w:cs="Arial"/>
          <w:b/>
          <w:sz w:val="28"/>
          <w:szCs w:val="28"/>
        </w:rPr>
        <w:t>HEF</w:t>
      </w:r>
      <w:r w:rsidR="000764B6">
        <w:rPr>
          <w:rFonts w:ascii="Arial" w:hAnsi="Arial" w:cs="Arial"/>
          <w:b/>
          <w:sz w:val="28"/>
          <w:szCs w:val="28"/>
        </w:rPr>
        <w:t xml:space="preserve"> </w:t>
      </w:r>
      <w:r w:rsidR="00875B7D" w:rsidRPr="00C362A3">
        <w:rPr>
          <w:rFonts w:ascii="Arial" w:hAnsi="Arial" w:cs="Arial"/>
          <w:b/>
          <w:sz w:val="28"/>
          <w:szCs w:val="28"/>
        </w:rPr>
        <w:t>HERITAGE PROTECTION REFORM</w:t>
      </w:r>
      <w:r w:rsidR="000664EF" w:rsidRPr="00C362A3">
        <w:rPr>
          <w:rFonts w:ascii="Arial" w:hAnsi="Arial" w:cs="Arial"/>
          <w:b/>
          <w:sz w:val="28"/>
          <w:szCs w:val="28"/>
        </w:rPr>
        <w:t xml:space="preserve"> PROPOSALS</w:t>
      </w:r>
    </w:p>
    <w:p w14:paraId="2B892D54" w14:textId="77777777" w:rsidR="00533D4E" w:rsidRDefault="00533D4E" w:rsidP="001A256F">
      <w:pPr>
        <w:spacing w:after="0" w:line="240" w:lineRule="auto"/>
        <w:rPr>
          <w:rFonts w:ascii="Arial" w:hAnsi="Arial" w:cs="Arial"/>
          <w:b/>
        </w:rPr>
      </w:pPr>
    </w:p>
    <w:p w14:paraId="489CB0A1" w14:textId="77777777" w:rsidR="000664EF" w:rsidRDefault="000664EF" w:rsidP="001A256F">
      <w:pPr>
        <w:spacing w:after="0" w:line="240" w:lineRule="auto"/>
        <w:rPr>
          <w:rFonts w:ascii="Arial" w:hAnsi="Arial" w:cs="Arial"/>
          <w:b/>
        </w:rPr>
      </w:pPr>
    </w:p>
    <w:p w14:paraId="3E30E469" w14:textId="77777777" w:rsidR="00A33473" w:rsidRDefault="00A33473" w:rsidP="001A256F">
      <w:pPr>
        <w:spacing w:after="0" w:line="240" w:lineRule="auto"/>
        <w:rPr>
          <w:rFonts w:ascii="Arial" w:hAnsi="Arial" w:cs="Arial"/>
          <w:b/>
        </w:rPr>
      </w:pPr>
    </w:p>
    <w:p w14:paraId="74B75467" w14:textId="77777777" w:rsidR="009E06B6" w:rsidRDefault="009E06B6" w:rsidP="001A256F">
      <w:pPr>
        <w:spacing w:after="0" w:line="240" w:lineRule="auto"/>
        <w:rPr>
          <w:rFonts w:ascii="Arial" w:hAnsi="Arial" w:cs="Arial"/>
          <w:b/>
        </w:rPr>
      </w:pPr>
    </w:p>
    <w:p w14:paraId="382DDF77" w14:textId="77777777" w:rsidR="00A33473" w:rsidRDefault="00A33473" w:rsidP="001A256F">
      <w:pPr>
        <w:spacing w:after="0" w:line="240" w:lineRule="auto"/>
        <w:rPr>
          <w:rFonts w:ascii="Arial" w:hAnsi="Arial" w:cs="Arial"/>
          <w:b/>
        </w:rPr>
      </w:pPr>
    </w:p>
    <w:p w14:paraId="52E2AF5F" w14:textId="77777777" w:rsidR="00533D4E" w:rsidRPr="006F4736" w:rsidRDefault="007C625F" w:rsidP="001A256F">
      <w:pPr>
        <w:spacing w:after="0" w:line="240" w:lineRule="auto"/>
        <w:rPr>
          <w:rFonts w:ascii="Arial" w:hAnsi="Arial" w:cs="Arial"/>
          <w:b/>
          <w:sz w:val="24"/>
          <w:szCs w:val="24"/>
          <w:u w:val="single"/>
        </w:rPr>
      </w:pPr>
      <w:r w:rsidRPr="006F4736">
        <w:rPr>
          <w:rFonts w:ascii="Arial" w:hAnsi="Arial" w:cs="Arial"/>
          <w:b/>
          <w:sz w:val="24"/>
          <w:szCs w:val="24"/>
          <w:u w:val="single"/>
        </w:rPr>
        <w:t>THIS CONSULTATION</w:t>
      </w:r>
    </w:p>
    <w:p w14:paraId="5D6EB2DD" w14:textId="77777777" w:rsidR="00533D4E" w:rsidRPr="006F4736" w:rsidRDefault="00533D4E" w:rsidP="001A256F">
      <w:pPr>
        <w:spacing w:after="0" w:line="240" w:lineRule="auto"/>
        <w:rPr>
          <w:rFonts w:ascii="Arial" w:hAnsi="Arial" w:cs="Arial"/>
          <w:sz w:val="24"/>
          <w:szCs w:val="24"/>
        </w:rPr>
      </w:pPr>
    </w:p>
    <w:p w14:paraId="7AD0C2F1" w14:textId="77777777" w:rsidR="00A33473" w:rsidRDefault="00326A08" w:rsidP="00EA38A9">
      <w:pPr>
        <w:spacing w:after="0" w:line="240" w:lineRule="auto"/>
        <w:jc w:val="both"/>
        <w:rPr>
          <w:rFonts w:ascii="Arial" w:hAnsi="Arial" w:cs="Arial"/>
          <w:sz w:val="24"/>
          <w:szCs w:val="24"/>
        </w:rPr>
      </w:pPr>
      <w:r w:rsidRPr="006F4736">
        <w:rPr>
          <w:rFonts w:ascii="Arial" w:hAnsi="Arial" w:cs="Arial"/>
          <w:sz w:val="24"/>
          <w:szCs w:val="24"/>
        </w:rPr>
        <w:t xml:space="preserve">The Historic Environment Forum (HEF) </w:t>
      </w:r>
      <w:r w:rsidR="00BF3B75" w:rsidRPr="006F4736">
        <w:rPr>
          <w:rFonts w:ascii="Arial" w:hAnsi="Arial" w:cs="Arial"/>
          <w:sz w:val="24"/>
          <w:szCs w:val="24"/>
        </w:rPr>
        <w:t xml:space="preserve">in 2014 </w:t>
      </w:r>
      <w:r w:rsidRPr="006F4736">
        <w:rPr>
          <w:rFonts w:ascii="Arial" w:hAnsi="Arial" w:cs="Arial"/>
          <w:sz w:val="24"/>
          <w:szCs w:val="24"/>
        </w:rPr>
        <w:t xml:space="preserve">set up </w:t>
      </w:r>
      <w:r w:rsidR="00BF3B75">
        <w:rPr>
          <w:rFonts w:ascii="Arial" w:hAnsi="Arial" w:cs="Arial"/>
          <w:sz w:val="24"/>
          <w:szCs w:val="24"/>
        </w:rPr>
        <w:t xml:space="preserve">a working group, </w:t>
      </w:r>
      <w:r w:rsidRPr="006F4736">
        <w:rPr>
          <w:rFonts w:ascii="Arial" w:hAnsi="Arial" w:cs="Arial"/>
          <w:sz w:val="24"/>
          <w:szCs w:val="24"/>
        </w:rPr>
        <w:t>the Historic Environment Protection Reform Group (HEPRG)</w:t>
      </w:r>
      <w:r w:rsidR="00BF3B75">
        <w:rPr>
          <w:rFonts w:ascii="Arial" w:hAnsi="Arial" w:cs="Arial"/>
          <w:sz w:val="24"/>
          <w:szCs w:val="24"/>
        </w:rPr>
        <w:t>,</w:t>
      </w:r>
      <w:r w:rsidRPr="006F4736">
        <w:rPr>
          <w:rFonts w:ascii="Arial" w:hAnsi="Arial" w:cs="Arial"/>
          <w:sz w:val="24"/>
          <w:szCs w:val="24"/>
        </w:rPr>
        <w:t xml:space="preserve"> </w:t>
      </w:r>
      <w:r w:rsidR="00A872A3" w:rsidRPr="006F4736">
        <w:rPr>
          <w:rFonts w:ascii="Arial" w:hAnsi="Arial" w:cs="Arial"/>
          <w:sz w:val="24"/>
          <w:szCs w:val="24"/>
        </w:rPr>
        <w:t>to devise solutions to address the continuing reduction in heritage resource in local authorities</w:t>
      </w:r>
      <w:r w:rsidR="00946FD0" w:rsidRPr="006F4736">
        <w:rPr>
          <w:rFonts w:ascii="Arial" w:hAnsi="Arial" w:cs="Arial"/>
          <w:sz w:val="24"/>
          <w:szCs w:val="24"/>
        </w:rPr>
        <w:t xml:space="preserve"> (see</w:t>
      </w:r>
      <w:r w:rsidR="00A872A3" w:rsidRPr="006F4736">
        <w:rPr>
          <w:rFonts w:ascii="Arial" w:hAnsi="Arial" w:cs="Arial"/>
          <w:sz w:val="24"/>
          <w:szCs w:val="24"/>
        </w:rPr>
        <w:t xml:space="preserve"> </w:t>
      </w:r>
      <w:r w:rsidR="00A872A3" w:rsidRPr="007D36AA">
        <w:rPr>
          <w:rFonts w:ascii="Arial" w:hAnsi="Arial" w:cs="Arial"/>
          <w:sz w:val="24"/>
          <w:szCs w:val="24"/>
        </w:rPr>
        <w:t>Chapter</w:t>
      </w:r>
      <w:r w:rsidR="00A872A3" w:rsidRPr="006F4736">
        <w:rPr>
          <w:rFonts w:ascii="Arial" w:hAnsi="Arial" w:cs="Arial"/>
          <w:sz w:val="24"/>
          <w:szCs w:val="24"/>
        </w:rPr>
        <w:t xml:space="preserve"> 1</w:t>
      </w:r>
      <w:r w:rsidR="00946FD0" w:rsidRPr="006F4736">
        <w:rPr>
          <w:rFonts w:ascii="Arial" w:hAnsi="Arial" w:cs="Arial"/>
          <w:sz w:val="24"/>
          <w:szCs w:val="24"/>
        </w:rPr>
        <w:t>).</w:t>
      </w:r>
      <w:r w:rsidR="008C6054" w:rsidRPr="006F4736">
        <w:rPr>
          <w:rFonts w:ascii="Arial" w:hAnsi="Arial" w:cs="Arial"/>
          <w:sz w:val="24"/>
          <w:szCs w:val="24"/>
        </w:rPr>
        <w:t xml:space="preserve"> </w:t>
      </w:r>
      <w:r w:rsidR="00946FD0" w:rsidRPr="006F4736">
        <w:rPr>
          <w:rFonts w:ascii="Arial" w:hAnsi="Arial" w:cs="Arial"/>
          <w:sz w:val="24"/>
          <w:szCs w:val="24"/>
        </w:rPr>
        <w:t xml:space="preserve"> </w:t>
      </w:r>
    </w:p>
    <w:p w14:paraId="35D37EA7" w14:textId="77777777" w:rsidR="00A33473" w:rsidRDefault="00A33473" w:rsidP="00EA38A9">
      <w:pPr>
        <w:spacing w:after="0" w:line="240" w:lineRule="auto"/>
        <w:jc w:val="both"/>
        <w:rPr>
          <w:rFonts w:ascii="Arial" w:hAnsi="Arial" w:cs="Arial"/>
          <w:sz w:val="24"/>
          <w:szCs w:val="24"/>
        </w:rPr>
      </w:pPr>
    </w:p>
    <w:p w14:paraId="0DAEA41D" w14:textId="77777777" w:rsidR="00326A08" w:rsidRPr="006F4736" w:rsidRDefault="00326A08" w:rsidP="00EA38A9">
      <w:pPr>
        <w:spacing w:after="0" w:line="240" w:lineRule="auto"/>
        <w:jc w:val="both"/>
        <w:rPr>
          <w:rFonts w:ascii="Arial" w:hAnsi="Arial" w:cs="Arial"/>
          <w:sz w:val="24"/>
          <w:szCs w:val="24"/>
        </w:rPr>
      </w:pPr>
      <w:r w:rsidRPr="006F4736">
        <w:rPr>
          <w:rFonts w:ascii="Arial" w:hAnsi="Arial" w:cs="Arial"/>
          <w:sz w:val="24"/>
          <w:szCs w:val="24"/>
        </w:rPr>
        <w:t>HE</w:t>
      </w:r>
      <w:r w:rsidR="003C77A6">
        <w:rPr>
          <w:rFonts w:ascii="Arial" w:hAnsi="Arial" w:cs="Arial"/>
          <w:sz w:val="24"/>
          <w:szCs w:val="24"/>
        </w:rPr>
        <w:t>F</w:t>
      </w:r>
      <w:r w:rsidRPr="006F4736">
        <w:rPr>
          <w:rFonts w:ascii="Arial" w:hAnsi="Arial" w:cs="Arial"/>
          <w:sz w:val="24"/>
          <w:szCs w:val="24"/>
        </w:rPr>
        <w:t xml:space="preserve"> consulted key heritage </w:t>
      </w:r>
      <w:r w:rsidR="00477CC5" w:rsidRPr="006F4736">
        <w:rPr>
          <w:rFonts w:ascii="Arial" w:hAnsi="Arial" w:cs="Arial"/>
          <w:sz w:val="24"/>
          <w:szCs w:val="24"/>
        </w:rPr>
        <w:t>stakeholders</w:t>
      </w:r>
      <w:r w:rsidRPr="006F4736">
        <w:rPr>
          <w:rFonts w:ascii="Arial" w:hAnsi="Arial" w:cs="Arial"/>
          <w:sz w:val="24"/>
          <w:szCs w:val="24"/>
        </w:rPr>
        <w:t xml:space="preserve"> on 15 </w:t>
      </w:r>
      <w:r w:rsidR="00477CC5" w:rsidRPr="006F4736">
        <w:rPr>
          <w:rFonts w:ascii="Arial" w:hAnsi="Arial" w:cs="Arial"/>
          <w:sz w:val="24"/>
          <w:szCs w:val="24"/>
        </w:rPr>
        <w:t>proposed</w:t>
      </w:r>
      <w:r w:rsidRPr="006F4736">
        <w:rPr>
          <w:rFonts w:ascii="Arial" w:hAnsi="Arial" w:cs="Arial"/>
          <w:sz w:val="24"/>
          <w:szCs w:val="24"/>
        </w:rPr>
        <w:t xml:space="preserve"> reforms </w:t>
      </w:r>
      <w:r w:rsidR="00BF3B75">
        <w:rPr>
          <w:rFonts w:ascii="Arial" w:hAnsi="Arial" w:cs="Arial"/>
          <w:sz w:val="24"/>
          <w:szCs w:val="24"/>
        </w:rPr>
        <w:t xml:space="preserve">at workshops </w:t>
      </w:r>
      <w:r w:rsidRPr="006F4736">
        <w:rPr>
          <w:rFonts w:ascii="Arial" w:hAnsi="Arial" w:cs="Arial"/>
          <w:sz w:val="24"/>
          <w:szCs w:val="24"/>
        </w:rPr>
        <w:t xml:space="preserve">in October 2015.  </w:t>
      </w:r>
      <w:r w:rsidR="0068590E">
        <w:rPr>
          <w:rFonts w:ascii="Arial" w:hAnsi="Arial" w:cs="Arial"/>
          <w:sz w:val="24"/>
          <w:szCs w:val="24"/>
        </w:rPr>
        <w:t>T</w:t>
      </w:r>
      <w:r w:rsidR="0068590E" w:rsidRPr="006F4736">
        <w:rPr>
          <w:rFonts w:ascii="Arial" w:hAnsi="Arial" w:cs="Arial"/>
          <w:sz w:val="24"/>
          <w:szCs w:val="24"/>
        </w:rPr>
        <w:t xml:space="preserve">hese proposals </w:t>
      </w:r>
      <w:r w:rsidRPr="006F4736">
        <w:rPr>
          <w:rFonts w:ascii="Arial" w:hAnsi="Arial" w:cs="Arial"/>
          <w:sz w:val="24"/>
          <w:szCs w:val="24"/>
        </w:rPr>
        <w:t>ha</w:t>
      </w:r>
      <w:r w:rsidR="0068590E">
        <w:rPr>
          <w:rFonts w:ascii="Arial" w:hAnsi="Arial" w:cs="Arial"/>
          <w:sz w:val="24"/>
          <w:szCs w:val="24"/>
        </w:rPr>
        <w:t>ve</w:t>
      </w:r>
      <w:r w:rsidRPr="006F4736">
        <w:rPr>
          <w:rFonts w:ascii="Arial" w:hAnsi="Arial" w:cs="Arial"/>
          <w:sz w:val="24"/>
          <w:szCs w:val="24"/>
        </w:rPr>
        <w:t xml:space="preserve"> been </w:t>
      </w:r>
      <w:r w:rsidR="0068590E" w:rsidRPr="006F4736">
        <w:rPr>
          <w:rFonts w:ascii="Arial" w:hAnsi="Arial" w:cs="Arial"/>
          <w:sz w:val="24"/>
          <w:szCs w:val="24"/>
        </w:rPr>
        <w:t>work</w:t>
      </w:r>
      <w:r w:rsidR="0068590E">
        <w:rPr>
          <w:rFonts w:ascii="Arial" w:hAnsi="Arial" w:cs="Arial"/>
          <w:sz w:val="24"/>
          <w:szCs w:val="24"/>
        </w:rPr>
        <w:t>ed</w:t>
      </w:r>
      <w:r w:rsidR="0068590E" w:rsidRPr="006F4736">
        <w:rPr>
          <w:rFonts w:ascii="Arial" w:hAnsi="Arial" w:cs="Arial"/>
          <w:sz w:val="24"/>
          <w:szCs w:val="24"/>
        </w:rPr>
        <w:t xml:space="preserve"> </w:t>
      </w:r>
      <w:r w:rsidRPr="006F4736">
        <w:rPr>
          <w:rFonts w:ascii="Arial" w:hAnsi="Arial" w:cs="Arial"/>
          <w:sz w:val="24"/>
          <w:szCs w:val="24"/>
        </w:rPr>
        <w:t>up in more detail</w:t>
      </w:r>
      <w:r w:rsidR="00477CC5" w:rsidRPr="006F4736">
        <w:rPr>
          <w:rFonts w:ascii="Arial" w:hAnsi="Arial" w:cs="Arial"/>
          <w:sz w:val="24"/>
          <w:szCs w:val="24"/>
        </w:rPr>
        <w:t>,</w:t>
      </w:r>
      <w:r w:rsidRPr="006F4736">
        <w:rPr>
          <w:rFonts w:ascii="Arial" w:hAnsi="Arial" w:cs="Arial"/>
          <w:sz w:val="24"/>
          <w:szCs w:val="24"/>
        </w:rPr>
        <w:t xml:space="preserve"> and </w:t>
      </w:r>
      <w:r w:rsidR="0093028A">
        <w:rPr>
          <w:rFonts w:ascii="Arial" w:hAnsi="Arial" w:cs="Arial"/>
          <w:sz w:val="24"/>
          <w:szCs w:val="24"/>
        </w:rPr>
        <w:t xml:space="preserve">HEF </w:t>
      </w:r>
      <w:r w:rsidRPr="006F4736">
        <w:rPr>
          <w:rFonts w:ascii="Arial" w:hAnsi="Arial" w:cs="Arial"/>
          <w:sz w:val="24"/>
          <w:szCs w:val="24"/>
        </w:rPr>
        <w:t xml:space="preserve">is now seeking further input from </w:t>
      </w:r>
      <w:r w:rsidR="005D4BA4" w:rsidRPr="006F4736">
        <w:rPr>
          <w:rFonts w:ascii="Arial" w:hAnsi="Arial" w:cs="Arial"/>
          <w:sz w:val="24"/>
          <w:szCs w:val="24"/>
        </w:rPr>
        <w:t xml:space="preserve">a </w:t>
      </w:r>
      <w:r w:rsidRPr="006F4736">
        <w:rPr>
          <w:rFonts w:ascii="Arial" w:hAnsi="Arial" w:cs="Arial"/>
          <w:sz w:val="24"/>
          <w:szCs w:val="24"/>
        </w:rPr>
        <w:t xml:space="preserve">wider </w:t>
      </w:r>
      <w:r w:rsidR="005D4BA4" w:rsidRPr="006F4736">
        <w:rPr>
          <w:rFonts w:ascii="Arial" w:hAnsi="Arial" w:cs="Arial"/>
          <w:sz w:val="24"/>
          <w:szCs w:val="24"/>
        </w:rPr>
        <w:t xml:space="preserve">group of </w:t>
      </w:r>
      <w:r w:rsidRPr="006F4736">
        <w:rPr>
          <w:rFonts w:ascii="Arial" w:hAnsi="Arial" w:cs="Arial"/>
          <w:sz w:val="24"/>
          <w:szCs w:val="24"/>
        </w:rPr>
        <w:t>stakeholders.</w:t>
      </w:r>
      <w:r w:rsidR="00F11B1C">
        <w:rPr>
          <w:rFonts w:ascii="Arial" w:hAnsi="Arial" w:cs="Arial"/>
          <w:sz w:val="24"/>
          <w:szCs w:val="24"/>
        </w:rPr>
        <w:t xml:space="preserve">  </w:t>
      </w:r>
    </w:p>
    <w:p w14:paraId="7FDA9F09" w14:textId="77777777" w:rsidR="00326A08" w:rsidRPr="006F4736" w:rsidRDefault="00326A08" w:rsidP="00EA38A9">
      <w:pPr>
        <w:spacing w:after="0" w:line="240" w:lineRule="auto"/>
        <w:jc w:val="both"/>
        <w:rPr>
          <w:rFonts w:ascii="Arial" w:hAnsi="Arial" w:cs="Arial"/>
          <w:sz w:val="24"/>
          <w:szCs w:val="24"/>
        </w:rPr>
      </w:pPr>
    </w:p>
    <w:p w14:paraId="01140672" w14:textId="77777777" w:rsidR="00CB732E" w:rsidRDefault="00533D4E" w:rsidP="00EA38A9">
      <w:pPr>
        <w:spacing w:after="0" w:line="240" w:lineRule="auto"/>
        <w:jc w:val="both"/>
        <w:rPr>
          <w:rFonts w:ascii="Arial" w:hAnsi="Arial" w:cs="Arial"/>
          <w:sz w:val="24"/>
          <w:szCs w:val="24"/>
        </w:rPr>
      </w:pPr>
      <w:r w:rsidRPr="006F4736">
        <w:rPr>
          <w:rFonts w:ascii="Arial" w:hAnsi="Arial" w:cs="Arial"/>
          <w:sz w:val="24"/>
          <w:szCs w:val="24"/>
        </w:rPr>
        <w:t xml:space="preserve">This consultation is </w:t>
      </w:r>
      <w:r w:rsidR="00477CC5" w:rsidRPr="006F4736">
        <w:rPr>
          <w:rFonts w:ascii="Arial" w:hAnsi="Arial" w:cs="Arial"/>
          <w:sz w:val="24"/>
          <w:szCs w:val="24"/>
        </w:rPr>
        <w:t xml:space="preserve">being </w:t>
      </w:r>
      <w:r w:rsidRPr="006F4736">
        <w:rPr>
          <w:rFonts w:ascii="Arial" w:hAnsi="Arial" w:cs="Arial"/>
          <w:sz w:val="24"/>
          <w:szCs w:val="24"/>
        </w:rPr>
        <w:t xml:space="preserve">run by </w:t>
      </w:r>
      <w:r w:rsidRPr="00874FDC">
        <w:rPr>
          <w:rFonts w:ascii="Arial" w:hAnsi="Arial" w:cs="Arial"/>
          <w:sz w:val="24"/>
          <w:szCs w:val="24"/>
        </w:rPr>
        <w:t>HEF</w:t>
      </w:r>
      <w:r w:rsidR="007C625F" w:rsidRPr="006F4736">
        <w:rPr>
          <w:rFonts w:ascii="Arial" w:hAnsi="Arial" w:cs="Arial"/>
          <w:sz w:val="24"/>
          <w:szCs w:val="24"/>
        </w:rPr>
        <w:t xml:space="preserve">.  </w:t>
      </w:r>
      <w:r w:rsidR="002902D6">
        <w:rPr>
          <w:rFonts w:ascii="Arial" w:hAnsi="Arial" w:cs="Arial"/>
          <w:sz w:val="24"/>
          <w:szCs w:val="24"/>
        </w:rPr>
        <w:t>It applies only to England.</w:t>
      </w:r>
      <w:r w:rsidR="002902D6" w:rsidRPr="006F4736">
        <w:rPr>
          <w:rFonts w:ascii="Arial" w:hAnsi="Arial" w:cs="Arial"/>
          <w:sz w:val="24"/>
          <w:szCs w:val="24"/>
        </w:rPr>
        <w:t xml:space="preserve"> </w:t>
      </w:r>
      <w:r w:rsidR="002902D6">
        <w:rPr>
          <w:rFonts w:ascii="Arial" w:hAnsi="Arial" w:cs="Arial"/>
          <w:sz w:val="24"/>
          <w:szCs w:val="24"/>
        </w:rPr>
        <w:t xml:space="preserve"> </w:t>
      </w:r>
      <w:r w:rsidR="000A4C1B" w:rsidRPr="006F4736">
        <w:rPr>
          <w:rFonts w:ascii="Arial" w:hAnsi="Arial" w:cs="Arial"/>
          <w:sz w:val="24"/>
          <w:szCs w:val="24"/>
        </w:rPr>
        <w:t xml:space="preserve">This is a heritage sector (not </w:t>
      </w:r>
      <w:r w:rsidR="00A422D8">
        <w:rPr>
          <w:rFonts w:ascii="Arial" w:hAnsi="Arial" w:cs="Arial"/>
          <w:sz w:val="24"/>
          <w:szCs w:val="24"/>
        </w:rPr>
        <w:t>G</w:t>
      </w:r>
      <w:r w:rsidR="000A4C1B" w:rsidRPr="006F4736">
        <w:rPr>
          <w:rFonts w:ascii="Arial" w:hAnsi="Arial" w:cs="Arial"/>
          <w:sz w:val="24"/>
          <w:szCs w:val="24"/>
        </w:rPr>
        <w:t xml:space="preserve">overnment) consultation, and these </w:t>
      </w:r>
      <w:r w:rsidR="00477CC5" w:rsidRPr="006F4736">
        <w:rPr>
          <w:rFonts w:ascii="Arial" w:hAnsi="Arial" w:cs="Arial"/>
          <w:sz w:val="24"/>
          <w:szCs w:val="24"/>
        </w:rPr>
        <w:t xml:space="preserve">are heritage sector </w:t>
      </w:r>
      <w:r w:rsidR="000A4C1B" w:rsidRPr="006F4736">
        <w:rPr>
          <w:rFonts w:ascii="Arial" w:hAnsi="Arial" w:cs="Arial"/>
          <w:sz w:val="24"/>
          <w:szCs w:val="24"/>
        </w:rPr>
        <w:t>proposals</w:t>
      </w:r>
      <w:r w:rsidR="00477CC5" w:rsidRPr="006F4736">
        <w:rPr>
          <w:rFonts w:ascii="Arial" w:hAnsi="Arial" w:cs="Arial"/>
          <w:sz w:val="24"/>
          <w:szCs w:val="24"/>
        </w:rPr>
        <w:t xml:space="preserve">, </w:t>
      </w:r>
      <w:r w:rsidR="000A4C1B" w:rsidRPr="006F4736">
        <w:rPr>
          <w:rFonts w:ascii="Arial" w:hAnsi="Arial" w:cs="Arial"/>
          <w:sz w:val="24"/>
          <w:szCs w:val="24"/>
        </w:rPr>
        <w:t xml:space="preserve">though </w:t>
      </w:r>
      <w:r w:rsidR="00A422D8">
        <w:rPr>
          <w:rFonts w:ascii="Arial" w:hAnsi="Arial" w:cs="Arial"/>
          <w:sz w:val="24"/>
          <w:szCs w:val="24"/>
        </w:rPr>
        <w:t>G</w:t>
      </w:r>
      <w:r w:rsidRPr="00CB732E">
        <w:rPr>
          <w:rFonts w:ascii="Arial" w:hAnsi="Arial" w:cs="Arial"/>
          <w:sz w:val="24"/>
          <w:szCs w:val="24"/>
        </w:rPr>
        <w:t xml:space="preserve">overnment </w:t>
      </w:r>
      <w:r w:rsidR="00CB732E" w:rsidRPr="00CB732E">
        <w:rPr>
          <w:rFonts w:ascii="Arial" w:hAnsi="Arial" w:cs="Arial"/>
          <w:sz w:val="24"/>
          <w:szCs w:val="24"/>
        </w:rPr>
        <w:t xml:space="preserve">is aware of them and </w:t>
      </w:r>
      <w:r w:rsidR="008669BC" w:rsidRPr="00CB732E">
        <w:rPr>
          <w:rFonts w:ascii="Arial" w:hAnsi="Arial" w:cs="Arial"/>
          <w:sz w:val="24"/>
          <w:szCs w:val="24"/>
        </w:rPr>
        <w:t xml:space="preserve">has </w:t>
      </w:r>
      <w:r w:rsidR="0093028A">
        <w:rPr>
          <w:rFonts w:ascii="Arial" w:hAnsi="Arial" w:cs="Arial"/>
          <w:sz w:val="24"/>
          <w:szCs w:val="24"/>
        </w:rPr>
        <w:t>taken a positive approach</w:t>
      </w:r>
      <w:r w:rsidRPr="006F4736">
        <w:rPr>
          <w:rFonts w:ascii="Arial" w:hAnsi="Arial" w:cs="Arial"/>
          <w:sz w:val="24"/>
          <w:szCs w:val="24"/>
        </w:rPr>
        <w:t xml:space="preserve">.  </w:t>
      </w:r>
      <w:r w:rsidR="000A4C1B" w:rsidRPr="006F4736">
        <w:rPr>
          <w:rFonts w:ascii="Arial" w:hAnsi="Arial" w:cs="Arial"/>
          <w:sz w:val="24"/>
          <w:szCs w:val="24"/>
        </w:rPr>
        <w:t>The consultation</w:t>
      </w:r>
      <w:r w:rsidRPr="006F4736">
        <w:rPr>
          <w:rFonts w:ascii="Arial" w:hAnsi="Arial" w:cs="Arial"/>
          <w:sz w:val="24"/>
          <w:szCs w:val="24"/>
        </w:rPr>
        <w:t xml:space="preserve"> is open to </w:t>
      </w:r>
      <w:r w:rsidR="007C625F" w:rsidRPr="006F4736">
        <w:rPr>
          <w:rFonts w:ascii="Arial" w:hAnsi="Arial" w:cs="Arial"/>
          <w:sz w:val="24"/>
          <w:szCs w:val="24"/>
        </w:rPr>
        <w:t>anyone,</w:t>
      </w:r>
      <w:r w:rsidRPr="006F4736">
        <w:rPr>
          <w:rFonts w:ascii="Arial" w:hAnsi="Arial" w:cs="Arial"/>
          <w:sz w:val="24"/>
          <w:szCs w:val="24"/>
        </w:rPr>
        <w:t xml:space="preserve"> </w:t>
      </w:r>
      <w:r w:rsidR="00A422D8">
        <w:rPr>
          <w:rFonts w:ascii="Arial" w:hAnsi="Arial" w:cs="Arial"/>
          <w:sz w:val="24"/>
          <w:szCs w:val="24"/>
        </w:rPr>
        <w:t>and</w:t>
      </w:r>
      <w:r w:rsidR="00874FDC">
        <w:rPr>
          <w:rFonts w:ascii="Arial" w:hAnsi="Arial" w:cs="Arial"/>
          <w:sz w:val="24"/>
          <w:szCs w:val="24"/>
        </w:rPr>
        <w:t xml:space="preserve"> responses are especially welcome from </w:t>
      </w:r>
      <w:r w:rsidR="0093028A" w:rsidRPr="006F4736">
        <w:rPr>
          <w:rFonts w:ascii="Arial" w:hAnsi="Arial" w:cs="Arial"/>
          <w:sz w:val="24"/>
          <w:szCs w:val="24"/>
        </w:rPr>
        <w:t xml:space="preserve">heritage </w:t>
      </w:r>
      <w:r w:rsidR="0093028A">
        <w:rPr>
          <w:rFonts w:ascii="Arial" w:hAnsi="Arial" w:cs="Arial"/>
          <w:sz w:val="24"/>
          <w:szCs w:val="24"/>
        </w:rPr>
        <w:t xml:space="preserve">and planning </w:t>
      </w:r>
      <w:r w:rsidR="0093028A" w:rsidRPr="006F4736">
        <w:rPr>
          <w:rFonts w:ascii="Arial" w:hAnsi="Arial" w:cs="Arial"/>
          <w:sz w:val="24"/>
          <w:szCs w:val="24"/>
        </w:rPr>
        <w:t>stakeholders</w:t>
      </w:r>
      <w:r w:rsidR="007E6E8D">
        <w:rPr>
          <w:rFonts w:ascii="Arial" w:hAnsi="Arial" w:cs="Arial"/>
          <w:sz w:val="24"/>
          <w:szCs w:val="24"/>
        </w:rPr>
        <w:t xml:space="preserve"> including </w:t>
      </w:r>
      <w:r w:rsidR="00C73303">
        <w:rPr>
          <w:rFonts w:ascii="Arial" w:hAnsi="Arial" w:cs="Arial"/>
          <w:sz w:val="24"/>
          <w:szCs w:val="24"/>
        </w:rPr>
        <w:t xml:space="preserve">local planning authority staff </w:t>
      </w:r>
      <w:r w:rsidR="0093028A">
        <w:rPr>
          <w:rFonts w:ascii="Arial" w:hAnsi="Arial" w:cs="Arial"/>
          <w:sz w:val="24"/>
          <w:szCs w:val="24"/>
        </w:rPr>
        <w:t>and applicants</w:t>
      </w:r>
      <w:r w:rsidRPr="006F4736">
        <w:rPr>
          <w:rFonts w:ascii="Arial" w:hAnsi="Arial" w:cs="Arial"/>
          <w:sz w:val="24"/>
          <w:szCs w:val="24"/>
        </w:rPr>
        <w:t xml:space="preserve">.  </w:t>
      </w:r>
    </w:p>
    <w:p w14:paraId="784805B9" w14:textId="77777777" w:rsidR="00CB732E" w:rsidRDefault="00CB732E" w:rsidP="00EA38A9">
      <w:pPr>
        <w:spacing w:after="0" w:line="240" w:lineRule="auto"/>
        <w:jc w:val="both"/>
        <w:rPr>
          <w:rFonts w:ascii="Arial" w:hAnsi="Arial" w:cs="Arial"/>
          <w:sz w:val="24"/>
          <w:szCs w:val="24"/>
        </w:rPr>
      </w:pPr>
    </w:p>
    <w:p w14:paraId="7E1080E4" w14:textId="77777777" w:rsidR="00533D4E" w:rsidRPr="00EC3BC9" w:rsidRDefault="00365A21" w:rsidP="00EC3BC9">
      <w:pPr>
        <w:spacing w:after="0" w:line="240" w:lineRule="auto"/>
        <w:jc w:val="both"/>
        <w:rPr>
          <w:rFonts w:ascii="Arial" w:hAnsi="Arial" w:cs="Arial"/>
          <w:sz w:val="24"/>
          <w:szCs w:val="24"/>
        </w:rPr>
      </w:pPr>
      <w:r w:rsidRPr="00EC3BC9">
        <w:rPr>
          <w:rFonts w:ascii="Arial" w:hAnsi="Arial" w:cs="Arial"/>
          <w:sz w:val="24"/>
          <w:szCs w:val="24"/>
        </w:rPr>
        <w:t xml:space="preserve">The </w:t>
      </w:r>
      <w:r w:rsidR="00533D4E" w:rsidRPr="00EC3BC9">
        <w:rPr>
          <w:rFonts w:ascii="Arial" w:hAnsi="Arial" w:cs="Arial"/>
          <w:sz w:val="24"/>
          <w:szCs w:val="24"/>
        </w:rPr>
        <w:t xml:space="preserve">purpose </w:t>
      </w:r>
      <w:r w:rsidRPr="00EC3BC9">
        <w:rPr>
          <w:rFonts w:ascii="Arial" w:hAnsi="Arial" w:cs="Arial"/>
          <w:sz w:val="24"/>
          <w:szCs w:val="24"/>
        </w:rPr>
        <w:t xml:space="preserve">of the consultation </w:t>
      </w:r>
      <w:r w:rsidR="00533D4E" w:rsidRPr="00EC3BC9">
        <w:rPr>
          <w:rFonts w:ascii="Arial" w:hAnsi="Arial" w:cs="Arial"/>
          <w:sz w:val="24"/>
          <w:szCs w:val="24"/>
        </w:rPr>
        <w:t>is</w:t>
      </w:r>
      <w:r w:rsidR="00BF3B75" w:rsidRPr="00EC3BC9">
        <w:rPr>
          <w:rFonts w:ascii="Arial" w:hAnsi="Arial" w:cs="Arial"/>
          <w:sz w:val="24"/>
          <w:szCs w:val="24"/>
        </w:rPr>
        <w:t xml:space="preserve"> </w:t>
      </w:r>
      <w:r w:rsidR="008C6054" w:rsidRPr="00EC3BC9">
        <w:rPr>
          <w:rFonts w:ascii="Arial" w:hAnsi="Arial" w:cs="Arial"/>
          <w:sz w:val="24"/>
          <w:szCs w:val="24"/>
        </w:rPr>
        <w:t xml:space="preserve">to </w:t>
      </w:r>
      <w:r w:rsidR="00533D4E" w:rsidRPr="00EC3BC9">
        <w:rPr>
          <w:rFonts w:ascii="Arial" w:hAnsi="Arial" w:cs="Arial"/>
          <w:sz w:val="24"/>
          <w:szCs w:val="24"/>
        </w:rPr>
        <w:t>keep stak</w:t>
      </w:r>
      <w:r w:rsidR="003F636C" w:rsidRPr="00EC3BC9">
        <w:rPr>
          <w:rFonts w:ascii="Arial" w:hAnsi="Arial" w:cs="Arial"/>
          <w:sz w:val="24"/>
          <w:szCs w:val="24"/>
        </w:rPr>
        <w:t>eholders informed</w:t>
      </w:r>
      <w:r w:rsidRPr="00EC3BC9">
        <w:rPr>
          <w:rFonts w:ascii="Arial" w:hAnsi="Arial" w:cs="Arial"/>
          <w:sz w:val="24"/>
          <w:szCs w:val="24"/>
        </w:rPr>
        <w:t xml:space="preserve">, </w:t>
      </w:r>
      <w:r w:rsidR="008C6054" w:rsidRPr="00EC3BC9">
        <w:rPr>
          <w:rFonts w:ascii="Arial" w:hAnsi="Arial" w:cs="Arial"/>
          <w:sz w:val="24"/>
          <w:szCs w:val="24"/>
        </w:rPr>
        <w:t xml:space="preserve">to </w:t>
      </w:r>
      <w:r w:rsidR="00533D4E" w:rsidRPr="00EC3BC9">
        <w:rPr>
          <w:rFonts w:ascii="Arial" w:hAnsi="Arial" w:cs="Arial"/>
          <w:sz w:val="24"/>
          <w:szCs w:val="24"/>
        </w:rPr>
        <w:t xml:space="preserve">seek feedback </w:t>
      </w:r>
      <w:r w:rsidR="000664EF" w:rsidRPr="00EC3BC9">
        <w:rPr>
          <w:rFonts w:ascii="Arial" w:hAnsi="Arial" w:cs="Arial"/>
          <w:sz w:val="24"/>
          <w:szCs w:val="24"/>
        </w:rPr>
        <w:t>in general terms</w:t>
      </w:r>
      <w:r w:rsidR="003C77A6" w:rsidRPr="00EC3BC9">
        <w:rPr>
          <w:rFonts w:ascii="Arial" w:hAnsi="Arial" w:cs="Arial"/>
          <w:sz w:val="24"/>
          <w:szCs w:val="24"/>
        </w:rPr>
        <w:t>, and</w:t>
      </w:r>
      <w:r w:rsidRPr="00EC3BC9">
        <w:rPr>
          <w:rFonts w:ascii="Arial" w:hAnsi="Arial" w:cs="Arial"/>
          <w:sz w:val="24"/>
          <w:szCs w:val="24"/>
        </w:rPr>
        <w:t xml:space="preserve"> </w:t>
      </w:r>
      <w:r w:rsidR="008C6054" w:rsidRPr="00EC3BC9">
        <w:rPr>
          <w:rFonts w:ascii="Arial" w:hAnsi="Arial" w:cs="Arial"/>
          <w:sz w:val="24"/>
          <w:szCs w:val="24"/>
        </w:rPr>
        <w:t xml:space="preserve">to </w:t>
      </w:r>
      <w:r w:rsidR="00533D4E" w:rsidRPr="00EC3BC9">
        <w:rPr>
          <w:rFonts w:ascii="Arial" w:hAnsi="Arial" w:cs="Arial"/>
          <w:sz w:val="24"/>
          <w:szCs w:val="24"/>
        </w:rPr>
        <w:t>seek answers to</w:t>
      </w:r>
      <w:r w:rsidR="00664A55" w:rsidRPr="00EC3BC9">
        <w:rPr>
          <w:rFonts w:ascii="Arial" w:hAnsi="Arial" w:cs="Arial"/>
          <w:sz w:val="24"/>
          <w:szCs w:val="24"/>
        </w:rPr>
        <w:t xml:space="preserve"> </w:t>
      </w:r>
      <w:r w:rsidR="00B6110A" w:rsidRPr="00EC3BC9">
        <w:rPr>
          <w:rFonts w:ascii="Arial" w:hAnsi="Arial" w:cs="Arial"/>
          <w:sz w:val="24"/>
          <w:szCs w:val="24"/>
        </w:rPr>
        <w:t xml:space="preserve">more </w:t>
      </w:r>
      <w:r w:rsidR="00664A55" w:rsidRPr="00EC3BC9">
        <w:rPr>
          <w:rFonts w:ascii="Arial" w:hAnsi="Arial" w:cs="Arial"/>
          <w:sz w:val="24"/>
          <w:szCs w:val="24"/>
        </w:rPr>
        <w:t>specific questions.</w:t>
      </w:r>
    </w:p>
    <w:p w14:paraId="5A2DABC7" w14:textId="77777777" w:rsidR="00533D4E" w:rsidRPr="006F4736" w:rsidRDefault="00533D4E" w:rsidP="00EA38A9">
      <w:pPr>
        <w:spacing w:after="0" w:line="240" w:lineRule="auto"/>
        <w:jc w:val="both"/>
        <w:rPr>
          <w:rFonts w:ascii="Arial" w:hAnsi="Arial" w:cs="Arial"/>
          <w:sz w:val="24"/>
          <w:szCs w:val="24"/>
        </w:rPr>
      </w:pPr>
    </w:p>
    <w:p w14:paraId="2523E25D" w14:textId="77777777" w:rsidR="00824931" w:rsidRDefault="00824931" w:rsidP="00EA38A9">
      <w:pPr>
        <w:spacing w:after="0" w:line="240" w:lineRule="auto"/>
        <w:jc w:val="both"/>
        <w:rPr>
          <w:rFonts w:ascii="Arial" w:hAnsi="Arial" w:cs="Arial"/>
          <w:sz w:val="24"/>
          <w:szCs w:val="24"/>
        </w:rPr>
      </w:pPr>
      <w:r>
        <w:rPr>
          <w:rFonts w:ascii="Arial" w:hAnsi="Arial" w:cs="Arial"/>
          <w:sz w:val="24"/>
          <w:szCs w:val="24"/>
        </w:rPr>
        <w:t>There is a consolidated list of consultation questions at the end of this paper.</w:t>
      </w:r>
      <w:r w:rsidR="00E670D7">
        <w:rPr>
          <w:rFonts w:ascii="Arial" w:hAnsi="Arial" w:cs="Arial"/>
          <w:sz w:val="24"/>
          <w:szCs w:val="24"/>
        </w:rPr>
        <w:t xml:space="preserve">  </w:t>
      </w:r>
      <w:r w:rsidR="00E670D7" w:rsidRPr="00B14F50">
        <w:rPr>
          <w:rFonts w:ascii="Arial" w:hAnsi="Arial" w:cs="Arial"/>
          <w:sz w:val="24"/>
          <w:szCs w:val="24"/>
        </w:rPr>
        <w:t>You are not necessarily</w:t>
      </w:r>
      <w:r w:rsidR="00E670D7">
        <w:rPr>
          <w:rFonts w:ascii="Arial" w:hAnsi="Arial" w:cs="Arial"/>
          <w:sz w:val="24"/>
          <w:szCs w:val="24"/>
        </w:rPr>
        <w:t xml:space="preserve"> expected to answer every question</w:t>
      </w:r>
      <w:r w:rsidR="00A52C4E">
        <w:rPr>
          <w:rFonts w:ascii="Arial" w:hAnsi="Arial" w:cs="Arial"/>
          <w:sz w:val="24"/>
          <w:szCs w:val="24"/>
        </w:rPr>
        <w:t>, and s</w:t>
      </w:r>
      <w:r w:rsidR="00E670D7">
        <w:rPr>
          <w:rFonts w:ascii="Arial" w:hAnsi="Arial" w:cs="Arial"/>
          <w:sz w:val="24"/>
          <w:szCs w:val="24"/>
        </w:rPr>
        <w:t>ome stakeholders may wish to answer only the final question</w:t>
      </w:r>
      <w:r w:rsidR="007C3CF4">
        <w:rPr>
          <w:rFonts w:ascii="Arial" w:hAnsi="Arial" w:cs="Arial"/>
          <w:sz w:val="24"/>
          <w:szCs w:val="24"/>
        </w:rPr>
        <w:t xml:space="preserve"> (Q</w:t>
      </w:r>
      <w:r w:rsidR="00EC3BC9">
        <w:rPr>
          <w:rFonts w:ascii="Arial" w:hAnsi="Arial" w:cs="Arial"/>
          <w:sz w:val="24"/>
          <w:szCs w:val="24"/>
        </w:rPr>
        <w:t>uestion 1</w:t>
      </w:r>
      <w:r w:rsidR="001E72E5">
        <w:rPr>
          <w:rFonts w:ascii="Arial" w:hAnsi="Arial" w:cs="Arial"/>
          <w:sz w:val="24"/>
          <w:szCs w:val="24"/>
        </w:rPr>
        <w:t>2</w:t>
      </w:r>
      <w:r w:rsidR="007C3CF4">
        <w:rPr>
          <w:rFonts w:ascii="Arial" w:hAnsi="Arial" w:cs="Arial"/>
          <w:sz w:val="24"/>
          <w:szCs w:val="24"/>
        </w:rPr>
        <w:t>)</w:t>
      </w:r>
      <w:r w:rsidR="00E670D7">
        <w:rPr>
          <w:rFonts w:ascii="Arial" w:hAnsi="Arial" w:cs="Arial"/>
          <w:sz w:val="24"/>
          <w:szCs w:val="24"/>
        </w:rPr>
        <w:t>, which gives an opportunity to comment on the proposals more generally</w:t>
      </w:r>
      <w:r w:rsidR="00A52C4E">
        <w:rPr>
          <w:rFonts w:ascii="Arial" w:hAnsi="Arial" w:cs="Arial"/>
          <w:sz w:val="24"/>
          <w:szCs w:val="24"/>
        </w:rPr>
        <w:t xml:space="preserve">.  </w:t>
      </w:r>
      <w:r w:rsidR="00E670D7">
        <w:rPr>
          <w:rFonts w:ascii="Arial" w:hAnsi="Arial" w:cs="Arial"/>
          <w:sz w:val="24"/>
          <w:szCs w:val="24"/>
        </w:rPr>
        <w:t xml:space="preserve">HEF </w:t>
      </w:r>
      <w:r w:rsidR="00B14F50">
        <w:rPr>
          <w:rFonts w:ascii="Arial" w:hAnsi="Arial" w:cs="Arial"/>
          <w:sz w:val="24"/>
          <w:szCs w:val="24"/>
        </w:rPr>
        <w:t xml:space="preserve">is </w:t>
      </w:r>
      <w:r w:rsidR="00A52C4E">
        <w:rPr>
          <w:rFonts w:ascii="Arial" w:hAnsi="Arial" w:cs="Arial"/>
          <w:sz w:val="24"/>
          <w:szCs w:val="24"/>
        </w:rPr>
        <w:t xml:space="preserve">however </w:t>
      </w:r>
      <w:r w:rsidR="00E670D7">
        <w:rPr>
          <w:rFonts w:ascii="Arial" w:hAnsi="Arial" w:cs="Arial"/>
          <w:sz w:val="24"/>
          <w:szCs w:val="24"/>
        </w:rPr>
        <w:t xml:space="preserve">particularly interested in answers to the more specific questions which precede it. </w:t>
      </w:r>
    </w:p>
    <w:p w14:paraId="6CAFC0EE" w14:textId="77777777" w:rsidR="00824931" w:rsidRDefault="00824931" w:rsidP="00EA38A9">
      <w:pPr>
        <w:spacing w:after="0" w:line="240" w:lineRule="auto"/>
        <w:jc w:val="both"/>
        <w:rPr>
          <w:rFonts w:ascii="Arial" w:hAnsi="Arial" w:cs="Arial"/>
          <w:sz w:val="24"/>
          <w:szCs w:val="24"/>
        </w:rPr>
      </w:pPr>
    </w:p>
    <w:p w14:paraId="2D895EAD" w14:textId="77777777" w:rsidR="009E06B6" w:rsidRDefault="00633AAD" w:rsidP="00EA38A9">
      <w:pPr>
        <w:spacing w:after="0" w:line="240" w:lineRule="auto"/>
        <w:jc w:val="both"/>
        <w:rPr>
          <w:rFonts w:ascii="Arial" w:hAnsi="Arial" w:cs="Arial"/>
          <w:sz w:val="24"/>
          <w:szCs w:val="24"/>
        </w:rPr>
      </w:pPr>
      <w:r>
        <w:rPr>
          <w:rFonts w:ascii="Arial" w:hAnsi="Arial" w:cs="Arial"/>
          <w:sz w:val="24"/>
          <w:szCs w:val="24"/>
        </w:rPr>
        <w:t xml:space="preserve">This consultation </w:t>
      </w:r>
      <w:r w:rsidRPr="00C23DBA">
        <w:rPr>
          <w:rFonts w:ascii="Arial" w:hAnsi="Arial" w:cs="Arial"/>
          <w:b/>
          <w:sz w:val="24"/>
          <w:szCs w:val="24"/>
          <w:u w:val="single"/>
        </w:rPr>
        <w:t xml:space="preserve">opens on </w:t>
      </w:r>
      <w:r w:rsidR="00BC0D91" w:rsidRPr="00C23DBA">
        <w:rPr>
          <w:rFonts w:ascii="Arial" w:hAnsi="Arial" w:cs="Arial"/>
          <w:b/>
          <w:sz w:val="24"/>
          <w:szCs w:val="24"/>
          <w:u w:val="single"/>
        </w:rPr>
        <w:t>22</w:t>
      </w:r>
      <w:r w:rsidRPr="00C23DBA">
        <w:rPr>
          <w:rFonts w:ascii="Arial" w:hAnsi="Arial" w:cs="Arial"/>
          <w:b/>
          <w:sz w:val="24"/>
          <w:szCs w:val="24"/>
          <w:u w:val="single"/>
        </w:rPr>
        <w:t xml:space="preserve"> July and closes on 19 September 2016</w:t>
      </w:r>
      <w:r w:rsidRPr="00C23DBA">
        <w:rPr>
          <w:rFonts w:ascii="Arial" w:hAnsi="Arial" w:cs="Arial"/>
          <w:sz w:val="24"/>
          <w:szCs w:val="24"/>
        </w:rPr>
        <w:t xml:space="preserve">. </w:t>
      </w:r>
      <w:r>
        <w:rPr>
          <w:rFonts w:ascii="Arial" w:hAnsi="Arial" w:cs="Arial"/>
          <w:sz w:val="24"/>
          <w:szCs w:val="24"/>
        </w:rPr>
        <w:t xml:space="preserve"> </w:t>
      </w:r>
      <w:r w:rsidR="00533D4E" w:rsidRPr="006F4736">
        <w:rPr>
          <w:rFonts w:ascii="Arial" w:hAnsi="Arial" w:cs="Arial"/>
          <w:sz w:val="24"/>
          <w:szCs w:val="24"/>
        </w:rPr>
        <w:t xml:space="preserve">Responses should be sent to </w:t>
      </w:r>
      <w:r w:rsidR="00C23DBA">
        <w:rPr>
          <w:rFonts w:ascii="Arial" w:hAnsi="Arial" w:cs="Arial"/>
          <w:sz w:val="24"/>
          <w:szCs w:val="24"/>
        </w:rPr>
        <w:t xml:space="preserve">The Heritage Alliance acting as the Secretariat to the Historic Environment Forum: </w:t>
      </w:r>
      <w:hyperlink r:id="rId8" w:history="1">
        <w:r w:rsidR="00C23DBA" w:rsidRPr="008B0AFA">
          <w:rPr>
            <w:rStyle w:val="Hyperlink"/>
            <w:rFonts w:ascii="Arial" w:hAnsi="Arial" w:cs="Arial"/>
            <w:sz w:val="24"/>
            <w:szCs w:val="24"/>
          </w:rPr>
          <w:t>kate.pugh@theheritagealliance.org.uk</w:t>
        </w:r>
      </w:hyperlink>
      <w:r w:rsidR="00C23DBA">
        <w:rPr>
          <w:rFonts w:ascii="Arial" w:hAnsi="Arial" w:cs="Arial"/>
          <w:sz w:val="24"/>
          <w:szCs w:val="24"/>
        </w:rPr>
        <w:t xml:space="preserve"> or Kate Pugh, The Heritage Alliance, 10 Storeys Gate, London SW1P 3AY.</w:t>
      </w:r>
    </w:p>
    <w:p w14:paraId="0A01E233" w14:textId="77777777" w:rsidR="00C23DBA" w:rsidRDefault="00C23DBA" w:rsidP="00EA38A9">
      <w:pPr>
        <w:spacing w:after="0" w:line="240" w:lineRule="auto"/>
        <w:jc w:val="both"/>
        <w:rPr>
          <w:rFonts w:ascii="Arial" w:hAnsi="Arial" w:cs="Arial"/>
          <w:sz w:val="24"/>
          <w:szCs w:val="24"/>
        </w:rPr>
      </w:pPr>
    </w:p>
    <w:p w14:paraId="054F7FB8" w14:textId="77777777" w:rsidR="00533D4E" w:rsidRDefault="009E06B6" w:rsidP="00EA38A9">
      <w:pPr>
        <w:spacing w:after="0" w:line="240" w:lineRule="auto"/>
        <w:jc w:val="both"/>
        <w:rPr>
          <w:rFonts w:ascii="Arial" w:hAnsi="Arial" w:cs="Arial"/>
          <w:sz w:val="24"/>
          <w:szCs w:val="24"/>
        </w:rPr>
      </w:pPr>
      <w:r>
        <w:rPr>
          <w:rFonts w:ascii="Arial" w:hAnsi="Arial" w:cs="Arial"/>
          <w:sz w:val="24"/>
          <w:szCs w:val="24"/>
        </w:rPr>
        <w:t>HE</w:t>
      </w:r>
      <w:r w:rsidR="00874FDC">
        <w:rPr>
          <w:rFonts w:ascii="Arial" w:hAnsi="Arial" w:cs="Arial"/>
          <w:sz w:val="24"/>
          <w:szCs w:val="24"/>
        </w:rPr>
        <w:t>F</w:t>
      </w:r>
      <w:r>
        <w:rPr>
          <w:rFonts w:ascii="Arial" w:hAnsi="Arial" w:cs="Arial"/>
          <w:sz w:val="24"/>
          <w:szCs w:val="24"/>
        </w:rPr>
        <w:t xml:space="preserve"> would like to thank you for your help.</w:t>
      </w:r>
    </w:p>
    <w:p w14:paraId="55E36A5E" w14:textId="77777777" w:rsidR="00633AAD" w:rsidRDefault="00633AAD" w:rsidP="00EA38A9">
      <w:pPr>
        <w:spacing w:after="0" w:line="240" w:lineRule="auto"/>
        <w:jc w:val="both"/>
        <w:rPr>
          <w:rFonts w:ascii="Arial" w:hAnsi="Arial" w:cs="Arial"/>
          <w:sz w:val="24"/>
          <w:szCs w:val="24"/>
        </w:rPr>
      </w:pPr>
    </w:p>
    <w:p w14:paraId="10747EA7" w14:textId="77777777" w:rsidR="00633AAD" w:rsidRDefault="00BC0D91" w:rsidP="00EA38A9">
      <w:pPr>
        <w:spacing w:after="0" w:line="240" w:lineRule="auto"/>
        <w:jc w:val="both"/>
        <w:rPr>
          <w:rFonts w:ascii="Arial" w:hAnsi="Arial" w:cs="Arial"/>
          <w:sz w:val="24"/>
          <w:szCs w:val="24"/>
        </w:rPr>
      </w:pPr>
      <w:r w:rsidRPr="00C23DBA">
        <w:rPr>
          <w:rFonts w:ascii="Arial" w:hAnsi="Arial" w:cs="Arial"/>
          <w:sz w:val="24"/>
          <w:szCs w:val="24"/>
        </w:rPr>
        <w:t>22</w:t>
      </w:r>
      <w:r w:rsidR="00633AAD">
        <w:rPr>
          <w:rFonts w:ascii="Arial" w:hAnsi="Arial" w:cs="Arial"/>
          <w:sz w:val="24"/>
          <w:szCs w:val="24"/>
        </w:rPr>
        <w:t xml:space="preserve"> July 2016</w:t>
      </w:r>
    </w:p>
    <w:p w14:paraId="602B92B9" w14:textId="77777777" w:rsidR="00F11B1C" w:rsidRDefault="00F11B1C" w:rsidP="00EA38A9">
      <w:pPr>
        <w:spacing w:after="0" w:line="240" w:lineRule="auto"/>
        <w:jc w:val="both"/>
        <w:rPr>
          <w:rFonts w:ascii="Arial" w:hAnsi="Arial" w:cs="Arial"/>
          <w:sz w:val="24"/>
          <w:szCs w:val="24"/>
        </w:rPr>
      </w:pPr>
    </w:p>
    <w:p w14:paraId="02A8BD0B" w14:textId="77777777" w:rsidR="00326A08" w:rsidRPr="006F4736" w:rsidRDefault="00326A08" w:rsidP="00EA38A9">
      <w:pPr>
        <w:spacing w:after="0" w:line="240" w:lineRule="auto"/>
        <w:jc w:val="both"/>
        <w:rPr>
          <w:rFonts w:ascii="Arial" w:hAnsi="Arial" w:cs="Arial"/>
          <w:sz w:val="24"/>
          <w:szCs w:val="24"/>
        </w:rPr>
      </w:pPr>
    </w:p>
    <w:p w14:paraId="1E690FD0" w14:textId="77777777" w:rsidR="00636A98" w:rsidRDefault="00636A98">
      <w:pPr>
        <w:rPr>
          <w:rFonts w:ascii="Arial" w:hAnsi="Arial" w:cs="Arial"/>
          <w:b/>
          <w:sz w:val="24"/>
          <w:szCs w:val="24"/>
          <w:highlight w:val="yellow"/>
          <w:u w:val="single"/>
        </w:rPr>
      </w:pPr>
      <w:r>
        <w:rPr>
          <w:rFonts w:ascii="Arial" w:hAnsi="Arial" w:cs="Arial"/>
          <w:b/>
          <w:sz w:val="24"/>
          <w:szCs w:val="24"/>
          <w:highlight w:val="yellow"/>
          <w:u w:val="single"/>
        </w:rPr>
        <w:br w:type="page"/>
      </w:r>
    </w:p>
    <w:p w14:paraId="3F90569D" w14:textId="77777777" w:rsidR="004114BD" w:rsidRDefault="00365A21" w:rsidP="00EA38A9">
      <w:pPr>
        <w:spacing w:after="0" w:line="240" w:lineRule="auto"/>
        <w:jc w:val="both"/>
        <w:rPr>
          <w:rFonts w:ascii="Arial" w:hAnsi="Arial" w:cs="Arial"/>
          <w:b/>
          <w:sz w:val="24"/>
          <w:szCs w:val="24"/>
          <w:u w:val="single"/>
        </w:rPr>
      </w:pPr>
      <w:r w:rsidRPr="00B14F50">
        <w:rPr>
          <w:rFonts w:ascii="Arial" w:hAnsi="Arial" w:cs="Arial"/>
          <w:b/>
          <w:sz w:val="24"/>
          <w:szCs w:val="24"/>
          <w:u w:val="single"/>
        </w:rPr>
        <w:lastRenderedPageBreak/>
        <w:t>C</w:t>
      </w:r>
      <w:r w:rsidR="00B14F50" w:rsidRPr="00B14F50">
        <w:rPr>
          <w:rFonts w:ascii="Arial" w:hAnsi="Arial" w:cs="Arial"/>
          <w:b/>
          <w:sz w:val="24"/>
          <w:szCs w:val="24"/>
          <w:u w:val="single"/>
        </w:rPr>
        <w:t>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6615"/>
        <w:gridCol w:w="1059"/>
      </w:tblGrid>
      <w:tr w:rsidR="004114BD" w:rsidRPr="004114BD" w14:paraId="324377EA" w14:textId="77777777" w:rsidTr="00636A98">
        <w:tc>
          <w:tcPr>
            <w:tcW w:w="1526" w:type="dxa"/>
          </w:tcPr>
          <w:p w14:paraId="1F578A6C" w14:textId="77777777" w:rsidR="004114BD" w:rsidRPr="004114BD" w:rsidRDefault="004114BD" w:rsidP="00EA38A9">
            <w:pPr>
              <w:jc w:val="both"/>
              <w:rPr>
                <w:rFonts w:ascii="Arial" w:hAnsi="Arial" w:cs="Arial"/>
                <w:sz w:val="24"/>
                <w:szCs w:val="24"/>
              </w:rPr>
            </w:pPr>
          </w:p>
        </w:tc>
        <w:tc>
          <w:tcPr>
            <w:tcW w:w="6804" w:type="dxa"/>
          </w:tcPr>
          <w:p w14:paraId="7C660C59" w14:textId="77777777" w:rsidR="004114BD" w:rsidRPr="004114BD" w:rsidRDefault="004114BD" w:rsidP="00EA38A9">
            <w:pPr>
              <w:jc w:val="both"/>
              <w:rPr>
                <w:rFonts w:ascii="Arial" w:hAnsi="Arial" w:cs="Arial"/>
                <w:sz w:val="24"/>
                <w:szCs w:val="24"/>
              </w:rPr>
            </w:pPr>
          </w:p>
        </w:tc>
        <w:tc>
          <w:tcPr>
            <w:tcW w:w="1070" w:type="dxa"/>
          </w:tcPr>
          <w:p w14:paraId="71F4BE98" w14:textId="77777777" w:rsidR="004114BD" w:rsidRDefault="004C3E17" w:rsidP="00636A98">
            <w:pPr>
              <w:jc w:val="right"/>
              <w:rPr>
                <w:rFonts w:ascii="Arial" w:hAnsi="Arial" w:cs="Arial"/>
                <w:sz w:val="24"/>
                <w:szCs w:val="24"/>
              </w:rPr>
            </w:pPr>
            <w:r>
              <w:rPr>
                <w:rFonts w:ascii="Arial" w:hAnsi="Arial" w:cs="Arial"/>
                <w:sz w:val="24"/>
                <w:szCs w:val="24"/>
              </w:rPr>
              <w:t>Page</w:t>
            </w:r>
          </w:p>
          <w:p w14:paraId="5540CE9E" w14:textId="77777777" w:rsidR="00B14F50" w:rsidRPr="004114BD" w:rsidRDefault="00B14F50" w:rsidP="00636A98">
            <w:pPr>
              <w:jc w:val="right"/>
              <w:rPr>
                <w:rFonts w:ascii="Arial" w:hAnsi="Arial" w:cs="Arial"/>
                <w:sz w:val="24"/>
                <w:szCs w:val="24"/>
              </w:rPr>
            </w:pPr>
          </w:p>
        </w:tc>
      </w:tr>
      <w:tr w:rsidR="004114BD" w:rsidRPr="004114BD" w14:paraId="68DD1D2B" w14:textId="77777777" w:rsidTr="00636A98">
        <w:tc>
          <w:tcPr>
            <w:tcW w:w="1526" w:type="dxa"/>
          </w:tcPr>
          <w:p w14:paraId="615C10CA" w14:textId="77777777" w:rsidR="004114BD" w:rsidRDefault="004C3E17" w:rsidP="00EA38A9">
            <w:pPr>
              <w:jc w:val="both"/>
              <w:rPr>
                <w:rFonts w:ascii="Arial" w:hAnsi="Arial" w:cs="Arial"/>
                <w:sz w:val="24"/>
                <w:szCs w:val="24"/>
              </w:rPr>
            </w:pPr>
            <w:r w:rsidRPr="004114BD">
              <w:rPr>
                <w:rFonts w:ascii="Arial" w:hAnsi="Arial" w:cs="Arial"/>
                <w:sz w:val="24"/>
                <w:szCs w:val="24"/>
              </w:rPr>
              <w:t>Chapter 1</w:t>
            </w:r>
          </w:p>
          <w:p w14:paraId="23FD0BD9" w14:textId="77777777" w:rsidR="00636A98" w:rsidRPr="004114BD" w:rsidRDefault="00636A98" w:rsidP="00EA38A9">
            <w:pPr>
              <w:jc w:val="both"/>
              <w:rPr>
                <w:rFonts w:ascii="Arial" w:hAnsi="Arial" w:cs="Arial"/>
                <w:sz w:val="24"/>
                <w:szCs w:val="24"/>
              </w:rPr>
            </w:pPr>
          </w:p>
        </w:tc>
        <w:tc>
          <w:tcPr>
            <w:tcW w:w="6804" w:type="dxa"/>
          </w:tcPr>
          <w:p w14:paraId="3DBC3DFA" w14:textId="77777777" w:rsidR="004114BD" w:rsidRPr="004114BD" w:rsidRDefault="004C3E17" w:rsidP="00EA38A9">
            <w:pPr>
              <w:jc w:val="both"/>
              <w:rPr>
                <w:rFonts w:ascii="Arial" w:hAnsi="Arial" w:cs="Arial"/>
                <w:sz w:val="24"/>
                <w:szCs w:val="24"/>
              </w:rPr>
            </w:pPr>
            <w:r>
              <w:rPr>
                <w:rFonts w:ascii="Arial" w:hAnsi="Arial" w:cs="Arial"/>
                <w:sz w:val="24"/>
                <w:szCs w:val="24"/>
              </w:rPr>
              <w:t>Introduction</w:t>
            </w:r>
          </w:p>
        </w:tc>
        <w:tc>
          <w:tcPr>
            <w:tcW w:w="1070" w:type="dxa"/>
          </w:tcPr>
          <w:p w14:paraId="79A277DC" w14:textId="77777777" w:rsidR="004114BD" w:rsidRPr="004114BD" w:rsidRDefault="00A75F13" w:rsidP="004C3E17">
            <w:pPr>
              <w:jc w:val="right"/>
              <w:rPr>
                <w:rFonts w:ascii="Arial" w:hAnsi="Arial" w:cs="Arial"/>
                <w:sz w:val="24"/>
                <w:szCs w:val="24"/>
              </w:rPr>
            </w:pPr>
            <w:r>
              <w:rPr>
                <w:rFonts w:ascii="Arial" w:hAnsi="Arial" w:cs="Arial"/>
                <w:sz w:val="24"/>
                <w:szCs w:val="24"/>
              </w:rPr>
              <w:t>3</w:t>
            </w:r>
          </w:p>
        </w:tc>
      </w:tr>
      <w:tr w:rsidR="004114BD" w:rsidRPr="004114BD" w14:paraId="73A6E4C7" w14:textId="77777777" w:rsidTr="00636A98">
        <w:tc>
          <w:tcPr>
            <w:tcW w:w="1526" w:type="dxa"/>
          </w:tcPr>
          <w:p w14:paraId="05B4EA58" w14:textId="77777777" w:rsidR="004114BD" w:rsidRDefault="004C3E17" w:rsidP="00EA38A9">
            <w:pPr>
              <w:jc w:val="both"/>
              <w:rPr>
                <w:rFonts w:ascii="Arial" w:hAnsi="Arial" w:cs="Arial"/>
                <w:sz w:val="24"/>
                <w:szCs w:val="24"/>
              </w:rPr>
            </w:pPr>
            <w:r>
              <w:rPr>
                <w:rFonts w:ascii="Arial" w:hAnsi="Arial" w:cs="Arial"/>
                <w:sz w:val="24"/>
                <w:szCs w:val="24"/>
              </w:rPr>
              <w:t>Chapter 2</w:t>
            </w:r>
          </w:p>
          <w:p w14:paraId="088EDEC8" w14:textId="77777777" w:rsidR="00636A98" w:rsidRPr="004114BD" w:rsidRDefault="00636A98" w:rsidP="00EA38A9">
            <w:pPr>
              <w:jc w:val="both"/>
              <w:rPr>
                <w:rFonts w:ascii="Arial" w:hAnsi="Arial" w:cs="Arial"/>
                <w:sz w:val="24"/>
                <w:szCs w:val="24"/>
              </w:rPr>
            </w:pPr>
          </w:p>
        </w:tc>
        <w:tc>
          <w:tcPr>
            <w:tcW w:w="6804" w:type="dxa"/>
          </w:tcPr>
          <w:p w14:paraId="6C054398" w14:textId="77777777" w:rsidR="004114BD" w:rsidRPr="004114BD" w:rsidRDefault="004C3E17" w:rsidP="00EA38A9">
            <w:pPr>
              <w:jc w:val="both"/>
              <w:rPr>
                <w:rFonts w:ascii="Arial" w:hAnsi="Arial" w:cs="Arial"/>
                <w:sz w:val="24"/>
                <w:szCs w:val="24"/>
              </w:rPr>
            </w:pPr>
            <w:r>
              <w:rPr>
                <w:rFonts w:ascii="Arial" w:hAnsi="Arial" w:cs="Arial"/>
                <w:sz w:val="24"/>
                <w:szCs w:val="24"/>
              </w:rPr>
              <w:t xml:space="preserve">The ‘supply-side’ proposals </w:t>
            </w:r>
            <w:r w:rsidR="00636A98">
              <w:rPr>
                <w:rFonts w:ascii="Arial" w:hAnsi="Arial" w:cs="Arial"/>
                <w:sz w:val="24"/>
                <w:szCs w:val="24"/>
              </w:rPr>
              <w:t>S1-S6</w:t>
            </w:r>
          </w:p>
        </w:tc>
        <w:tc>
          <w:tcPr>
            <w:tcW w:w="1070" w:type="dxa"/>
          </w:tcPr>
          <w:p w14:paraId="20FF0D1D" w14:textId="77777777" w:rsidR="004114BD" w:rsidRPr="004114BD" w:rsidRDefault="00A75F13" w:rsidP="004C3E17">
            <w:pPr>
              <w:jc w:val="right"/>
              <w:rPr>
                <w:rFonts w:ascii="Arial" w:hAnsi="Arial" w:cs="Arial"/>
                <w:sz w:val="24"/>
                <w:szCs w:val="24"/>
              </w:rPr>
            </w:pPr>
            <w:r>
              <w:rPr>
                <w:rFonts w:ascii="Arial" w:hAnsi="Arial" w:cs="Arial"/>
                <w:sz w:val="24"/>
                <w:szCs w:val="24"/>
              </w:rPr>
              <w:t>5</w:t>
            </w:r>
          </w:p>
        </w:tc>
      </w:tr>
      <w:tr w:rsidR="004114BD" w:rsidRPr="004114BD" w14:paraId="0275BD44" w14:textId="77777777" w:rsidTr="00636A98">
        <w:tc>
          <w:tcPr>
            <w:tcW w:w="1526" w:type="dxa"/>
          </w:tcPr>
          <w:p w14:paraId="64A39EED" w14:textId="77777777" w:rsidR="004114BD" w:rsidRDefault="004C3E17" w:rsidP="00EA38A9">
            <w:pPr>
              <w:jc w:val="both"/>
              <w:rPr>
                <w:rFonts w:ascii="Arial" w:hAnsi="Arial" w:cs="Arial"/>
                <w:sz w:val="24"/>
                <w:szCs w:val="24"/>
              </w:rPr>
            </w:pPr>
            <w:r>
              <w:rPr>
                <w:rFonts w:ascii="Arial" w:hAnsi="Arial" w:cs="Arial"/>
                <w:sz w:val="24"/>
                <w:szCs w:val="24"/>
              </w:rPr>
              <w:t>Chapter 3</w:t>
            </w:r>
          </w:p>
          <w:p w14:paraId="7414D504" w14:textId="77777777" w:rsidR="00636A98" w:rsidRPr="004114BD" w:rsidRDefault="00636A98" w:rsidP="00EA38A9">
            <w:pPr>
              <w:jc w:val="both"/>
              <w:rPr>
                <w:rFonts w:ascii="Arial" w:hAnsi="Arial" w:cs="Arial"/>
                <w:sz w:val="24"/>
                <w:szCs w:val="24"/>
              </w:rPr>
            </w:pPr>
          </w:p>
        </w:tc>
        <w:tc>
          <w:tcPr>
            <w:tcW w:w="6804" w:type="dxa"/>
          </w:tcPr>
          <w:p w14:paraId="5E3D025F" w14:textId="77777777" w:rsidR="004114BD" w:rsidRPr="004114BD" w:rsidRDefault="004C3E17" w:rsidP="00EA38A9">
            <w:pPr>
              <w:jc w:val="both"/>
              <w:rPr>
                <w:rFonts w:ascii="Arial" w:hAnsi="Arial" w:cs="Arial"/>
                <w:sz w:val="24"/>
                <w:szCs w:val="24"/>
              </w:rPr>
            </w:pPr>
            <w:r>
              <w:rPr>
                <w:rFonts w:ascii="Arial" w:hAnsi="Arial" w:cs="Arial"/>
                <w:sz w:val="24"/>
                <w:szCs w:val="24"/>
              </w:rPr>
              <w:t>The ‘demand-side’ proposals</w:t>
            </w:r>
            <w:r w:rsidR="00636A98">
              <w:rPr>
                <w:rFonts w:ascii="Arial" w:hAnsi="Arial" w:cs="Arial"/>
                <w:sz w:val="24"/>
                <w:szCs w:val="24"/>
              </w:rPr>
              <w:t xml:space="preserve"> D1-D9</w:t>
            </w:r>
            <w:r>
              <w:rPr>
                <w:rFonts w:ascii="Arial" w:hAnsi="Arial" w:cs="Arial"/>
                <w:sz w:val="24"/>
                <w:szCs w:val="24"/>
              </w:rPr>
              <w:t xml:space="preserve">:  introduction </w:t>
            </w:r>
          </w:p>
        </w:tc>
        <w:tc>
          <w:tcPr>
            <w:tcW w:w="1070" w:type="dxa"/>
          </w:tcPr>
          <w:p w14:paraId="6590E388" w14:textId="77777777" w:rsidR="004114BD" w:rsidRPr="004114BD" w:rsidRDefault="00A75F13" w:rsidP="004C3E17">
            <w:pPr>
              <w:jc w:val="right"/>
              <w:rPr>
                <w:rFonts w:ascii="Arial" w:hAnsi="Arial" w:cs="Arial"/>
                <w:sz w:val="24"/>
                <w:szCs w:val="24"/>
              </w:rPr>
            </w:pPr>
            <w:r>
              <w:rPr>
                <w:rFonts w:ascii="Arial" w:hAnsi="Arial" w:cs="Arial"/>
                <w:sz w:val="24"/>
                <w:szCs w:val="24"/>
              </w:rPr>
              <w:t>7</w:t>
            </w:r>
          </w:p>
        </w:tc>
      </w:tr>
      <w:tr w:rsidR="004114BD" w:rsidRPr="004114BD" w14:paraId="787A0EE6" w14:textId="77777777" w:rsidTr="00636A98">
        <w:tc>
          <w:tcPr>
            <w:tcW w:w="1526" w:type="dxa"/>
          </w:tcPr>
          <w:p w14:paraId="79EA798B" w14:textId="77777777" w:rsidR="004114BD" w:rsidRDefault="004C3E17" w:rsidP="00EA38A9">
            <w:pPr>
              <w:jc w:val="both"/>
              <w:rPr>
                <w:rFonts w:ascii="Arial" w:hAnsi="Arial" w:cs="Arial"/>
                <w:sz w:val="24"/>
                <w:szCs w:val="24"/>
              </w:rPr>
            </w:pPr>
            <w:r>
              <w:rPr>
                <w:rFonts w:ascii="Arial" w:hAnsi="Arial" w:cs="Arial"/>
                <w:sz w:val="24"/>
                <w:szCs w:val="24"/>
              </w:rPr>
              <w:t>Chapter 4</w:t>
            </w:r>
          </w:p>
          <w:p w14:paraId="3345D145" w14:textId="77777777" w:rsidR="00636A98" w:rsidRPr="004114BD" w:rsidRDefault="00636A98" w:rsidP="00EA38A9">
            <w:pPr>
              <w:jc w:val="both"/>
              <w:rPr>
                <w:rFonts w:ascii="Arial" w:hAnsi="Arial" w:cs="Arial"/>
                <w:sz w:val="24"/>
                <w:szCs w:val="24"/>
              </w:rPr>
            </w:pPr>
          </w:p>
        </w:tc>
        <w:tc>
          <w:tcPr>
            <w:tcW w:w="6804" w:type="dxa"/>
          </w:tcPr>
          <w:p w14:paraId="187A13B8" w14:textId="77777777" w:rsidR="004114BD" w:rsidRPr="004114BD" w:rsidRDefault="00636A98" w:rsidP="00636A98">
            <w:pPr>
              <w:rPr>
                <w:rFonts w:ascii="Arial" w:hAnsi="Arial" w:cs="Arial"/>
                <w:sz w:val="24"/>
                <w:szCs w:val="24"/>
              </w:rPr>
            </w:pPr>
            <w:r>
              <w:rPr>
                <w:rFonts w:ascii="Arial" w:hAnsi="Arial" w:cs="Arial"/>
                <w:sz w:val="24"/>
                <w:szCs w:val="24"/>
              </w:rPr>
              <w:t>Demand-side p</w:t>
            </w:r>
            <w:r w:rsidRPr="00636A98">
              <w:rPr>
                <w:rFonts w:ascii="Arial" w:hAnsi="Arial" w:cs="Arial"/>
                <w:sz w:val="24"/>
                <w:szCs w:val="24"/>
              </w:rPr>
              <w:t xml:space="preserve">roposals </w:t>
            </w:r>
            <w:r>
              <w:rPr>
                <w:rFonts w:ascii="Arial" w:hAnsi="Arial" w:cs="Arial"/>
                <w:sz w:val="24"/>
                <w:szCs w:val="24"/>
              </w:rPr>
              <w:t>D</w:t>
            </w:r>
            <w:r w:rsidRPr="00636A98">
              <w:rPr>
                <w:rFonts w:ascii="Arial" w:hAnsi="Arial" w:cs="Arial"/>
                <w:sz w:val="24"/>
                <w:szCs w:val="24"/>
              </w:rPr>
              <w:t>3-</w:t>
            </w:r>
            <w:r>
              <w:rPr>
                <w:rFonts w:ascii="Arial" w:hAnsi="Arial" w:cs="Arial"/>
                <w:sz w:val="24"/>
                <w:szCs w:val="24"/>
              </w:rPr>
              <w:t>D</w:t>
            </w:r>
            <w:r w:rsidRPr="00636A98">
              <w:rPr>
                <w:rFonts w:ascii="Arial" w:hAnsi="Arial" w:cs="Arial"/>
                <w:sz w:val="24"/>
                <w:szCs w:val="24"/>
              </w:rPr>
              <w:t>5: greater use of</w:t>
            </w:r>
            <w:r>
              <w:rPr>
                <w:rFonts w:ascii="Arial" w:hAnsi="Arial" w:cs="Arial"/>
                <w:sz w:val="24"/>
                <w:szCs w:val="24"/>
              </w:rPr>
              <w:t xml:space="preserve"> expert </w:t>
            </w:r>
            <w:r w:rsidRPr="00636A98">
              <w:rPr>
                <w:rFonts w:ascii="Arial" w:hAnsi="Arial" w:cs="Arial"/>
                <w:sz w:val="24"/>
                <w:szCs w:val="24"/>
              </w:rPr>
              <w:t>advice</w:t>
            </w:r>
          </w:p>
        </w:tc>
        <w:tc>
          <w:tcPr>
            <w:tcW w:w="1070" w:type="dxa"/>
          </w:tcPr>
          <w:p w14:paraId="1E53308B" w14:textId="77777777" w:rsidR="004114BD" w:rsidRPr="004114BD" w:rsidRDefault="00A75F13" w:rsidP="004C3E17">
            <w:pPr>
              <w:jc w:val="right"/>
              <w:rPr>
                <w:rFonts w:ascii="Arial" w:hAnsi="Arial" w:cs="Arial"/>
                <w:sz w:val="24"/>
                <w:szCs w:val="24"/>
              </w:rPr>
            </w:pPr>
            <w:r>
              <w:rPr>
                <w:rFonts w:ascii="Arial" w:hAnsi="Arial" w:cs="Arial"/>
                <w:sz w:val="24"/>
                <w:szCs w:val="24"/>
              </w:rPr>
              <w:t>9</w:t>
            </w:r>
          </w:p>
        </w:tc>
      </w:tr>
      <w:tr w:rsidR="004114BD" w:rsidRPr="004114BD" w14:paraId="6BB34EC5" w14:textId="77777777" w:rsidTr="00636A98">
        <w:tc>
          <w:tcPr>
            <w:tcW w:w="1526" w:type="dxa"/>
          </w:tcPr>
          <w:p w14:paraId="7D9A758D" w14:textId="77777777" w:rsidR="004114BD" w:rsidRDefault="004C3E17" w:rsidP="00EA38A9">
            <w:pPr>
              <w:jc w:val="both"/>
              <w:rPr>
                <w:rFonts w:ascii="Arial" w:hAnsi="Arial" w:cs="Arial"/>
                <w:sz w:val="24"/>
                <w:szCs w:val="24"/>
              </w:rPr>
            </w:pPr>
            <w:r>
              <w:rPr>
                <w:rFonts w:ascii="Arial" w:hAnsi="Arial" w:cs="Arial"/>
                <w:sz w:val="24"/>
                <w:szCs w:val="24"/>
              </w:rPr>
              <w:t>Chapter 5</w:t>
            </w:r>
          </w:p>
          <w:p w14:paraId="299CA6EC" w14:textId="77777777" w:rsidR="00636A98" w:rsidRPr="004114BD" w:rsidRDefault="00636A98" w:rsidP="00EA38A9">
            <w:pPr>
              <w:jc w:val="both"/>
              <w:rPr>
                <w:rFonts w:ascii="Arial" w:hAnsi="Arial" w:cs="Arial"/>
                <w:sz w:val="24"/>
                <w:szCs w:val="24"/>
              </w:rPr>
            </w:pPr>
          </w:p>
        </w:tc>
        <w:tc>
          <w:tcPr>
            <w:tcW w:w="6804" w:type="dxa"/>
          </w:tcPr>
          <w:p w14:paraId="79BC7995" w14:textId="77777777" w:rsidR="004114BD" w:rsidRDefault="00636A98" w:rsidP="00636A98">
            <w:pPr>
              <w:jc w:val="both"/>
              <w:rPr>
                <w:rFonts w:ascii="Arial" w:hAnsi="Arial" w:cs="Arial"/>
                <w:sz w:val="24"/>
                <w:szCs w:val="24"/>
              </w:rPr>
            </w:pPr>
            <w:r>
              <w:rPr>
                <w:rFonts w:ascii="Arial" w:hAnsi="Arial" w:cs="Arial"/>
                <w:sz w:val="24"/>
                <w:szCs w:val="24"/>
              </w:rPr>
              <w:t xml:space="preserve">Demand-side proposals D6-D9 on listed building consent: introduction </w:t>
            </w:r>
          </w:p>
          <w:p w14:paraId="4E913EC4" w14:textId="77777777" w:rsidR="00636A98" w:rsidRPr="004114BD" w:rsidRDefault="00636A98" w:rsidP="00636A98">
            <w:pPr>
              <w:jc w:val="both"/>
              <w:rPr>
                <w:rFonts w:ascii="Arial" w:hAnsi="Arial" w:cs="Arial"/>
                <w:sz w:val="24"/>
                <w:szCs w:val="24"/>
              </w:rPr>
            </w:pPr>
          </w:p>
        </w:tc>
        <w:tc>
          <w:tcPr>
            <w:tcW w:w="1070" w:type="dxa"/>
          </w:tcPr>
          <w:p w14:paraId="3521C5F0" w14:textId="77777777" w:rsidR="004114BD" w:rsidRPr="004114BD" w:rsidRDefault="00A75F13" w:rsidP="004C3E17">
            <w:pPr>
              <w:jc w:val="right"/>
              <w:rPr>
                <w:rFonts w:ascii="Arial" w:hAnsi="Arial" w:cs="Arial"/>
                <w:sz w:val="24"/>
                <w:szCs w:val="24"/>
              </w:rPr>
            </w:pPr>
            <w:r>
              <w:rPr>
                <w:rFonts w:ascii="Arial" w:hAnsi="Arial" w:cs="Arial"/>
                <w:sz w:val="24"/>
                <w:szCs w:val="24"/>
              </w:rPr>
              <w:t>11</w:t>
            </w:r>
          </w:p>
        </w:tc>
      </w:tr>
      <w:tr w:rsidR="004114BD" w:rsidRPr="004114BD" w14:paraId="0ACFFEBC" w14:textId="77777777" w:rsidTr="00636A98">
        <w:tc>
          <w:tcPr>
            <w:tcW w:w="1526" w:type="dxa"/>
          </w:tcPr>
          <w:p w14:paraId="58E1B973" w14:textId="77777777" w:rsidR="004114BD" w:rsidRDefault="004C3E17" w:rsidP="00EA38A9">
            <w:pPr>
              <w:jc w:val="both"/>
              <w:rPr>
                <w:rFonts w:ascii="Arial" w:hAnsi="Arial" w:cs="Arial"/>
                <w:sz w:val="24"/>
                <w:szCs w:val="24"/>
              </w:rPr>
            </w:pPr>
            <w:r>
              <w:rPr>
                <w:rFonts w:ascii="Arial" w:hAnsi="Arial" w:cs="Arial"/>
                <w:sz w:val="24"/>
                <w:szCs w:val="24"/>
              </w:rPr>
              <w:t>Chapter 6</w:t>
            </w:r>
          </w:p>
          <w:p w14:paraId="6694618B" w14:textId="77777777" w:rsidR="00636A98" w:rsidRPr="004114BD" w:rsidRDefault="00636A98" w:rsidP="00EA38A9">
            <w:pPr>
              <w:jc w:val="both"/>
              <w:rPr>
                <w:rFonts w:ascii="Arial" w:hAnsi="Arial" w:cs="Arial"/>
                <w:sz w:val="24"/>
                <w:szCs w:val="24"/>
              </w:rPr>
            </w:pPr>
          </w:p>
        </w:tc>
        <w:tc>
          <w:tcPr>
            <w:tcW w:w="6804" w:type="dxa"/>
          </w:tcPr>
          <w:p w14:paraId="656EF97F" w14:textId="77777777" w:rsidR="004114BD" w:rsidRPr="004114BD" w:rsidRDefault="00636A98" w:rsidP="00890053">
            <w:pPr>
              <w:jc w:val="both"/>
              <w:rPr>
                <w:rFonts w:ascii="Arial" w:hAnsi="Arial" w:cs="Arial"/>
                <w:sz w:val="24"/>
                <w:szCs w:val="24"/>
              </w:rPr>
            </w:pPr>
            <w:r>
              <w:rPr>
                <w:rFonts w:ascii="Arial" w:hAnsi="Arial" w:cs="Arial"/>
                <w:sz w:val="24"/>
                <w:szCs w:val="24"/>
              </w:rPr>
              <w:t xml:space="preserve">Proposal D6:  </w:t>
            </w:r>
            <w:r w:rsidR="00890053">
              <w:rPr>
                <w:rFonts w:ascii="Arial" w:hAnsi="Arial" w:cs="Arial"/>
                <w:sz w:val="24"/>
                <w:szCs w:val="24"/>
              </w:rPr>
              <w:t xml:space="preserve">improved advice on listed building consent </w:t>
            </w:r>
          </w:p>
        </w:tc>
        <w:tc>
          <w:tcPr>
            <w:tcW w:w="1070" w:type="dxa"/>
          </w:tcPr>
          <w:p w14:paraId="6D665B78" w14:textId="77777777" w:rsidR="004114BD" w:rsidRPr="004114BD" w:rsidRDefault="00A75F13" w:rsidP="004C3E17">
            <w:pPr>
              <w:jc w:val="right"/>
              <w:rPr>
                <w:rFonts w:ascii="Arial" w:hAnsi="Arial" w:cs="Arial"/>
                <w:sz w:val="24"/>
                <w:szCs w:val="24"/>
              </w:rPr>
            </w:pPr>
            <w:r>
              <w:rPr>
                <w:rFonts w:ascii="Arial" w:hAnsi="Arial" w:cs="Arial"/>
                <w:sz w:val="24"/>
                <w:szCs w:val="24"/>
              </w:rPr>
              <w:t>13</w:t>
            </w:r>
          </w:p>
        </w:tc>
      </w:tr>
      <w:tr w:rsidR="004114BD" w:rsidRPr="004114BD" w14:paraId="17A5831E" w14:textId="77777777" w:rsidTr="00636A98">
        <w:tc>
          <w:tcPr>
            <w:tcW w:w="1526" w:type="dxa"/>
          </w:tcPr>
          <w:p w14:paraId="686C3AC0" w14:textId="77777777" w:rsidR="004114BD" w:rsidRDefault="004C3E17" w:rsidP="00EA38A9">
            <w:pPr>
              <w:jc w:val="both"/>
              <w:rPr>
                <w:rFonts w:ascii="Arial" w:hAnsi="Arial" w:cs="Arial"/>
                <w:sz w:val="24"/>
                <w:szCs w:val="24"/>
              </w:rPr>
            </w:pPr>
            <w:r>
              <w:rPr>
                <w:rFonts w:ascii="Arial" w:hAnsi="Arial" w:cs="Arial"/>
                <w:sz w:val="24"/>
                <w:szCs w:val="24"/>
              </w:rPr>
              <w:t>Chapter 7</w:t>
            </w:r>
          </w:p>
          <w:p w14:paraId="1B16CA65" w14:textId="77777777" w:rsidR="00636A98" w:rsidRPr="004114BD" w:rsidRDefault="00636A98" w:rsidP="00EA38A9">
            <w:pPr>
              <w:jc w:val="both"/>
              <w:rPr>
                <w:rFonts w:ascii="Arial" w:hAnsi="Arial" w:cs="Arial"/>
                <w:sz w:val="24"/>
                <w:szCs w:val="24"/>
              </w:rPr>
            </w:pPr>
          </w:p>
        </w:tc>
        <w:tc>
          <w:tcPr>
            <w:tcW w:w="6804" w:type="dxa"/>
          </w:tcPr>
          <w:p w14:paraId="545F34B8" w14:textId="77777777" w:rsidR="004114BD" w:rsidRDefault="00636A98" w:rsidP="00890053">
            <w:pPr>
              <w:jc w:val="both"/>
              <w:rPr>
                <w:rFonts w:ascii="Arial" w:hAnsi="Arial" w:cs="Arial"/>
                <w:sz w:val="24"/>
                <w:szCs w:val="24"/>
              </w:rPr>
            </w:pPr>
            <w:r>
              <w:rPr>
                <w:rFonts w:ascii="Arial" w:hAnsi="Arial" w:cs="Arial"/>
                <w:sz w:val="24"/>
                <w:szCs w:val="24"/>
              </w:rPr>
              <w:t>Proposal D7:</w:t>
            </w:r>
            <w:r w:rsidR="00890053">
              <w:rPr>
                <w:rFonts w:ascii="Arial" w:hAnsi="Arial" w:cs="Arial"/>
                <w:sz w:val="24"/>
                <w:szCs w:val="24"/>
              </w:rPr>
              <w:t xml:space="preserve">  greater use of heritage statements in listed building consent applications </w:t>
            </w:r>
          </w:p>
          <w:p w14:paraId="6376613D" w14:textId="77777777" w:rsidR="00890053" w:rsidRPr="004114BD" w:rsidRDefault="00890053" w:rsidP="00890053">
            <w:pPr>
              <w:jc w:val="both"/>
              <w:rPr>
                <w:rFonts w:ascii="Arial" w:hAnsi="Arial" w:cs="Arial"/>
                <w:sz w:val="24"/>
                <w:szCs w:val="24"/>
              </w:rPr>
            </w:pPr>
          </w:p>
        </w:tc>
        <w:tc>
          <w:tcPr>
            <w:tcW w:w="1070" w:type="dxa"/>
          </w:tcPr>
          <w:p w14:paraId="4F7D5EAA" w14:textId="77777777" w:rsidR="004114BD" w:rsidRPr="004114BD" w:rsidRDefault="00A75F13" w:rsidP="004C3E17">
            <w:pPr>
              <w:jc w:val="right"/>
              <w:rPr>
                <w:rFonts w:ascii="Arial" w:hAnsi="Arial" w:cs="Arial"/>
                <w:sz w:val="24"/>
                <w:szCs w:val="24"/>
              </w:rPr>
            </w:pPr>
            <w:r>
              <w:rPr>
                <w:rFonts w:ascii="Arial" w:hAnsi="Arial" w:cs="Arial"/>
                <w:sz w:val="24"/>
                <w:szCs w:val="24"/>
              </w:rPr>
              <w:t>15</w:t>
            </w:r>
          </w:p>
        </w:tc>
      </w:tr>
      <w:tr w:rsidR="004C3E17" w:rsidRPr="004114BD" w14:paraId="3095F4A4" w14:textId="77777777" w:rsidTr="00636A98">
        <w:tc>
          <w:tcPr>
            <w:tcW w:w="1526" w:type="dxa"/>
          </w:tcPr>
          <w:p w14:paraId="43A3C3D4" w14:textId="77777777" w:rsidR="004C3E17" w:rsidRDefault="004C3E17" w:rsidP="00EA38A9">
            <w:pPr>
              <w:jc w:val="both"/>
              <w:rPr>
                <w:rFonts w:ascii="Arial" w:hAnsi="Arial" w:cs="Arial"/>
                <w:sz w:val="24"/>
                <w:szCs w:val="24"/>
              </w:rPr>
            </w:pPr>
            <w:r>
              <w:rPr>
                <w:rFonts w:ascii="Arial" w:hAnsi="Arial" w:cs="Arial"/>
                <w:sz w:val="24"/>
                <w:szCs w:val="24"/>
              </w:rPr>
              <w:t>Chapter 8</w:t>
            </w:r>
          </w:p>
          <w:p w14:paraId="7C9C831D" w14:textId="77777777" w:rsidR="00636A98" w:rsidRDefault="00636A98" w:rsidP="00EA38A9">
            <w:pPr>
              <w:jc w:val="both"/>
              <w:rPr>
                <w:rFonts w:ascii="Arial" w:hAnsi="Arial" w:cs="Arial"/>
                <w:sz w:val="24"/>
                <w:szCs w:val="24"/>
              </w:rPr>
            </w:pPr>
          </w:p>
        </w:tc>
        <w:tc>
          <w:tcPr>
            <w:tcW w:w="6804" w:type="dxa"/>
          </w:tcPr>
          <w:p w14:paraId="1B5EED58" w14:textId="77777777" w:rsidR="004C3E17" w:rsidRPr="004114BD" w:rsidRDefault="00636A98" w:rsidP="00EA38A9">
            <w:pPr>
              <w:jc w:val="both"/>
              <w:rPr>
                <w:rFonts w:ascii="Arial" w:hAnsi="Arial" w:cs="Arial"/>
                <w:sz w:val="24"/>
                <w:szCs w:val="24"/>
              </w:rPr>
            </w:pPr>
            <w:r>
              <w:rPr>
                <w:rFonts w:ascii="Arial" w:hAnsi="Arial" w:cs="Arial"/>
                <w:sz w:val="24"/>
                <w:szCs w:val="24"/>
              </w:rPr>
              <w:t>Proposal D8:</w:t>
            </w:r>
            <w:r w:rsidR="00890053">
              <w:rPr>
                <w:rFonts w:ascii="Arial" w:hAnsi="Arial" w:cs="Arial"/>
                <w:sz w:val="24"/>
                <w:szCs w:val="24"/>
              </w:rPr>
              <w:t xml:space="preserve">  the use of listed building consent orders</w:t>
            </w:r>
          </w:p>
        </w:tc>
        <w:tc>
          <w:tcPr>
            <w:tcW w:w="1070" w:type="dxa"/>
          </w:tcPr>
          <w:p w14:paraId="23C3FB8C" w14:textId="77777777" w:rsidR="004C3E17" w:rsidRPr="004114BD" w:rsidRDefault="00A75F13" w:rsidP="004C3E17">
            <w:pPr>
              <w:jc w:val="right"/>
              <w:rPr>
                <w:rFonts w:ascii="Arial" w:hAnsi="Arial" w:cs="Arial"/>
                <w:sz w:val="24"/>
                <w:szCs w:val="24"/>
              </w:rPr>
            </w:pPr>
            <w:r>
              <w:rPr>
                <w:rFonts w:ascii="Arial" w:hAnsi="Arial" w:cs="Arial"/>
                <w:sz w:val="24"/>
                <w:szCs w:val="24"/>
              </w:rPr>
              <w:t>17</w:t>
            </w:r>
          </w:p>
        </w:tc>
      </w:tr>
      <w:tr w:rsidR="004C3E17" w:rsidRPr="004114BD" w14:paraId="21544D87" w14:textId="77777777" w:rsidTr="00636A98">
        <w:tc>
          <w:tcPr>
            <w:tcW w:w="1526" w:type="dxa"/>
          </w:tcPr>
          <w:p w14:paraId="03D6F5B3" w14:textId="77777777" w:rsidR="004C3E17" w:rsidRDefault="004C3E17" w:rsidP="00EA38A9">
            <w:pPr>
              <w:jc w:val="both"/>
              <w:rPr>
                <w:rFonts w:ascii="Arial" w:hAnsi="Arial" w:cs="Arial"/>
                <w:sz w:val="24"/>
                <w:szCs w:val="24"/>
              </w:rPr>
            </w:pPr>
            <w:r>
              <w:rPr>
                <w:rFonts w:ascii="Arial" w:hAnsi="Arial" w:cs="Arial"/>
                <w:sz w:val="24"/>
                <w:szCs w:val="24"/>
              </w:rPr>
              <w:t>Chapter 9</w:t>
            </w:r>
          </w:p>
          <w:p w14:paraId="689C7764" w14:textId="77777777" w:rsidR="00636A98" w:rsidRDefault="00636A98" w:rsidP="00EA38A9">
            <w:pPr>
              <w:jc w:val="both"/>
              <w:rPr>
                <w:rFonts w:ascii="Arial" w:hAnsi="Arial" w:cs="Arial"/>
                <w:sz w:val="24"/>
                <w:szCs w:val="24"/>
              </w:rPr>
            </w:pPr>
          </w:p>
        </w:tc>
        <w:tc>
          <w:tcPr>
            <w:tcW w:w="6804" w:type="dxa"/>
          </w:tcPr>
          <w:p w14:paraId="559D2D57" w14:textId="77777777" w:rsidR="004C3E17" w:rsidRPr="004114BD" w:rsidRDefault="00636A98" w:rsidP="00EA38A9">
            <w:pPr>
              <w:jc w:val="both"/>
              <w:rPr>
                <w:rFonts w:ascii="Arial" w:hAnsi="Arial" w:cs="Arial"/>
                <w:sz w:val="24"/>
                <w:szCs w:val="24"/>
              </w:rPr>
            </w:pPr>
            <w:r>
              <w:rPr>
                <w:rFonts w:ascii="Arial" w:hAnsi="Arial" w:cs="Arial"/>
                <w:sz w:val="24"/>
                <w:szCs w:val="24"/>
              </w:rPr>
              <w:t xml:space="preserve">Proposal D9: </w:t>
            </w:r>
            <w:r w:rsidR="00890053">
              <w:rPr>
                <w:rFonts w:ascii="Arial" w:hAnsi="Arial" w:cs="Arial"/>
                <w:sz w:val="24"/>
                <w:szCs w:val="24"/>
              </w:rPr>
              <w:t xml:space="preserve"> the use of independent experts</w:t>
            </w:r>
          </w:p>
        </w:tc>
        <w:tc>
          <w:tcPr>
            <w:tcW w:w="1070" w:type="dxa"/>
          </w:tcPr>
          <w:p w14:paraId="09E13FAC" w14:textId="77777777" w:rsidR="004C3E17" w:rsidRPr="004114BD" w:rsidRDefault="00820A4B" w:rsidP="003467B1">
            <w:pPr>
              <w:jc w:val="right"/>
              <w:rPr>
                <w:rFonts w:ascii="Arial" w:hAnsi="Arial" w:cs="Arial"/>
                <w:sz w:val="24"/>
                <w:szCs w:val="24"/>
              </w:rPr>
            </w:pPr>
            <w:r>
              <w:rPr>
                <w:rFonts w:ascii="Arial" w:hAnsi="Arial" w:cs="Arial"/>
                <w:sz w:val="24"/>
                <w:szCs w:val="24"/>
              </w:rPr>
              <w:t>2</w:t>
            </w:r>
            <w:r w:rsidR="003467B1">
              <w:rPr>
                <w:rFonts w:ascii="Arial" w:hAnsi="Arial" w:cs="Arial"/>
                <w:sz w:val="24"/>
                <w:szCs w:val="24"/>
              </w:rPr>
              <w:t>1</w:t>
            </w:r>
          </w:p>
        </w:tc>
      </w:tr>
      <w:tr w:rsidR="004C3E17" w:rsidRPr="004114BD" w14:paraId="0FA4D606" w14:textId="77777777" w:rsidTr="00636A98">
        <w:tc>
          <w:tcPr>
            <w:tcW w:w="1526" w:type="dxa"/>
          </w:tcPr>
          <w:p w14:paraId="3A2EF5AE" w14:textId="77777777" w:rsidR="004C3E17" w:rsidRDefault="004C3E17" w:rsidP="00EA38A9">
            <w:pPr>
              <w:jc w:val="both"/>
              <w:rPr>
                <w:rFonts w:ascii="Arial" w:hAnsi="Arial" w:cs="Arial"/>
                <w:sz w:val="24"/>
                <w:szCs w:val="24"/>
              </w:rPr>
            </w:pPr>
            <w:r>
              <w:rPr>
                <w:rFonts w:ascii="Arial" w:hAnsi="Arial" w:cs="Arial"/>
                <w:sz w:val="24"/>
                <w:szCs w:val="24"/>
              </w:rPr>
              <w:t>Chapter 10</w:t>
            </w:r>
          </w:p>
          <w:p w14:paraId="3693F28C" w14:textId="77777777" w:rsidR="00636A98" w:rsidRDefault="00636A98" w:rsidP="00EA38A9">
            <w:pPr>
              <w:jc w:val="both"/>
              <w:rPr>
                <w:rFonts w:ascii="Arial" w:hAnsi="Arial" w:cs="Arial"/>
                <w:sz w:val="24"/>
                <w:szCs w:val="24"/>
              </w:rPr>
            </w:pPr>
          </w:p>
        </w:tc>
        <w:tc>
          <w:tcPr>
            <w:tcW w:w="6804" w:type="dxa"/>
          </w:tcPr>
          <w:p w14:paraId="64CCB2A2" w14:textId="77777777" w:rsidR="004C3E17" w:rsidRPr="004114BD" w:rsidRDefault="007C3CF4" w:rsidP="00B14F50">
            <w:pPr>
              <w:jc w:val="both"/>
              <w:rPr>
                <w:rFonts w:ascii="Arial" w:hAnsi="Arial" w:cs="Arial"/>
                <w:sz w:val="24"/>
                <w:szCs w:val="24"/>
              </w:rPr>
            </w:pPr>
            <w:r>
              <w:rPr>
                <w:rFonts w:ascii="Arial" w:hAnsi="Arial" w:cs="Arial"/>
                <w:sz w:val="24"/>
                <w:szCs w:val="24"/>
              </w:rPr>
              <w:t>Concluding</w:t>
            </w:r>
            <w:r w:rsidR="00B14F50">
              <w:rPr>
                <w:rFonts w:ascii="Arial" w:hAnsi="Arial" w:cs="Arial"/>
                <w:sz w:val="24"/>
                <w:szCs w:val="24"/>
              </w:rPr>
              <w:t xml:space="preserve"> questions</w:t>
            </w:r>
          </w:p>
        </w:tc>
        <w:tc>
          <w:tcPr>
            <w:tcW w:w="1070" w:type="dxa"/>
          </w:tcPr>
          <w:p w14:paraId="1BEDDF86" w14:textId="77777777" w:rsidR="004C3E17" w:rsidRPr="004114BD" w:rsidRDefault="003467B1" w:rsidP="004C3E17">
            <w:pPr>
              <w:jc w:val="right"/>
              <w:rPr>
                <w:rFonts w:ascii="Arial" w:hAnsi="Arial" w:cs="Arial"/>
                <w:sz w:val="24"/>
                <w:szCs w:val="24"/>
              </w:rPr>
            </w:pPr>
            <w:r>
              <w:rPr>
                <w:rFonts w:ascii="Arial" w:hAnsi="Arial" w:cs="Arial"/>
                <w:sz w:val="24"/>
                <w:szCs w:val="24"/>
              </w:rPr>
              <w:t>29</w:t>
            </w:r>
          </w:p>
        </w:tc>
      </w:tr>
      <w:tr w:rsidR="004C3E17" w:rsidRPr="004114BD" w14:paraId="1D394E79" w14:textId="77777777" w:rsidTr="00636A98">
        <w:tc>
          <w:tcPr>
            <w:tcW w:w="1526" w:type="dxa"/>
          </w:tcPr>
          <w:p w14:paraId="41B35C73" w14:textId="77777777" w:rsidR="004C3E17" w:rsidRDefault="004C3E17" w:rsidP="00EA38A9">
            <w:pPr>
              <w:jc w:val="both"/>
              <w:rPr>
                <w:rFonts w:ascii="Arial" w:hAnsi="Arial" w:cs="Arial"/>
                <w:sz w:val="24"/>
                <w:szCs w:val="24"/>
              </w:rPr>
            </w:pPr>
            <w:r>
              <w:rPr>
                <w:rFonts w:ascii="Arial" w:hAnsi="Arial" w:cs="Arial"/>
                <w:sz w:val="24"/>
                <w:szCs w:val="24"/>
              </w:rPr>
              <w:t>Annex 1</w:t>
            </w:r>
          </w:p>
          <w:p w14:paraId="18EE916E" w14:textId="77777777" w:rsidR="00636A98" w:rsidRDefault="00636A98" w:rsidP="00EA38A9">
            <w:pPr>
              <w:jc w:val="both"/>
              <w:rPr>
                <w:rFonts w:ascii="Arial" w:hAnsi="Arial" w:cs="Arial"/>
                <w:sz w:val="24"/>
                <w:szCs w:val="24"/>
              </w:rPr>
            </w:pPr>
          </w:p>
        </w:tc>
        <w:tc>
          <w:tcPr>
            <w:tcW w:w="6804" w:type="dxa"/>
          </w:tcPr>
          <w:p w14:paraId="134DE0C9" w14:textId="77777777" w:rsidR="004C3E17" w:rsidRPr="004114BD" w:rsidRDefault="004C3E17" w:rsidP="00EA38A9">
            <w:pPr>
              <w:jc w:val="both"/>
              <w:rPr>
                <w:rFonts w:ascii="Arial" w:hAnsi="Arial" w:cs="Arial"/>
                <w:sz w:val="24"/>
                <w:szCs w:val="24"/>
              </w:rPr>
            </w:pPr>
            <w:r>
              <w:rPr>
                <w:rFonts w:ascii="Arial" w:hAnsi="Arial" w:cs="Arial"/>
                <w:sz w:val="24"/>
                <w:szCs w:val="24"/>
              </w:rPr>
              <w:t>List of HEPRG members</w:t>
            </w:r>
          </w:p>
        </w:tc>
        <w:tc>
          <w:tcPr>
            <w:tcW w:w="1070" w:type="dxa"/>
          </w:tcPr>
          <w:p w14:paraId="2DB53EDC" w14:textId="77777777" w:rsidR="004C3E17" w:rsidRPr="004114BD" w:rsidRDefault="003467B1" w:rsidP="004C3E17">
            <w:pPr>
              <w:jc w:val="right"/>
              <w:rPr>
                <w:rFonts w:ascii="Arial" w:hAnsi="Arial" w:cs="Arial"/>
                <w:sz w:val="24"/>
                <w:szCs w:val="24"/>
              </w:rPr>
            </w:pPr>
            <w:r>
              <w:rPr>
                <w:rFonts w:ascii="Arial" w:hAnsi="Arial" w:cs="Arial"/>
                <w:sz w:val="24"/>
                <w:szCs w:val="24"/>
              </w:rPr>
              <w:t>29</w:t>
            </w:r>
          </w:p>
        </w:tc>
      </w:tr>
      <w:tr w:rsidR="00820A4B" w:rsidRPr="004114BD" w14:paraId="159E7145" w14:textId="77777777" w:rsidTr="007E7E91">
        <w:tc>
          <w:tcPr>
            <w:tcW w:w="8330" w:type="dxa"/>
            <w:gridSpan w:val="2"/>
          </w:tcPr>
          <w:p w14:paraId="3A84358C" w14:textId="77777777" w:rsidR="00820A4B" w:rsidRPr="004114BD" w:rsidRDefault="00820A4B" w:rsidP="00890053">
            <w:pPr>
              <w:jc w:val="both"/>
              <w:rPr>
                <w:rFonts w:ascii="Arial" w:hAnsi="Arial" w:cs="Arial"/>
                <w:sz w:val="24"/>
                <w:szCs w:val="24"/>
              </w:rPr>
            </w:pPr>
            <w:r>
              <w:rPr>
                <w:rFonts w:ascii="Arial" w:hAnsi="Arial" w:cs="Arial"/>
                <w:sz w:val="24"/>
                <w:szCs w:val="24"/>
              </w:rPr>
              <w:t>Consultation response form and list of consultation questions</w:t>
            </w:r>
          </w:p>
        </w:tc>
        <w:tc>
          <w:tcPr>
            <w:tcW w:w="1070" w:type="dxa"/>
          </w:tcPr>
          <w:p w14:paraId="7D072189" w14:textId="77777777" w:rsidR="00820A4B" w:rsidRPr="004114BD" w:rsidRDefault="00820A4B" w:rsidP="003467B1">
            <w:pPr>
              <w:jc w:val="right"/>
              <w:rPr>
                <w:rFonts w:ascii="Arial" w:hAnsi="Arial" w:cs="Arial"/>
                <w:sz w:val="24"/>
                <w:szCs w:val="24"/>
              </w:rPr>
            </w:pPr>
            <w:r>
              <w:rPr>
                <w:rFonts w:ascii="Arial" w:hAnsi="Arial" w:cs="Arial"/>
                <w:sz w:val="24"/>
                <w:szCs w:val="24"/>
              </w:rPr>
              <w:t>3</w:t>
            </w:r>
            <w:r w:rsidR="003467B1">
              <w:rPr>
                <w:rFonts w:ascii="Arial" w:hAnsi="Arial" w:cs="Arial"/>
                <w:sz w:val="24"/>
                <w:szCs w:val="24"/>
              </w:rPr>
              <w:t>0</w:t>
            </w:r>
          </w:p>
        </w:tc>
      </w:tr>
      <w:tr w:rsidR="00323FAC" w:rsidRPr="004114BD" w14:paraId="32A78AAE" w14:textId="77777777" w:rsidTr="00636A98">
        <w:tc>
          <w:tcPr>
            <w:tcW w:w="1526" w:type="dxa"/>
          </w:tcPr>
          <w:p w14:paraId="7A6C1823" w14:textId="77777777" w:rsidR="00323FAC" w:rsidRDefault="00323FAC" w:rsidP="00EA38A9">
            <w:pPr>
              <w:jc w:val="both"/>
              <w:rPr>
                <w:rFonts w:ascii="Arial" w:hAnsi="Arial" w:cs="Arial"/>
                <w:sz w:val="24"/>
                <w:szCs w:val="24"/>
              </w:rPr>
            </w:pPr>
          </w:p>
        </w:tc>
        <w:tc>
          <w:tcPr>
            <w:tcW w:w="6804" w:type="dxa"/>
          </w:tcPr>
          <w:p w14:paraId="1FE70023" w14:textId="77777777" w:rsidR="00323FAC" w:rsidRDefault="00323FAC" w:rsidP="00890053">
            <w:pPr>
              <w:jc w:val="both"/>
              <w:rPr>
                <w:rFonts w:ascii="Arial" w:hAnsi="Arial" w:cs="Arial"/>
                <w:sz w:val="24"/>
                <w:szCs w:val="24"/>
              </w:rPr>
            </w:pPr>
          </w:p>
        </w:tc>
        <w:tc>
          <w:tcPr>
            <w:tcW w:w="1070" w:type="dxa"/>
          </w:tcPr>
          <w:p w14:paraId="7BFCF748" w14:textId="77777777" w:rsidR="00323FAC" w:rsidRDefault="00323FAC" w:rsidP="004C3E17">
            <w:pPr>
              <w:jc w:val="right"/>
              <w:rPr>
                <w:rFonts w:ascii="Arial" w:hAnsi="Arial" w:cs="Arial"/>
                <w:sz w:val="24"/>
                <w:szCs w:val="24"/>
              </w:rPr>
            </w:pPr>
          </w:p>
        </w:tc>
      </w:tr>
      <w:tr w:rsidR="002F5FEB" w:rsidRPr="004114BD" w14:paraId="6557F7CD" w14:textId="77777777" w:rsidTr="00636A98">
        <w:tc>
          <w:tcPr>
            <w:tcW w:w="1526" w:type="dxa"/>
          </w:tcPr>
          <w:p w14:paraId="6080030F" w14:textId="77777777" w:rsidR="002F5FEB" w:rsidRDefault="002F5FEB" w:rsidP="00EA38A9">
            <w:pPr>
              <w:jc w:val="both"/>
              <w:rPr>
                <w:rFonts w:ascii="Arial" w:hAnsi="Arial" w:cs="Arial"/>
                <w:sz w:val="24"/>
                <w:szCs w:val="24"/>
              </w:rPr>
            </w:pPr>
          </w:p>
          <w:p w14:paraId="2A024C17" w14:textId="77777777" w:rsidR="00635F0D" w:rsidRDefault="00635F0D" w:rsidP="00EA38A9">
            <w:pPr>
              <w:jc w:val="both"/>
              <w:rPr>
                <w:rFonts w:ascii="Arial" w:hAnsi="Arial" w:cs="Arial"/>
                <w:sz w:val="24"/>
                <w:szCs w:val="24"/>
              </w:rPr>
            </w:pPr>
          </w:p>
          <w:p w14:paraId="352DC893" w14:textId="77777777" w:rsidR="00635F0D" w:rsidRDefault="00635F0D" w:rsidP="00EA38A9">
            <w:pPr>
              <w:jc w:val="both"/>
              <w:rPr>
                <w:rFonts w:ascii="Arial" w:hAnsi="Arial" w:cs="Arial"/>
                <w:sz w:val="24"/>
                <w:szCs w:val="24"/>
              </w:rPr>
            </w:pPr>
          </w:p>
          <w:p w14:paraId="38748E6A" w14:textId="77777777" w:rsidR="00635F0D" w:rsidRDefault="00635F0D" w:rsidP="00EA38A9">
            <w:pPr>
              <w:jc w:val="both"/>
              <w:rPr>
                <w:rFonts w:ascii="Arial" w:hAnsi="Arial" w:cs="Arial"/>
                <w:sz w:val="24"/>
                <w:szCs w:val="24"/>
              </w:rPr>
            </w:pPr>
          </w:p>
        </w:tc>
        <w:tc>
          <w:tcPr>
            <w:tcW w:w="6804" w:type="dxa"/>
          </w:tcPr>
          <w:p w14:paraId="6A883845" w14:textId="77777777" w:rsidR="002F5FEB" w:rsidRDefault="002F5FEB" w:rsidP="00890053">
            <w:pPr>
              <w:jc w:val="both"/>
              <w:rPr>
                <w:rFonts w:ascii="Arial" w:hAnsi="Arial" w:cs="Arial"/>
                <w:sz w:val="24"/>
                <w:szCs w:val="24"/>
              </w:rPr>
            </w:pPr>
          </w:p>
        </w:tc>
        <w:tc>
          <w:tcPr>
            <w:tcW w:w="1070" w:type="dxa"/>
          </w:tcPr>
          <w:p w14:paraId="06E39F03" w14:textId="77777777" w:rsidR="002F5FEB" w:rsidRDefault="002F5FEB" w:rsidP="004C3E17">
            <w:pPr>
              <w:jc w:val="right"/>
              <w:rPr>
                <w:rFonts w:ascii="Arial" w:hAnsi="Arial" w:cs="Arial"/>
                <w:sz w:val="24"/>
                <w:szCs w:val="24"/>
              </w:rPr>
            </w:pPr>
          </w:p>
        </w:tc>
      </w:tr>
      <w:tr w:rsidR="00323FAC" w:rsidRPr="004114BD" w14:paraId="3A160D0F" w14:textId="77777777" w:rsidTr="00636A98">
        <w:tc>
          <w:tcPr>
            <w:tcW w:w="1526" w:type="dxa"/>
          </w:tcPr>
          <w:p w14:paraId="7ACA58C6" w14:textId="77777777" w:rsidR="00323FAC" w:rsidRDefault="00323FAC" w:rsidP="00EA38A9">
            <w:pPr>
              <w:jc w:val="both"/>
              <w:rPr>
                <w:rFonts w:ascii="Arial" w:hAnsi="Arial" w:cs="Arial"/>
                <w:sz w:val="24"/>
                <w:szCs w:val="24"/>
              </w:rPr>
            </w:pPr>
          </w:p>
        </w:tc>
        <w:tc>
          <w:tcPr>
            <w:tcW w:w="6804" w:type="dxa"/>
          </w:tcPr>
          <w:p w14:paraId="3FBC93F3" w14:textId="77777777" w:rsidR="00323FAC" w:rsidRDefault="00323FAC" w:rsidP="00890053">
            <w:pPr>
              <w:jc w:val="both"/>
              <w:rPr>
                <w:rFonts w:ascii="Arial" w:hAnsi="Arial" w:cs="Arial"/>
                <w:sz w:val="24"/>
                <w:szCs w:val="24"/>
              </w:rPr>
            </w:pPr>
          </w:p>
        </w:tc>
        <w:tc>
          <w:tcPr>
            <w:tcW w:w="1070" w:type="dxa"/>
          </w:tcPr>
          <w:p w14:paraId="40849A08" w14:textId="77777777" w:rsidR="00323FAC" w:rsidRDefault="00323FAC" w:rsidP="004C3E17">
            <w:pPr>
              <w:jc w:val="right"/>
              <w:rPr>
                <w:rFonts w:ascii="Arial" w:hAnsi="Arial" w:cs="Arial"/>
                <w:sz w:val="24"/>
                <w:szCs w:val="24"/>
              </w:rPr>
            </w:pPr>
          </w:p>
        </w:tc>
      </w:tr>
      <w:tr w:rsidR="00A75F13" w:rsidRPr="004114BD" w14:paraId="08FD4410" w14:textId="77777777" w:rsidTr="00A75F13">
        <w:tc>
          <w:tcPr>
            <w:tcW w:w="8330" w:type="dxa"/>
            <w:gridSpan w:val="2"/>
          </w:tcPr>
          <w:p w14:paraId="7AFFBE5B" w14:textId="77777777" w:rsidR="00A75F13" w:rsidRPr="00A75F13" w:rsidRDefault="00A75F13" w:rsidP="00890053">
            <w:pPr>
              <w:jc w:val="both"/>
              <w:rPr>
                <w:rFonts w:ascii="Arial" w:hAnsi="Arial" w:cs="Arial"/>
                <w:b/>
                <w:sz w:val="24"/>
                <w:szCs w:val="24"/>
                <w:u w:val="single"/>
              </w:rPr>
            </w:pPr>
            <w:r w:rsidRPr="00A75F13">
              <w:rPr>
                <w:rFonts w:ascii="Arial" w:hAnsi="Arial" w:cs="Arial"/>
                <w:b/>
                <w:sz w:val="24"/>
                <w:szCs w:val="24"/>
                <w:u w:val="single"/>
              </w:rPr>
              <w:t>LIST OF ABBREVIATIONS</w:t>
            </w:r>
          </w:p>
        </w:tc>
        <w:tc>
          <w:tcPr>
            <w:tcW w:w="1070" w:type="dxa"/>
          </w:tcPr>
          <w:p w14:paraId="403694F5" w14:textId="77777777" w:rsidR="00A75F13" w:rsidRDefault="00A75F13" w:rsidP="004C3E17">
            <w:pPr>
              <w:jc w:val="right"/>
              <w:rPr>
                <w:rFonts w:ascii="Arial" w:hAnsi="Arial" w:cs="Arial"/>
                <w:sz w:val="24"/>
                <w:szCs w:val="24"/>
              </w:rPr>
            </w:pPr>
          </w:p>
        </w:tc>
      </w:tr>
      <w:tr w:rsidR="00A75F13" w:rsidRPr="004114BD" w14:paraId="5E8FE855" w14:textId="77777777" w:rsidTr="00636A98">
        <w:tc>
          <w:tcPr>
            <w:tcW w:w="1526" w:type="dxa"/>
          </w:tcPr>
          <w:p w14:paraId="7728D11B" w14:textId="77777777" w:rsidR="00A75F13" w:rsidRDefault="00A75F13" w:rsidP="00EA38A9">
            <w:pPr>
              <w:jc w:val="both"/>
              <w:rPr>
                <w:rFonts w:ascii="Arial" w:hAnsi="Arial" w:cs="Arial"/>
                <w:sz w:val="24"/>
                <w:szCs w:val="24"/>
              </w:rPr>
            </w:pPr>
          </w:p>
        </w:tc>
        <w:tc>
          <w:tcPr>
            <w:tcW w:w="6804" w:type="dxa"/>
          </w:tcPr>
          <w:p w14:paraId="73EAFAF5" w14:textId="77777777" w:rsidR="00A75F13" w:rsidRDefault="00A75F13" w:rsidP="00890053">
            <w:pPr>
              <w:jc w:val="both"/>
              <w:rPr>
                <w:rFonts w:ascii="Arial" w:hAnsi="Arial" w:cs="Arial"/>
                <w:sz w:val="24"/>
                <w:szCs w:val="24"/>
              </w:rPr>
            </w:pPr>
          </w:p>
        </w:tc>
        <w:tc>
          <w:tcPr>
            <w:tcW w:w="1070" w:type="dxa"/>
          </w:tcPr>
          <w:p w14:paraId="18AA767A" w14:textId="77777777" w:rsidR="00A75F13" w:rsidRDefault="00A75F13" w:rsidP="004C3E17">
            <w:pPr>
              <w:jc w:val="right"/>
              <w:rPr>
                <w:rFonts w:ascii="Arial" w:hAnsi="Arial" w:cs="Arial"/>
                <w:sz w:val="24"/>
                <w:szCs w:val="24"/>
              </w:rPr>
            </w:pPr>
          </w:p>
        </w:tc>
      </w:tr>
      <w:tr w:rsidR="00A75F13" w:rsidRPr="004114BD" w14:paraId="79C967D4" w14:textId="77777777" w:rsidTr="00636A98">
        <w:tc>
          <w:tcPr>
            <w:tcW w:w="1526" w:type="dxa"/>
          </w:tcPr>
          <w:p w14:paraId="51D0DFB1" w14:textId="77777777" w:rsidR="00A75F13" w:rsidRDefault="00A75F13" w:rsidP="00EA38A9">
            <w:pPr>
              <w:jc w:val="both"/>
              <w:rPr>
                <w:rFonts w:ascii="Arial" w:hAnsi="Arial" w:cs="Arial"/>
                <w:sz w:val="24"/>
                <w:szCs w:val="24"/>
              </w:rPr>
            </w:pPr>
            <w:r>
              <w:rPr>
                <w:rFonts w:ascii="Arial" w:hAnsi="Arial" w:cs="Arial"/>
                <w:sz w:val="24"/>
                <w:szCs w:val="24"/>
              </w:rPr>
              <w:t>CDTG</w:t>
            </w:r>
          </w:p>
        </w:tc>
        <w:tc>
          <w:tcPr>
            <w:tcW w:w="6804" w:type="dxa"/>
          </w:tcPr>
          <w:p w14:paraId="552268D5" w14:textId="77777777" w:rsidR="00A75F13" w:rsidRDefault="00A75F13" w:rsidP="00890053">
            <w:pPr>
              <w:jc w:val="both"/>
              <w:rPr>
                <w:rFonts w:ascii="Arial" w:hAnsi="Arial" w:cs="Arial"/>
                <w:sz w:val="24"/>
                <w:szCs w:val="24"/>
              </w:rPr>
            </w:pPr>
            <w:r>
              <w:rPr>
                <w:rFonts w:ascii="Arial" w:hAnsi="Arial" w:cs="Arial"/>
                <w:sz w:val="24"/>
                <w:szCs w:val="24"/>
              </w:rPr>
              <w:t>HEF Skills Client Demand Task Group</w:t>
            </w:r>
          </w:p>
        </w:tc>
        <w:tc>
          <w:tcPr>
            <w:tcW w:w="1070" w:type="dxa"/>
          </w:tcPr>
          <w:p w14:paraId="241CA3EC" w14:textId="77777777" w:rsidR="00A75F13" w:rsidRDefault="00A75F13" w:rsidP="004C3E17">
            <w:pPr>
              <w:jc w:val="right"/>
              <w:rPr>
                <w:rFonts w:ascii="Arial" w:hAnsi="Arial" w:cs="Arial"/>
                <w:sz w:val="24"/>
                <w:szCs w:val="24"/>
              </w:rPr>
            </w:pPr>
          </w:p>
        </w:tc>
      </w:tr>
      <w:tr w:rsidR="002F5FEB" w:rsidRPr="004114BD" w14:paraId="28990280" w14:textId="77777777" w:rsidTr="00636A98">
        <w:tc>
          <w:tcPr>
            <w:tcW w:w="1526" w:type="dxa"/>
          </w:tcPr>
          <w:p w14:paraId="3EA11AB7" w14:textId="77777777" w:rsidR="002F5FEB" w:rsidRDefault="002F5FEB" w:rsidP="00EA38A9">
            <w:pPr>
              <w:jc w:val="both"/>
              <w:rPr>
                <w:rFonts w:ascii="Arial" w:hAnsi="Arial" w:cs="Arial"/>
                <w:sz w:val="24"/>
                <w:szCs w:val="24"/>
              </w:rPr>
            </w:pPr>
            <w:r>
              <w:rPr>
                <w:rFonts w:ascii="Arial" w:hAnsi="Arial" w:cs="Arial"/>
                <w:sz w:val="24"/>
                <w:szCs w:val="24"/>
              </w:rPr>
              <w:t>D&amp;AS</w:t>
            </w:r>
          </w:p>
        </w:tc>
        <w:tc>
          <w:tcPr>
            <w:tcW w:w="6804" w:type="dxa"/>
          </w:tcPr>
          <w:p w14:paraId="458AAB22" w14:textId="77777777" w:rsidR="002F5FEB" w:rsidRDefault="002F5FEB" w:rsidP="00890053">
            <w:pPr>
              <w:jc w:val="both"/>
              <w:rPr>
                <w:rFonts w:ascii="Arial" w:hAnsi="Arial" w:cs="Arial"/>
                <w:sz w:val="24"/>
                <w:szCs w:val="24"/>
              </w:rPr>
            </w:pPr>
            <w:r>
              <w:rPr>
                <w:rFonts w:ascii="Arial" w:hAnsi="Arial" w:cs="Arial"/>
                <w:sz w:val="24"/>
                <w:szCs w:val="24"/>
              </w:rPr>
              <w:t>Design &amp; Access Statement</w:t>
            </w:r>
          </w:p>
        </w:tc>
        <w:tc>
          <w:tcPr>
            <w:tcW w:w="1070" w:type="dxa"/>
          </w:tcPr>
          <w:p w14:paraId="73D40A38" w14:textId="77777777" w:rsidR="002F5FEB" w:rsidRDefault="002F5FEB" w:rsidP="004C3E17">
            <w:pPr>
              <w:jc w:val="right"/>
              <w:rPr>
                <w:rFonts w:ascii="Arial" w:hAnsi="Arial" w:cs="Arial"/>
                <w:sz w:val="24"/>
                <w:szCs w:val="24"/>
              </w:rPr>
            </w:pPr>
          </w:p>
        </w:tc>
      </w:tr>
      <w:tr w:rsidR="00A75F13" w:rsidRPr="004114BD" w14:paraId="2BC3DD46" w14:textId="77777777" w:rsidTr="00636A98">
        <w:tc>
          <w:tcPr>
            <w:tcW w:w="1526" w:type="dxa"/>
          </w:tcPr>
          <w:p w14:paraId="1101C198" w14:textId="77777777" w:rsidR="00A75F13" w:rsidRDefault="00A75F13" w:rsidP="00EA38A9">
            <w:pPr>
              <w:jc w:val="both"/>
              <w:rPr>
                <w:rFonts w:ascii="Arial" w:hAnsi="Arial" w:cs="Arial"/>
                <w:sz w:val="24"/>
                <w:szCs w:val="24"/>
              </w:rPr>
            </w:pPr>
            <w:r>
              <w:rPr>
                <w:rFonts w:ascii="Arial" w:hAnsi="Arial" w:cs="Arial"/>
                <w:sz w:val="24"/>
                <w:szCs w:val="24"/>
              </w:rPr>
              <w:t xml:space="preserve">DCLG </w:t>
            </w:r>
          </w:p>
        </w:tc>
        <w:tc>
          <w:tcPr>
            <w:tcW w:w="6804" w:type="dxa"/>
          </w:tcPr>
          <w:p w14:paraId="0B6C9693" w14:textId="77777777" w:rsidR="00A75F13" w:rsidRDefault="00A75F13" w:rsidP="00890053">
            <w:pPr>
              <w:jc w:val="both"/>
              <w:rPr>
                <w:rFonts w:ascii="Arial" w:hAnsi="Arial" w:cs="Arial"/>
                <w:sz w:val="24"/>
                <w:szCs w:val="24"/>
              </w:rPr>
            </w:pPr>
            <w:r>
              <w:rPr>
                <w:rFonts w:ascii="Arial" w:hAnsi="Arial" w:cs="Arial"/>
                <w:sz w:val="24"/>
                <w:szCs w:val="24"/>
              </w:rPr>
              <w:t xml:space="preserve">Department for Communities and Local Government </w:t>
            </w:r>
          </w:p>
        </w:tc>
        <w:tc>
          <w:tcPr>
            <w:tcW w:w="1070" w:type="dxa"/>
          </w:tcPr>
          <w:p w14:paraId="5FD93B46" w14:textId="77777777" w:rsidR="00A75F13" w:rsidRDefault="00A75F13" w:rsidP="004C3E17">
            <w:pPr>
              <w:jc w:val="right"/>
              <w:rPr>
                <w:rFonts w:ascii="Arial" w:hAnsi="Arial" w:cs="Arial"/>
                <w:sz w:val="24"/>
                <w:szCs w:val="24"/>
              </w:rPr>
            </w:pPr>
          </w:p>
        </w:tc>
      </w:tr>
      <w:tr w:rsidR="00A75F13" w:rsidRPr="004114BD" w14:paraId="75F1364F" w14:textId="77777777" w:rsidTr="00636A98">
        <w:tc>
          <w:tcPr>
            <w:tcW w:w="1526" w:type="dxa"/>
          </w:tcPr>
          <w:p w14:paraId="140C8F0A" w14:textId="77777777" w:rsidR="00A75F13" w:rsidRDefault="00A75F13" w:rsidP="00EA38A9">
            <w:pPr>
              <w:jc w:val="both"/>
              <w:rPr>
                <w:rFonts w:ascii="Arial" w:hAnsi="Arial" w:cs="Arial"/>
                <w:sz w:val="24"/>
                <w:szCs w:val="24"/>
              </w:rPr>
            </w:pPr>
            <w:r>
              <w:rPr>
                <w:rFonts w:ascii="Arial" w:hAnsi="Arial" w:cs="Arial"/>
                <w:sz w:val="24"/>
                <w:szCs w:val="24"/>
              </w:rPr>
              <w:t>DCMS</w:t>
            </w:r>
          </w:p>
        </w:tc>
        <w:tc>
          <w:tcPr>
            <w:tcW w:w="6804" w:type="dxa"/>
          </w:tcPr>
          <w:p w14:paraId="40D8267C" w14:textId="77777777" w:rsidR="00A75F13" w:rsidRDefault="00A75F13" w:rsidP="00890053">
            <w:pPr>
              <w:jc w:val="both"/>
              <w:rPr>
                <w:rFonts w:ascii="Arial" w:hAnsi="Arial" w:cs="Arial"/>
                <w:sz w:val="24"/>
                <w:szCs w:val="24"/>
              </w:rPr>
            </w:pPr>
            <w:r>
              <w:rPr>
                <w:rFonts w:ascii="Arial" w:hAnsi="Arial" w:cs="Arial"/>
                <w:sz w:val="24"/>
                <w:szCs w:val="24"/>
              </w:rPr>
              <w:t>Department for Culture Media and Sport</w:t>
            </w:r>
          </w:p>
        </w:tc>
        <w:tc>
          <w:tcPr>
            <w:tcW w:w="1070" w:type="dxa"/>
          </w:tcPr>
          <w:p w14:paraId="3F493133" w14:textId="77777777" w:rsidR="00A75F13" w:rsidRDefault="00A75F13" w:rsidP="004C3E17">
            <w:pPr>
              <w:jc w:val="right"/>
              <w:rPr>
                <w:rFonts w:ascii="Arial" w:hAnsi="Arial" w:cs="Arial"/>
                <w:sz w:val="24"/>
                <w:szCs w:val="24"/>
              </w:rPr>
            </w:pPr>
          </w:p>
        </w:tc>
      </w:tr>
      <w:tr w:rsidR="00A75F13" w:rsidRPr="004114BD" w14:paraId="121FABA5" w14:textId="77777777" w:rsidTr="00636A98">
        <w:tc>
          <w:tcPr>
            <w:tcW w:w="1526" w:type="dxa"/>
          </w:tcPr>
          <w:p w14:paraId="41BD6B29" w14:textId="77777777" w:rsidR="00A75F13" w:rsidRDefault="00A75F13" w:rsidP="00EA38A9">
            <w:pPr>
              <w:jc w:val="both"/>
              <w:rPr>
                <w:rFonts w:ascii="Arial" w:hAnsi="Arial" w:cs="Arial"/>
                <w:sz w:val="24"/>
                <w:szCs w:val="24"/>
              </w:rPr>
            </w:pPr>
            <w:r>
              <w:rPr>
                <w:rFonts w:ascii="Arial" w:hAnsi="Arial" w:cs="Arial"/>
                <w:sz w:val="24"/>
                <w:szCs w:val="24"/>
              </w:rPr>
              <w:t>HE</w:t>
            </w:r>
          </w:p>
        </w:tc>
        <w:tc>
          <w:tcPr>
            <w:tcW w:w="6804" w:type="dxa"/>
          </w:tcPr>
          <w:p w14:paraId="1AC4E47B" w14:textId="77777777" w:rsidR="00A75F13" w:rsidRDefault="00A75F13" w:rsidP="00890053">
            <w:pPr>
              <w:jc w:val="both"/>
              <w:rPr>
                <w:rFonts w:ascii="Arial" w:hAnsi="Arial" w:cs="Arial"/>
                <w:sz w:val="24"/>
                <w:szCs w:val="24"/>
              </w:rPr>
            </w:pPr>
            <w:r>
              <w:rPr>
                <w:rFonts w:ascii="Arial" w:hAnsi="Arial" w:cs="Arial"/>
                <w:sz w:val="24"/>
                <w:szCs w:val="24"/>
              </w:rPr>
              <w:t xml:space="preserve">Historic England </w:t>
            </w:r>
          </w:p>
        </w:tc>
        <w:tc>
          <w:tcPr>
            <w:tcW w:w="1070" w:type="dxa"/>
          </w:tcPr>
          <w:p w14:paraId="0E7DFB55" w14:textId="77777777" w:rsidR="00A75F13" w:rsidRDefault="00A75F13" w:rsidP="004C3E17">
            <w:pPr>
              <w:jc w:val="right"/>
              <w:rPr>
                <w:rFonts w:ascii="Arial" w:hAnsi="Arial" w:cs="Arial"/>
                <w:sz w:val="24"/>
                <w:szCs w:val="24"/>
              </w:rPr>
            </w:pPr>
          </w:p>
        </w:tc>
      </w:tr>
      <w:tr w:rsidR="00A75F13" w:rsidRPr="004114BD" w14:paraId="052CFD83" w14:textId="77777777" w:rsidTr="00636A98">
        <w:tc>
          <w:tcPr>
            <w:tcW w:w="1526" w:type="dxa"/>
          </w:tcPr>
          <w:p w14:paraId="6408A285" w14:textId="77777777" w:rsidR="00A75F13" w:rsidRDefault="00A75F13" w:rsidP="00EA38A9">
            <w:pPr>
              <w:jc w:val="both"/>
              <w:rPr>
                <w:rFonts w:ascii="Arial" w:hAnsi="Arial" w:cs="Arial"/>
                <w:sz w:val="24"/>
                <w:szCs w:val="24"/>
              </w:rPr>
            </w:pPr>
            <w:r>
              <w:rPr>
                <w:rFonts w:ascii="Arial" w:hAnsi="Arial" w:cs="Arial"/>
                <w:sz w:val="24"/>
                <w:szCs w:val="24"/>
              </w:rPr>
              <w:t>HEF</w:t>
            </w:r>
          </w:p>
        </w:tc>
        <w:tc>
          <w:tcPr>
            <w:tcW w:w="6804" w:type="dxa"/>
          </w:tcPr>
          <w:p w14:paraId="3A4FB064" w14:textId="77777777" w:rsidR="00A75F13" w:rsidRDefault="00A75F13" w:rsidP="00A75F13">
            <w:pPr>
              <w:jc w:val="both"/>
              <w:rPr>
                <w:rFonts w:ascii="Arial" w:hAnsi="Arial" w:cs="Arial"/>
                <w:sz w:val="24"/>
                <w:szCs w:val="24"/>
              </w:rPr>
            </w:pPr>
            <w:r>
              <w:rPr>
                <w:rFonts w:ascii="Arial" w:hAnsi="Arial" w:cs="Arial"/>
                <w:sz w:val="24"/>
                <w:szCs w:val="24"/>
              </w:rPr>
              <w:t>Historic Environment Forum</w:t>
            </w:r>
          </w:p>
        </w:tc>
        <w:tc>
          <w:tcPr>
            <w:tcW w:w="1070" w:type="dxa"/>
          </w:tcPr>
          <w:p w14:paraId="1E2ED1A2" w14:textId="77777777" w:rsidR="00A75F13" w:rsidRDefault="00A75F13" w:rsidP="004C3E17">
            <w:pPr>
              <w:jc w:val="right"/>
              <w:rPr>
                <w:rFonts w:ascii="Arial" w:hAnsi="Arial" w:cs="Arial"/>
                <w:sz w:val="24"/>
                <w:szCs w:val="24"/>
              </w:rPr>
            </w:pPr>
          </w:p>
        </w:tc>
      </w:tr>
      <w:tr w:rsidR="00A75F13" w:rsidRPr="004114BD" w14:paraId="0988FB81" w14:textId="77777777" w:rsidTr="00636A98">
        <w:tc>
          <w:tcPr>
            <w:tcW w:w="1526" w:type="dxa"/>
          </w:tcPr>
          <w:p w14:paraId="2A062CE9" w14:textId="77777777" w:rsidR="00A75F13" w:rsidRDefault="00A75F13" w:rsidP="00EA38A9">
            <w:pPr>
              <w:jc w:val="both"/>
              <w:rPr>
                <w:rFonts w:ascii="Arial" w:hAnsi="Arial" w:cs="Arial"/>
                <w:sz w:val="24"/>
                <w:szCs w:val="24"/>
              </w:rPr>
            </w:pPr>
            <w:r>
              <w:rPr>
                <w:rFonts w:ascii="Arial" w:hAnsi="Arial" w:cs="Arial"/>
                <w:sz w:val="24"/>
                <w:szCs w:val="24"/>
              </w:rPr>
              <w:t>HEPRG</w:t>
            </w:r>
          </w:p>
        </w:tc>
        <w:tc>
          <w:tcPr>
            <w:tcW w:w="6804" w:type="dxa"/>
          </w:tcPr>
          <w:p w14:paraId="49F5A177" w14:textId="77777777" w:rsidR="00A75F13" w:rsidRDefault="000B65DF" w:rsidP="00A75F13">
            <w:pPr>
              <w:jc w:val="both"/>
              <w:rPr>
                <w:rFonts w:ascii="Arial" w:hAnsi="Arial" w:cs="Arial"/>
                <w:sz w:val="24"/>
                <w:szCs w:val="24"/>
              </w:rPr>
            </w:pPr>
            <w:r>
              <w:rPr>
                <w:rFonts w:ascii="Arial" w:hAnsi="Arial" w:cs="Arial"/>
                <w:sz w:val="24"/>
                <w:szCs w:val="24"/>
              </w:rPr>
              <w:t xml:space="preserve">HEF </w:t>
            </w:r>
            <w:r w:rsidR="00A75F13">
              <w:rPr>
                <w:rFonts w:ascii="Arial" w:hAnsi="Arial" w:cs="Arial"/>
                <w:sz w:val="24"/>
                <w:szCs w:val="24"/>
              </w:rPr>
              <w:t>Historic Environment Protection Reform Group</w:t>
            </w:r>
          </w:p>
        </w:tc>
        <w:tc>
          <w:tcPr>
            <w:tcW w:w="1070" w:type="dxa"/>
          </w:tcPr>
          <w:p w14:paraId="6F401C42" w14:textId="77777777" w:rsidR="00A75F13" w:rsidRDefault="00A75F13" w:rsidP="004C3E17">
            <w:pPr>
              <w:jc w:val="right"/>
              <w:rPr>
                <w:rFonts w:ascii="Arial" w:hAnsi="Arial" w:cs="Arial"/>
                <w:sz w:val="24"/>
                <w:szCs w:val="24"/>
              </w:rPr>
            </w:pPr>
          </w:p>
        </w:tc>
      </w:tr>
      <w:tr w:rsidR="00A75F13" w:rsidRPr="004114BD" w14:paraId="5961249C" w14:textId="77777777" w:rsidTr="00636A98">
        <w:tc>
          <w:tcPr>
            <w:tcW w:w="1526" w:type="dxa"/>
          </w:tcPr>
          <w:p w14:paraId="67252A26" w14:textId="77777777" w:rsidR="00A75F13" w:rsidRDefault="00A75F13" w:rsidP="00EA38A9">
            <w:pPr>
              <w:jc w:val="both"/>
              <w:rPr>
                <w:rFonts w:ascii="Arial" w:hAnsi="Arial" w:cs="Arial"/>
                <w:sz w:val="24"/>
                <w:szCs w:val="24"/>
              </w:rPr>
            </w:pPr>
            <w:r>
              <w:rPr>
                <w:rFonts w:ascii="Arial" w:hAnsi="Arial" w:cs="Arial"/>
                <w:sz w:val="24"/>
                <w:szCs w:val="24"/>
              </w:rPr>
              <w:t>LA</w:t>
            </w:r>
          </w:p>
        </w:tc>
        <w:tc>
          <w:tcPr>
            <w:tcW w:w="6804" w:type="dxa"/>
          </w:tcPr>
          <w:p w14:paraId="17CEED0B" w14:textId="77777777" w:rsidR="00A75F13" w:rsidRDefault="00A75F13" w:rsidP="00890053">
            <w:pPr>
              <w:jc w:val="both"/>
              <w:rPr>
                <w:rFonts w:ascii="Arial" w:hAnsi="Arial" w:cs="Arial"/>
                <w:sz w:val="24"/>
                <w:szCs w:val="24"/>
              </w:rPr>
            </w:pPr>
            <w:r>
              <w:rPr>
                <w:rFonts w:ascii="Arial" w:hAnsi="Arial" w:cs="Arial"/>
                <w:sz w:val="24"/>
                <w:szCs w:val="24"/>
              </w:rPr>
              <w:t xml:space="preserve">Local authority </w:t>
            </w:r>
          </w:p>
        </w:tc>
        <w:tc>
          <w:tcPr>
            <w:tcW w:w="1070" w:type="dxa"/>
          </w:tcPr>
          <w:p w14:paraId="78686E6C" w14:textId="77777777" w:rsidR="00A75F13" w:rsidRDefault="00A75F13" w:rsidP="004C3E17">
            <w:pPr>
              <w:jc w:val="right"/>
              <w:rPr>
                <w:rFonts w:ascii="Arial" w:hAnsi="Arial" w:cs="Arial"/>
                <w:sz w:val="24"/>
                <w:szCs w:val="24"/>
              </w:rPr>
            </w:pPr>
          </w:p>
        </w:tc>
      </w:tr>
      <w:tr w:rsidR="00A75F13" w:rsidRPr="004114BD" w14:paraId="4BD06DD1" w14:textId="77777777" w:rsidTr="00636A98">
        <w:tc>
          <w:tcPr>
            <w:tcW w:w="1526" w:type="dxa"/>
          </w:tcPr>
          <w:p w14:paraId="7EC66CC7" w14:textId="77777777" w:rsidR="00A75F13" w:rsidRDefault="00A75F13" w:rsidP="00EA38A9">
            <w:pPr>
              <w:jc w:val="both"/>
              <w:rPr>
                <w:rFonts w:ascii="Arial" w:hAnsi="Arial" w:cs="Arial"/>
                <w:sz w:val="24"/>
                <w:szCs w:val="24"/>
              </w:rPr>
            </w:pPr>
            <w:r>
              <w:rPr>
                <w:rFonts w:ascii="Arial" w:hAnsi="Arial" w:cs="Arial"/>
                <w:sz w:val="24"/>
                <w:szCs w:val="24"/>
              </w:rPr>
              <w:t>LBC</w:t>
            </w:r>
          </w:p>
        </w:tc>
        <w:tc>
          <w:tcPr>
            <w:tcW w:w="6804" w:type="dxa"/>
          </w:tcPr>
          <w:p w14:paraId="1D481504" w14:textId="77777777" w:rsidR="00A75F13" w:rsidRDefault="00A75F13" w:rsidP="00890053">
            <w:pPr>
              <w:jc w:val="both"/>
              <w:rPr>
                <w:rFonts w:ascii="Arial" w:hAnsi="Arial" w:cs="Arial"/>
                <w:sz w:val="24"/>
                <w:szCs w:val="24"/>
              </w:rPr>
            </w:pPr>
            <w:r>
              <w:rPr>
                <w:rFonts w:ascii="Arial" w:hAnsi="Arial" w:cs="Arial"/>
                <w:sz w:val="24"/>
                <w:szCs w:val="24"/>
              </w:rPr>
              <w:t>Listed building consent</w:t>
            </w:r>
          </w:p>
        </w:tc>
        <w:tc>
          <w:tcPr>
            <w:tcW w:w="1070" w:type="dxa"/>
          </w:tcPr>
          <w:p w14:paraId="715B04B4" w14:textId="77777777" w:rsidR="00A75F13" w:rsidRDefault="00A75F13" w:rsidP="004C3E17">
            <w:pPr>
              <w:jc w:val="right"/>
              <w:rPr>
                <w:rFonts w:ascii="Arial" w:hAnsi="Arial" w:cs="Arial"/>
                <w:sz w:val="24"/>
                <w:szCs w:val="24"/>
              </w:rPr>
            </w:pPr>
          </w:p>
        </w:tc>
      </w:tr>
      <w:tr w:rsidR="00A75F13" w:rsidRPr="004114BD" w14:paraId="3B11164E" w14:textId="77777777" w:rsidTr="00636A98">
        <w:tc>
          <w:tcPr>
            <w:tcW w:w="1526" w:type="dxa"/>
          </w:tcPr>
          <w:p w14:paraId="1611D1A8" w14:textId="77777777" w:rsidR="00A75F13" w:rsidRDefault="00A75F13" w:rsidP="00EA38A9">
            <w:pPr>
              <w:jc w:val="both"/>
              <w:rPr>
                <w:rFonts w:ascii="Arial" w:hAnsi="Arial" w:cs="Arial"/>
                <w:sz w:val="24"/>
                <w:szCs w:val="24"/>
              </w:rPr>
            </w:pPr>
            <w:r>
              <w:rPr>
                <w:rFonts w:ascii="Arial" w:hAnsi="Arial" w:cs="Arial"/>
                <w:sz w:val="24"/>
                <w:szCs w:val="24"/>
              </w:rPr>
              <w:t>LBCO</w:t>
            </w:r>
          </w:p>
        </w:tc>
        <w:tc>
          <w:tcPr>
            <w:tcW w:w="6804" w:type="dxa"/>
          </w:tcPr>
          <w:p w14:paraId="44A4CEA2" w14:textId="77777777" w:rsidR="00A75F13" w:rsidRDefault="00A75F13" w:rsidP="00890053">
            <w:pPr>
              <w:jc w:val="both"/>
              <w:rPr>
                <w:rFonts w:ascii="Arial" w:hAnsi="Arial" w:cs="Arial"/>
                <w:sz w:val="24"/>
                <w:szCs w:val="24"/>
              </w:rPr>
            </w:pPr>
            <w:r>
              <w:rPr>
                <w:rFonts w:ascii="Arial" w:hAnsi="Arial" w:cs="Arial"/>
                <w:sz w:val="24"/>
                <w:szCs w:val="24"/>
              </w:rPr>
              <w:t>Listed building consent order</w:t>
            </w:r>
          </w:p>
        </w:tc>
        <w:tc>
          <w:tcPr>
            <w:tcW w:w="1070" w:type="dxa"/>
          </w:tcPr>
          <w:p w14:paraId="0197E3F6" w14:textId="77777777" w:rsidR="00A75F13" w:rsidRDefault="00A75F13" w:rsidP="004C3E17">
            <w:pPr>
              <w:jc w:val="right"/>
              <w:rPr>
                <w:rFonts w:ascii="Arial" w:hAnsi="Arial" w:cs="Arial"/>
                <w:sz w:val="24"/>
                <w:szCs w:val="24"/>
              </w:rPr>
            </w:pPr>
          </w:p>
        </w:tc>
      </w:tr>
      <w:tr w:rsidR="00A75F13" w:rsidRPr="004114BD" w14:paraId="41BB45AE" w14:textId="77777777" w:rsidTr="00636A98">
        <w:tc>
          <w:tcPr>
            <w:tcW w:w="1526" w:type="dxa"/>
          </w:tcPr>
          <w:p w14:paraId="1991822F" w14:textId="77777777" w:rsidR="00A75F13" w:rsidRDefault="00A75F13" w:rsidP="00EA38A9">
            <w:pPr>
              <w:jc w:val="both"/>
              <w:rPr>
                <w:rFonts w:ascii="Arial" w:hAnsi="Arial" w:cs="Arial"/>
                <w:sz w:val="24"/>
                <w:szCs w:val="24"/>
              </w:rPr>
            </w:pPr>
            <w:r>
              <w:rPr>
                <w:rFonts w:ascii="Arial" w:hAnsi="Arial" w:cs="Arial"/>
                <w:sz w:val="24"/>
                <w:szCs w:val="24"/>
              </w:rPr>
              <w:t>NPPF</w:t>
            </w:r>
          </w:p>
        </w:tc>
        <w:tc>
          <w:tcPr>
            <w:tcW w:w="6804" w:type="dxa"/>
          </w:tcPr>
          <w:p w14:paraId="7E3C0DD3" w14:textId="77777777" w:rsidR="00A75F13" w:rsidRDefault="00A75F13" w:rsidP="00890053">
            <w:pPr>
              <w:jc w:val="both"/>
              <w:rPr>
                <w:rFonts w:ascii="Arial" w:hAnsi="Arial" w:cs="Arial"/>
                <w:sz w:val="24"/>
                <w:szCs w:val="24"/>
              </w:rPr>
            </w:pPr>
            <w:r>
              <w:rPr>
                <w:rFonts w:ascii="Arial" w:hAnsi="Arial" w:cs="Arial"/>
                <w:sz w:val="24"/>
                <w:szCs w:val="24"/>
              </w:rPr>
              <w:t xml:space="preserve">National Planning Policy Framework </w:t>
            </w:r>
          </w:p>
        </w:tc>
        <w:tc>
          <w:tcPr>
            <w:tcW w:w="1070" w:type="dxa"/>
          </w:tcPr>
          <w:p w14:paraId="60EB662A" w14:textId="77777777" w:rsidR="00A75F13" w:rsidRDefault="00A75F13" w:rsidP="004C3E17">
            <w:pPr>
              <w:jc w:val="right"/>
              <w:rPr>
                <w:rFonts w:ascii="Arial" w:hAnsi="Arial" w:cs="Arial"/>
                <w:sz w:val="24"/>
                <w:szCs w:val="24"/>
              </w:rPr>
            </w:pPr>
          </w:p>
        </w:tc>
      </w:tr>
      <w:tr w:rsidR="00A75F13" w:rsidRPr="004114BD" w14:paraId="4F28B89E" w14:textId="77777777" w:rsidTr="00636A98">
        <w:tc>
          <w:tcPr>
            <w:tcW w:w="1526" w:type="dxa"/>
          </w:tcPr>
          <w:p w14:paraId="486CF7AE" w14:textId="77777777" w:rsidR="00A75F13" w:rsidRDefault="00A75F13" w:rsidP="00EA38A9">
            <w:pPr>
              <w:jc w:val="both"/>
              <w:rPr>
                <w:rFonts w:ascii="Arial" w:hAnsi="Arial" w:cs="Arial"/>
                <w:sz w:val="24"/>
                <w:szCs w:val="24"/>
              </w:rPr>
            </w:pPr>
            <w:r>
              <w:rPr>
                <w:rFonts w:ascii="Arial" w:hAnsi="Arial" w:cs="Arial"/>
                <w:sz w:val="24"/>
                <w:szCs w:val="24"/>
              </w:rPr>
              <w:t>PPG</w:t>
            </w:r>
          </w:p>
        </w:tc>
        <w:tc>
          <w:tcPr>
            <w:tcW w:w="6804" w:type="dxa"/>
          </w:tcPr>
          <w:p w14:paraId="1766B564" w14:textId="77777777" w:rsidR="00A75F13" w:rsidRDefault="00A75F13" w:rsidP="00890053">
            <w:pPr>
              <w:jc w:val="both"/>
              <w:rPr>
                <w:rFonts w:ascii="Arial" w:hAnsi="Arial" w:cs="Arial"/>
                <w:sz w:val="24"/>
                <w:szCs w:val="24"/>
              </w:rPr>
            </w:pPr>
            <w:r>
              <w:rPr>
                <w:rFonts w:ascii="Arial" w:hAnsi="Arial" w:cs="Arial"/>
                <w:sz w:val="24"/>
                <w:szCs w:val="24"/>
              </w:rPr>
              <w:t>Planning Practice Guidance</w:t>
            </w:r>
          </w:p>
        </w:tc>
        <w:tc>
          <w:tcPr>
            <w:tcW w:w="1070" w:type="dxa"/>
          </w:tcPr>
          <w:p w14:paraId="5A497560" w14:textId="77777777" w:rsidR="00A75F13" w:rsidRDefault="00A75F13" w:rsidP="004C3E17">
            <w:pPr>
              <w:jc w:val="right"/>
              <w:rPr>
                <w:rFonts w:ascii="Arial" w:hAnsi="Arial" w:cs="Arial"/>
                <w:sz w:val="24"/>
                <w:szCs w:val="24"/>
              </w:rPr>
            </w:pPr>
          </w:p>
        </w:tc>
      </w:tr>
      <w:tr w:rsidR="00A75F13" w:rsidRPr="004114BD" w14:paraId="1C929D03" w14:textId="77777777" w:rsidTr="00636A98">
        <w:tc>
          <w:tcPr>
            <w:tcW w:w="1526" w:type="dxa"/>
          </w:tcPr>
          <w:p w14:paraId="683F6FF2" w14:textId="77777777" w:rsidR="00A75F13" w:rsidRDefault="00A75F13" w:rsidP="00EA38A9">
            <w:pPr>
              <w:jc w:val="both"/>
              <w:rPr>
                <w:rFonts w:ascii="Arial" w:hAnsi="Arial" w:cs="Arial"/>
                <w:sz w:val="24"/>
                <w:szCs w:val="24"/>
              </w:rPr>
            </w:pPr>
          </w:p>
        </w:tc>
        <w:tc>
          <w:tcPr>
            <w:tcW w:w="6804" w:type="dxa"/>
          </w:tcPr>
          <w:p w14:paraId="64B67BFE" w14:textId="77777777" w:rsidR="00A75F13" w:rsidRDefault="00A75F13" w:rsidP="00890053">
            <w:pPr>
              <w:jc w:val="both"/>
              <w:rPr>
                <w:rFonts w:ascii="Arial" w:hAnsi="Arial" w:cs="Arial"/>
                <w:sz w:val="24"/>
                <w:szCs w:val="24"/>
              </w:rPr>
            </w:pPr>
          </w:p>
        </w:tc>
        <w:tc>
          <w:tcPr>
            <w:tcW w:w="1070" w:type="dxa"/>
          </w:tcPr>
          <w:p w14:paraId="47BF9A63" w14:textId="77777777" w:rsidR="00A75F13" w:rsidRDefault="00A75F13" w:rsidP="004C3E17">
            <w:pPr>
              <w:jc w:val="right"/>
              <w:rPr>
                <w:rFonts w:ascii="Arial" w:hAnsi="Arial" w:cs="Arial"/>
                <w:sz w:val="24"/>
                <w:szCs w:val="24"/>
              </w:rPr>
            </w:pPr>
          </w:p>
        </w:tc>
      </w:tr>
    </w:tbl>
    <w:p w14:paraId="3F9E35C9" w14:textId="77777777" w:rsidR="00323FAC" w:rsidRPr="00323FAC" w:rsidRDefault="00323FAC" w:rsidP="00EA38A9">
      <w:pPr>
        <w:spacing w:after="0" w:line="240" w:lineRule="auto"/>
        <w:jc w:val="both"/>
        <w:rPr>
          <w:rFonts w:ascii="Arial" w:hAnsi="Arial" w:cs="Arial"/>
          <w:b/>
          <w:sz w:val="24"/>
          <w:szCs w:val="24"/>
          <w:u w:val="single"/>
        </w:rPr>
      </w:pPr>
    </w:p>
    <w:p w14:paraId="3382349D" w14:textId="77777777" w:rsidR="00875B7D" w:rsidRPr="006F4736" w:rsidRDefault="00875B7D" w:rsidP="00326A08">
      <w:pPr>
        <w:keepNext/>
        <w:spacing w:after="240" w:line="240" w:lineRule="auto"/>
        <w:rPr>
          <w:rFonts w:ascii="Arial" w:hAnsi="Arial" w:cs="Arial"/>
          <w:b/>
          <w:sz w:val="24"/>
          <w:szCs w:val="24"/>
          <w:u w:val="single"/>
        </w:rPr>
      </w:pPr>
      <w:r w:rsidRPr="00513402">
        <w:rPr>
          <w:rFonts w:ascii="Arial" w:hAnsi="Arial" w:cs="Arial"/>
          <w:b/>
          <w:sz w:val="24"/>
          <w:szCs w:val="24"/>
          <w:u w:val="single"/>
        </w:rPr>
        <w:lastRenderedPageBreak/>
        <w:t>CHAPTER</w:t>
      </w:r>
      <w:r w:rsidRPr="006F4736">
        <w:rPr>
          <w:rFonts w:ascii="Arial" w:hAnsi="Arial" w:cs="Arial"/>
          <w:b/>
          <w:sz w:val="24"/>
          <w:szCs w:val="24"/>
          <w:u w:val="single"/>
        </w:rPr>
        <w:t xml:space="preserve"> </w:t>
      </w:r>
      <w:r w:rsidR="00F661C9" w:rsidRPr="006F4736">
        <w:rPr>
          <w:rFonts w:ascii="Arial" w:hAnsi="Arial" w:cs="Arial"/>
          <w:b/>
          <w:sz w:val="24"/>
          <w:szCs w:val="24"/>
          <w:u w:val="single"/>
        </w:rPr>
        <w:t>1</w:t>
      </w:r>
    </w:p>
    <w:p w14:paraId="252947A6" w14:textId="77777777" w:rsidR="007C625F" w:rsidRPr="006F4736" w:rsidRDefault="00A872A3" w:rsidP="00326A08">
      <w:pPr>
        <w:keepNext/>
        <w:spacing w:after="240" w:line="240" w:lineRule="auto"/>
        <w:rPr>
          <w:rFonts w:ascii="Arial" w:hAnsi="Arial" w:cs="Arial"/>
          <w:b/>
          <w:sz w:val="24"/>
          <w:szCs w:val="24"/>
          <w:u w:val="single"/>
        </w:rPr>
      </w:pPr>
      <w:r w:rsidRPr="006F4736">
        <w:rPr>
          <w:rFonts w:ascii="Arial" w:hAnsi="Arial" w:cs="Arial"/>
          <w:b/>
          <w:sz w:val="24"/>
          <w:szCs w:val="24"/>
          <w:u w:val="single"/>
        </w:rPr>
        <w:t>INTRODUCTION</w:t>
      </w:r>
    </w:p>
    <w:p w14:paraId="3BAE7243" w14:textId="77777777" w:rsidR="00A77DD9" w:rsidRDefault="00F050A5" w:rsidP="00582D85">
      <w:pPr>
        <w:pStyle w:val="ListParagraph"/>
        <w:numPr>
          <w:ilvl w:val="0"/>
          <w:numId w:val="22"/>
        </w:numPr>
        <w:spacing w:after="0" w:line="240" w:lineRule="auto"/>
        <w:jc w:val="both"/>
        <w:rPr>
          <w:rFonts w:ascii="Arial" w:hAnsi="Arial" w:cs="Arial"/>
          <w:sz w:val="24"/>
          <w:szCs w:val="24"/>
        </w:rPr>
      </w:pPr>
      <w:r w:rsidRPr="00B80064">
        <w:rPr>
          <w:rFonts w:ascii="Arial" w:hAnsi="Arial" w:cs="Arial"/>
          <w:sz w:val="24"/>
          <w:szCs w:val="24"/>
        </w:rPr>
        <w:t xml:space="preserve">The Historic </w:t>
      </w:r>
      <w:r w:rsidR="00C43263" w:rsidRPr="00B80064">
        <w:rPr>
          <w:rFonts w:ascii="Arial" w:hAnsi="Arial" w:cs="Arial"/>
          <w:sz w:val="24"/>
          <w:szCs w:val="24"/>
        </w:rPr>
        <w:t>E</w:t>
      </w:r>
      <w:r w:rsidRPr="00B80064">
        <w:rPr>
          <w:rFonts w:ascii="Arial" w:hAnsi="Arial" w:cs="Arial"/>
          <w:sz w:val="24"/>
          <w:szCs w:val="24"/>
        </w:rPr>
        <w:t xml:space="preserve">nvironment Forum (HEF), the heritage key-stakeholder </w:t>
      </w:r>
      <w:r w:rsidR="001C58EF">
        <w:rPr>
          <w:rFonts w:ascii="Arial" w:hAnsi="Arial" w:cs="Arial"/>
          <w:sz w:val="24"/>
          <w:szCs w:val="24"/>
        </w:rPr>
        <w:t>group</w:t>
      </w:r>
      <w:r w:rsidRPr="00B80064">
        <w:rPr>
          <w:rFonts w:ascii="Arial" w:hAnsi="Arial" w:cs="Arial"/>
          <w:sz w:val="24"/>
          <w:szCs w:val="24"/>
        </w:rPr>
        <w:t xml:space="preserve">, has been concerned </w:t>
      </w:r>
      <w:r w:rsidR="00B80064" w:rsidRPr="00B80064">
        <w:rPr>
          <w:rFonts w:ascii="Arial" w:hAnsi="Arial" w:cs="Arial"/>
          <w:sz w:val="24"/>
          <w:szCs w:val="24"/>
        </w:rPr>
        <w:t xml:space="preserve">by the continuing reduction in heritage </w:t>
      </w:r>
      <w:r w:rsidR="001C58EF">
        <w:rPr>
          <w:rFonts w:ascii="Arial" w:hAnsi="Arial" w:cs="Arial"/>
          <w:sz w:val="24"/>
          <w:szCs w:val="24"/>
        </w:rPr>
        <w:t xml:space="preserve">and planning </w:t>
      </w:r>
      <w:r w:rsidR="00B80064" w:rsidRPr="00B80064">
        <w:rPr>
          <w:rFonts w:ascii="Arial" w:hAnsi="Arial" w:cs="Arial"/>
          <w:sz w:val="24"/>
          <w:szCs w:val="24"/>
        </w:rPr>
        <w:t xml:space="preserve">resourcing in </w:t>
      </w:r>
      <w:r w:rsidRPr="00B80064">
        <w:rPr>
          <w:rFonts w:ascii="Arial" w:hAnsi="Arial" w:cs="Arial"/>
          <w:sz w:val="24"/>
          <w:szCs w:val="24"/>
        </w:rPr>
        <w:t>local authorit</w:t>
      </w:r>
      <w:r w:rsidR="00B80064" w:rsidRPr="00B80064">
        <w:rPr>
          <w:rFonts w:ascii="Arial" w:hAnsi="Arial" w:cs="Arial"/>
          <w:sz w:val="24"/>
          <w:szCs w:val="24"/>
        </w:rPr>
        <w:t>ies</w:t>
      </w:r>
      <w:r w:rsidR="001C58EF">
        <w:rPr>
          <w:rFonts w:ascii="Arial" w:hAnsi="Arial" w:cs="Arial"/>
          <w:sz w:val="24"/>
          <w:szCs w:val="24"/>
        </w:rPr>
        <w:t xml:space="preserve"> (</w:t>
      </w:r>
      <w:r w:rsidR="001C58EF" w:rsidRPr="000158E8">
        <w:rPr>
          <w:rFonts w:ascii="Arial" w:hAnsi="Arial" w:cs="Arial"/>
          <w:sz w:val="24"/>
          <w:szCs w:val="24"/>
        </w:rPr>
        <w:t>LAs</w:t>
      </w:r>
      <w:r w:rsidR="001C58EF">
        <w:rPr>
          <w:rFonts w:ascii="Arial" w:hAnsi="Arial" w:cs="Arial"/>
          <w:sz w:val="24"/>
          <w:szCs w:val="24"/>
        </w:rPr>
        <w:t xml:space="preserve">) over </w:t>
      </w:r>
      <w:r w:rsidR="000158E8">
        <w:rPr>
          <w:rFonts w:ascii="Arial" w:hAnsi="Arial" w:cs="Arial"/>
          <w:sz w:val="24"/>
          <w:szCs w:val="24"/>
        </w:rPr>
        <w:t>many</w:t>
      </w:r>
      <w:r w:rsidR="001C58EF">
        <w:rPr>
          <w:rFonts w:ascii="Arial" w:hAnsi="Arial" w:cs="Arial"/>
          <w:sz w:val="24"/>
          <w:szCs w:val="24"/>
        </w:rPr>
        <w:t xml:space="preserve"> years</w:t>
      </w:r>
      <w:r w:rsidR="00B80064" w:rsidRPr="00B80064">
        <w:rPr>
          <w:rFonts w:ascii="Arial" w:hAnsi="Arial" w:cs="Arial"/>
          <w:sz w:val="24"/>
          <w:szCs w:val="24"/>
        </w:rPr>
        <w:t>.</w:t>
      </w:r>
      <w:r w:rsidRPr="00B80064">
        <w:rPr>
          <w:rFonts w:ascii="Arial" w:hAnsi="Arial" w:cs="Arial"/>
          <w:sz w:val="24"/>
          <w:szCs w:val="24"/>
        </w:rPr>
        <w:t xml:space="preserve"> </w:t>
      </w:r>
      <w:r w:rsidR="00B80064" w:rsidRPr="00B80064">
        <w:rPr>
          <w:rFonts w:ascii="Arial" w:hAnsi="Arial" w:cs="Arial"/>
          <w:sz w:val="24"/>
          <w:szCs w:val="24"/>
        </w:rPr>
        <w:t xml:space="preserve"> </w:t>
      </w:r>
      <w:r w:rsidR="00A77DD9">
        <w:rPr>
          <w:rFonts w:ascii="Arial" w:hAnsi="Arial" w:cs="Arial"/>
          <w:sz w:val="24"/>
          <w:szCs w:val="24"/>
        </w:rPr>
        <w:t>LA conservation staff resourcing h</w:t>
      </w:r>
      <w:r w:rsidR="001C58EF">
        <w:rPr>
          <w:rFonts w:ascii="Arial" w:hAnsi="Arial" w:cs="Arial"/>
          <w:sz w:val="24"/>
          <w:szCs w:val="24"/>
        </w:rPr>
        <w:t>as fallen by a third in the last decade</w:t>
      </w:r>
      <w:r w:rsidR="001C58EF">
        <w:rPr>
          <w:rStyle w:val="FootnoteReference"/>
          <w:rFonts w:ascii="Arial" w:hAnsi="Arial" w:cs="Arial"/>
          <w:sz w:val="24"/>
          <w:szCs w:val="24"/>
        </w:rPr>
        <w:footnoteReference w:id="1"/>
      </w:r>
      <w:r w:rsidR="000F5D28">
        <w:rPr>
          <w:rFonts w:ascii="Arial" w:hAnsi="Arial" w:cs="Arial"/>
          <w:sz w:val="24"/>
          <w:szCs w:val="24"/>
        </w:rPr>
        <w:t>.  C</w:t>
      </w:r>
      <w:r w:rsidR="001C58EF">
        <w:rPr>
          <w:rFonts w:ascii="Arial" w:hAnsi="Arial" w:cs="Arial"/>
          <w:sz w:val="24"/>
          <w:szCs w:val="24"/>
        </w:rPr>
        <w:t xml:space="preserve">urrent </w:t>
      </w:r>
      <w:r w:rsidR="00AF73DB">
        <w:rPr>
          <w:rFonts w:ascii="Arial" w:hAnsi="Arial" w:cs="Arial"/>
          <w:sz w:val="24"/>
          <w:szCs w:val="24"/>
        </w:rPr>
        <w:t>public</w:t>
      </w:r>
      <w:r w:rsidRPr="006F4736">
        <w:rPr>
          <w:rFonts w:ascii="Arial" w:hAnsi="Arial" w:cs="Arial"/>
          <w:sz w:val="24"/>
          <w:szCs w:val="24"/>
        </w:rPr>
        <w:t xml:space="preserve"> spending plans </w:t>
      </w:r>
      <w:r w:rsidR="000F5D28">
        <w:rPr>
          <w:rFonts w:ascii="Arial" w:hAnsi="Arial" w:cs="Arial"/>
          <w:sz w:val="24"/>
          <w:szCs w:val="24"/>
        </w:rPr>
        <w:t xml:space="preserve">(unless there are significant changes) </w:t>
      </w:r>
      <w:r w:rsidR="0086755E">
        <w:rPr>
          <w:rFonts w:ascii="Arial" w:hAnsi="Arial" w:cs="Arial"/>
          <w:sz w:val="24"/>
          <w:szCs w:val="24"/>
        </w:rPr>
        <w:t xml:space="preserve">suggest </w:t>
      </w:r>
      <w:r w:rsidR="001C58EF">
        <w:rPr>
          <w:rFonts w:ascii="Arial" w:hAnsi="Arial" w:cs="Arial"/>
          <w:sz w:val="24"/>
          <w:szCs w:val="24"/>
        </w:rPr>
        <w:t xml:space="preserve">continuing </w:t>
      </w:r>
      <w:r w:rsidR="0068590E">
        <w:rPr>
          <w:rFonts w:ascii="Arial" w:hAnsi="Arial" w:cs="Arial"/>
          <w:sz w:val="24"/>
          <w:szCs w:val="24"/>
        </w:rPr>
        <w:t xml:space="preserve">LA </w:t>
      </w:r>
      <w:r w:rsidR="0068590E" w:rsidRPr="006F4736">
        <w:rPr>
          <w:rFonts w:ascii="Arial" w:hAnsi="Arial" w:cs="Arial"/>
          <w:sz w:val="24"/>
          <w:szCs w:val="24"/>
        </w:rPr>
        <w:t>resourcing</w:t>
      </w:r>
      <w:r w:rsidR="0068590E">
        <w:rPr>
          <w:rFonts w:ascii="Arial" w:hAnsi="Arial" w:cs="Arial"/>
          <w:sz w:val="24"/>
          <w:szCs w:val="24"/>
        </w:rPr>
        <w:t xml:space="preserve"> </w:t>
      </w:r>
      <w:r w:rsidR="001C58EF">
        <w:rPr>
          <w:rFonts w:ascii="Arial" w:hAnsi="Arial" w:cs="Arial"/>
          <w:sz w:val="24"/>
          <w:szCs w:val="24"/>
        </w:rPr>
        <w:t>reductions</w:t>
      </w:r>
      <w:r w:rsidR="00C475E7">
        <w:rPr>
          <w:rFonts w:ascii="Arial" w:hAnsi="Arial" w:cs="Arial"/>
          <w:sz w:val="24"/>
          <w:szCs w:val="24"/>
        </w:rPr>
        <w:t>,</w:t>
      </w:r>
      <w:r w:rsidR="001C58EF">
        <w:rPr>
          <w:rFonts w:ascii="Arial" w:hAnsi="Arial" w:cs="Arial"/>
          <w:sz w:val="24"/>
          <w:szCs w:val="24"/>
        </w:rPr>
        <w:t xml:space="preserve"> </w:t>
      </w:r>
      <w:r w:rsidR="0086755E">
        <w:rPr>
          <w:rFonts w:ascii="Arial" w:hAnsi="Arial" w:cs="Arial"/>
          <w:sz w:val="24"/>
          <w:szCs w:val="24"/>
        </w:rPr>
        <w:t>implying</w:t>
      </w:r>
      <w:r w:rsidR="00A77DD9">
        <w:rPr>
          <w:rFonts w:ascii="Arial" w:hAnsi="Arial" w:cs="Arial"/>
          <w:sz w:val="24"/>
          <w:szCs w:val="24"/>
        </w:rPr>
        <w:t xml:space="preserve"> further impacts on heritage and planning</w:t>
      </w:r>
      <w:r w:rsidRPr="006F4736">
        <w:rPr>
          <w:rFonts w:ascii="Arial" w:hAnsi="Arial" w:cs="Arial"/>
          <w:sz w:val="24"/>
          <w:szCs w:val="24"/>
        </w:rPr>
        <w:t>.</w:t>
      </w:r>
      <w:r w:rsidR="001C58EF">
        <w:rPr>
          <w:rFonts w:ascii="Arial" w:hAnsi="Arial" w:cs="Arial"/>
          <w:sz w:val="24"/>
          <w:szCs w:val="24"/>
        </w:rPr>
        <w:t xml:space="preserve">  This background</w:t>
      </w:r>
      <w:r w:rsidR="00A77DD9">
        <w:rPr>
          <w:rFonts w:ascii="Arial" w:hAnsi="Arial" w:cs="Arial"/>
          <w:sz w:val="24"/>
          <w:szCs w:val="24"/>
        </w:rPr>
        <w:t>,</w:t>
      </w:r>
      <w:r w:rsidR="001C58EF">
        <w:rPr>
          <w:rFonts w:ascii="Arial" w:hAnsi="Arial" w:cs="Arial"/>
          <w:sz w:val="24"/>
          <w:szCs w:val="24"/>
        </w:rPr>
        <w:t xml:space="preserve"> and its consequences for heritage protection</w:t>
      </w:r>
      <w:r w:rsidR="00A77DD9">
        <w:rPr>
          <w:rFonts w:ascii="Arial" w:hAnsi="Arial" w:cs="Arial"/>
          <w:sz w:val="24"/>
          <w:szCs w:val="24"/>
        </w:rPr>
        <w:t>,</w:t>
      </w:r>
      <w:r w:rsidR="001C58EF">
        <w:rPr>
          <w:rFonts w:ascii="Arial" w:hAnsi="Arial" w:cs="Arial"/>
          <w:sz w:val="24"/>
          <w:szCs w:val="24"/>
        </w:rPr>
        <w:t xml:space="preserve"> </w:t>
      </w:r>
      <w:r w:rsidR="00A77DD9">
        <w:rPr>
          <w:rFonts w:ascii="Arial" w:hAnsi="Arial" w:cs="Arial"/>
          <w:sz w:val="24"/>
          <w:szCs w:val="24"/>
        </w:rPr>
        <w:t>are</w:t>
      </w:r>
      <w:r w:rsidR="001C58EF">
        <w:rPr>
          <w:rFonts w:ascii="Arial" w:hAnsi="Arial" w:cs="Arial"/>
          <w:sz w:val="24"/>
          <w:szCs w:val="24"/>
        </w:rPr>
        <w:t xml:space="preserve"> set out in more detail in the October 2015 </w:t>
      </w:r>
      <w:r w:rsidR="00231AE2">
        <w:rPr>
          <w:rFonts w:ascii="Arial" w:hAnsi="Arial" w:cs="Arial"/>
          <w:sz w:val="24"/>
          <w:szCs w:val="24"/>
        </w:rPr>
        <w:t xml:space="preserve">HEF </w:t>
      </w:r>
      <w:r w:rsidR="00EE4BDA">
        <w:rPr>
          <w:rFonts w:ascii="Arial" w:hAnsi="Arial" w:cs="Arial"/>
          <w:sz w:val="24"/>
          <w:szCs w:val="24"/>
        </w:rPr>
        <w:t xml:space="preserve">consultation </w:t>
      </w:r>
      <w:r w:rsidR="001C58EF">
        <w:rPr>
          <w:rFonts w:ascii="Arial" w:hAnsi="Arial" w:cs="Arial"/>
          <w:sz w:val="24"/>
          <w:szCs w:val="24"/>
        </w:rPr>
        <w:t>papers which can be downloaded at</w:t>
      </w:r>
      <w:r w:rsidR="00582D85">
        <w:rPr>
          <w:rFonts w:ascii="Arial" w:hAnsi="Arial" w:cs="Arial"/>
          <w:sz w:val="24"/>
          <w:szCs w:val="24"/>
        </w:rPr>
        <w:t xml:space="preserve"> </w:t>
      </w:r>
      <w:hyperlink r:id="rId9" w:history="1">
        <w:r w:rsidR="00582D85" w:rsidRPr="009310DE">
          <w:rPr>
            <w:rStyle w:val="Hyperlink"/>
            <w:rFonts w:ascii="Arial" w:hAnsi="Arial" w:cs="Arial"/>
            <w:sz w:val="24"/>
            <w:szCs w:val="24"/>
          </w:rPr>
          <w:t>http://www.theheritagealliance.org.uk/historic-environment-forum/</w:t>
        </w:r>
      </w:hyperlink>
      <w:r w:rsidR="00582D85">
        <w:rPr>
          <w:rFonts w:ascii="Arial" w:hAnsi="Arial" w:cs="Arial"/>
          <w:sz w:val="24"/>
          <w:szCs w:val="24"/>
        </w:rPr>
        <w:t xml:space="preserve">. </w:t>
      </w:r>
    </w:p>
    <w:p w14:paraId="2E624EB4" w14:textId="77777777" w:rsidR="00326A08" w:rsidRPr="006F4736" w:rsidRDefault="00326A08" w:rsidP="00EA38A9">
      <w:pPr>
        <w:pStyle w:val="ListParagraph"/>
        <w:spacing w:after="0" w:line="240" w:lineRule="auto"/>
        <w:ind w:left="624"/>
        <w:jc w:val="both"/>
        <w:rPr>
          <w:rFonts w:ascii="Arial" w:hAnsi="Arial" w:cs="Arial"/>
          <w:sz w:val="24"/>
          <w:szCs w:val="24"/>
        </w:rPr>
      </w:pPr>
    </w:p>
    <w:p w14:paraId="0C722B7B" w14:textId="77777777" w:rsidR="00EE4BDA" w:rsidRDefault="00F701CD" w:rsidP="00643075">
      <w:pPr>
        <w:pStyle w:val="ListParagraph"/>
        <w:numPr>
          <w:ilvl w:val="0"/>
          <w:numId w:val="22"/>
        </w:numPr>
        <w:spacing w:after="0" w:line="240" w:lineRule="auto"/>
        <w:jc w:val="both"/>
        <w:rPr>
          <w:rFonts w:ascii="Arial" w:hAnsi="Arial" w:cs="Arial"/>
          <w:sz w:val="24"/>
          <w:szCs w:val="24"/>
        </w:rPr>
      </w:pPr>
      <w:r w:rsidRPr="00A115D3">
        <w:rPr>
          <w:rFonts w:ascii="Arial" w:hAnsi="Arial" w:cs="Arial"/>
          <w:sz w:val="24"/>
          <w:szCs w:val="24"/>
        </w:rPr>
        <w:t xml:space="preserve">HEF </w:t>
      </w:r>
      <w:r w:rsidR="00365A21">
        <w:rPr>
          <w:rFonts w:ascii="Arial" w:hAnsi="Arial" w:cs="Arial"/>
          <w:sz w:val="24"/>
          <w:szCs w:val="24"/>
        </w:rPr>
        <w:t>has taken a view that</w:t>
      </w:r>
      <w:r>
        <w:rPr>
          <w:rFonts w:ascii="Arial" w:hAnsi="Arial" w:cs="Arial"/>
          <w:sz w:val="24"/>
          <w:szCs w:val="24"/>
        </w:rPr>
        <w:t xml:space="preserve"> i</w:t>
      </w:r>
      <w:r w:rsidRPr="00A115D3">
        <w:rPr>
          <w:rFonts w:ascii="Arial" w:hAnsi="Arial" w:cs="Arial"/>
          <w:sz w:val="24"/>
          <w:szCs w:val="24"/>
        </w:rPr>
        <w:t xml:space="preserve">t is better for the heritage sector to </w:t>
      </w:r>
      <w:r w:rsidRPr="006F4736">
        <w:rPr>
          <w:rFonts w:ascii="Arial" w:hAnsi="Arial" w:cs="Arial"/>
          <w:sz w:val="24"/>
          <w:szCs w:val="24"/>
        </w:rPr>
        <w:t xml:space="preserve">play a proactive role in </w:t>
      </w:r>
      <w:r w:rsidR="00EE4BDA">
        <w:rPr>
          <w:rFonts w:ascii="Arial" w:hAnsi="Arial" w:cs="Arial"/>
          <w:sz w:val="24"/>
          <w:szCs w:val="24"/>
        </w:rPr>
        <w:t xml:space="preserve">identifying and </w:t>
      </w:r>
      <w:r w:rsidRPr="006F4736">
        <w:rPr>
          <w:rFonts w:ascii="Arial" w:hAnsi="Arial" w:cs="Arial"/>
          <w:sz w:val="24"/>
          <w:szCs w:val="24"/>
        </w:rPr>
        <w:t>developing appropriate solutions</w:t>
      </w:r>
      <w:r w:rsidR="0086755E">
        <w:rPr>
          <w:rFonts w:ascii="Arial" w:hAnsi="Arial" w:cs="Arial"/>
          <w:sz w:val="24"/>
          <w:szCs w:val="24"/>
        </w:rPr>
        <w:t xml:space="preserve"> from within the sector</w:t>
      </w:r>
      <w:r w:rsidRPr="006F4736">
        <w:rPr>
          <w:rFonts w:ascii="Arial" w:hAnsi="Arial" w:cs="Arial"/>
          <w:sz w:val="24"/>
          <w:szCs w:val="24"/>
        </w:rPr>
        <w:t>, rather than reactively awaiting further cuts and reforms</w:t>
      </w:r>
      <w:r w:rsidR="00EE4BDA">
        <w:rPr>
          <w:rFonts w:ascii="Arial" w:hAnsi="Arial" w:cs="Arial"/>
          <w:sz w:val="24"/>
          <w:szCs w:val="24"/>
        </w:rPr>
        <w:t xml:space="preserve">.  </w:t>
      </w:r>
    </w:p>
    <w:p w14:paraId="12FACA3B" w14:textId="77777777" w:rsidR="00F701CD" w:rsidRPr="00EE4BDA" w:rsidRDefault="00F701CD" w:rsidP="00EE4BDA">
      <w:pPr>
        <w:spacing w:after="0" w:line="240" w:lineRule="auto"/>
        <w:jc w:val="both"/>
        <w:rPr>
          <w:rFonts w:ascii="Arial" w:hAnsi="Arial" w:cs="Arial"/>
          <w:sz w:val="24"/>
          <w:szCs w:val="24"/>
        </w:rPr>
      </w:pPr>
      <w:r w:rsidRPr="00EE4BDA">
        <w:rPr>
          <w:rFonts w:ascii="Arial" w:hAnsi="Arial" w:cs="Arial"/>
          <w:sz w:val="24"/>
          <w:szCs w:val="24"/>
        </w:rPr>
        <w:t xml:space="preserve"> </w:t>
      </w:r>
    </w:p>
    <w:p w14:paraId="3A2CE3EB" w14:textId="77777777" w:rsidR="00A872A3" w:rsidRPr="00E03705" w:rsidRDefault="00F701CD" w:rsidP="00643075">
      <w:pPr>
        <w:pStyle w:val="ListParagraph"/>
        <w:numPr>
          <w:ilvl w:val="0"/>
          <w:numId w:val="22"/>
        </w:numPr>
        <w:spacing w:after="0" w:line="240" w:lineRule="auto"/>
        <w:jc w:val="both"/>
        <w:rPr>
          <w:rFonts w:ascii="Arial" w:hAnsi="Arial" w:cs="Arial"/>
          <w:sz w:val="24"/>
          <w:szCs w:val="24"/>
        </w:rPr>
      </w:pPr>
      <w:r w:rsidRPr="00A115D3">
        <w:rPr>
          <w:rFonts w:ascii="Arial" w:hAnsi="Arial" w:cs="Arial"/>
          <w:sz w:val="24"/>
          <w:szCs w:val="24"/>
        </w:rPr>
        <w:t xml:space="preserve">HEF </w:t>
      </w:r>
      <w:r w:rsidR="00EE4BDA">
        <w:rPr>
          <w:rFonts w:ascii="Arial" w:hAnsi="Arial" w:cs="Arial"/>
          <w:sz w:val="24"/>
          <w:szCs w:val="24"/>
        </w:rPr>
        <w:t xml:space="preserve">therefore </w:t>
      </w:r>
      <w:r w:rsidRPr="006F4736">
        <w:rPr>
          <w:rFonts w:ascii="Arial" w:hAnsi="Arial" w:cs="Arial"/>
          <w:sz w:val="24"/>
          <w:szCs w:val="24"/>
        </w:rPr>
        <w:t xml:space="preserve">set up </w:t>
      </w:r>
      <w:r>
        <w:rPr>
          <w:rFonts w:ascii="Arial" w:hAnsi="Arial" w:cs="Arial"/>
          <w:sz w:val="24"/>
          <w:szCs w:val="24"/>
        </w:rPr>
        <w:t>t</w:t>
      </w:r>
      <w:r w:rsidRPr="006F4736">
        <w:rPr>
          <w:rFonts w:ascii="Arial" w:hAnsi="Arial" w:cs="Arial"/>
          <w:sz w:val="24"/>
          <w:szCs w:val="24"/>
        </w:rPr>
        <w:t xml:space="preserve">he Historic Environment Protection Reform Group (HEPRG) </w:t>
      </w:r>
      <w:r w:rsidRPr="00A115D3">
        <w:rPr>
          <w:rFonts w:ascii="Arial" w:hAnsi="Arial" w:cs="Arial"/>
          <w:sz w:val="24"/>
          <w:szCs w:val="24"/>
        </w:rPr>
        <w:t>in 2014 to devise solutions to th</w:t>
      </w:r>
      <w:r w:rsidR="00EE4BDA">
        <w:rPr>
          <w:rFonts w:ascii="Arial" w:hAnsi="Arial" w:cs="Arial"/>
          <w:sz w:val="24"/>
          <w:szCs w:val="24"/>
        </w:rPr>
        <w:t>e</w:t>
      </w:r>
      <w:r w:rsidRPr="00A115D3">
        <w:rPr>
          <w:rFonts w:ascii="Arial" w:hAnsi="Arial" w:cs="Arial"/>
          <w:sz w:val="24"/>
          <w:szCs w:val="24"/>
        </w:rPr>
        <w:t xml:space="preserve"> continuing reduction in heritage resource in LAs</w:t>
      </w:r>
      <w:r w:rsidR="0068590E">
        <w:rPr>
          <w:rStyle w:val="FootnoteReference"/>
          <w:rFonts w:ascii="Arial" w:hAnsi="Arial" w:cs="Arial"/>
          <w:sz w:val="24"/>
          <w:szCs w:val="24"/>
        </w:rPr>
        <w:footnoteReference w:id="2"/>
      </w:r>
      <w:r w:rsidRPr="00A115D3">
        <w:rPr>
          <w:rFonts w:ascii="Arial" w:hAnsi="Arial" w:cs="Arial"/>
          <w:sz w:val="24"/>
          <w:szCs w:val="24"/>
        </w:rPr>
        <w:t xml:space="preserve">.  </w:t>
      </w:r>
      <w:bookmarkStart w:id="1" w:name="_Ref451448132"/>
      <w:r w:rsidR="00A872A3" w:rsidRPr="00E03705">
        <w:rPr>
          <w:rFonts w:ascii="Arial" w:hAnsi="Arial" w:cs="Arial"/>
          <w:sz w:val="24"/>
          <w:szCs w:val="24"/>
        </w:rPr>
        <w:t>HEPRG began by setting out three fundamental principles, that any reform must:</w:t>
      </w:r>
      <w:bookmarkEnd w:id="1"/>
    </w:p>
    <w:p w14:paraId="673087D5" w14:textId="77777777" w:rsidR="00A872A3" w:rsidRPr="00E03705" w:rsidRDefault="00A872A3" w:rsidP="00EA38A9">
      <w:pPr>
        <w:spacing w:after="0" w:line="240" w:lineRule="auto"/>
        <w:jc w:val="both"/>
        <w:rPr>
          <w:rFonts w:ascii="Arial" w:hAnsi="Arial" w:cs="Arial"/>
          <w:sz w:val="24"/>
          <w:szCs w:val="24"/>
        </w:rPr>
      </w:pPr>
    </w:p>
    <w:p w14:paraId="4BD7F1EF" w14:textId="77777777" w:rsidR="00A872A3" w:rsidRPr="006F4736" w:rsidRDefault="00A872A3" w:rsidP="0068590E">
      <w:pPr>
        <w:spacing w:after="0" w:line="240" w:lineRule="auto"/>
        <w:ind w:left="1248" w:hanging="624"/>
        <w:jc w:val="both"/>
        <w:rPr>
          <w:rFonts w:ascii="Arial" w:hAnsi="Arial" w:cs="Arial"/>
          <w:sz w:val="24"/>
          <w:szCs w:val="24"/>
        </w:rPr>
      </w:pPr>
      <w:r w:rsidRPr="00E03705">
        <w:rPr>
          <w:rFonts w:ascii="Arial" w:hAnsi="Arial" w:cs="Arial"/>
          <w:sz w:val="24"/>
          <w:szCs w:val="24"/>
        </w:rPr>
        <w:t>(i)</w:t>
      </w:r>
      <w:r w:rsidRPr="00E03705">
        <w:rPr>
          <w:rFonts w:ascii="Arial" w:hAnsi="Arial" w:cs="Arial"/>
          <w:sz w:val="24"/>
          <w:szCs w:val="24"/>
        </w:rPr>
        <w:tab/>
      </w:r>
      <w:r w:rsidR="00C760D2" w:rsidRPr="00E03705">
        <w:rPr>
          <w:rFonts w:ascii="Arial" w:hAnsi="Arial" w:cs="Arial"/>
          <w:sz w:val="24"/>
          <w:szCs w:val="24"/>
        </w:rPr>
        <w:t xml:space="preserve">be effective, by </w:t>
      </w:r>
      <w:r w:rsidRPr="00E03705">
        <w:rPr>
          <w:rFonts w:ascii="Arial" w:hAnsi="Arial" w:cs="Arial"/>
          <w:sz w:val="24"/>
          <w:szCs w:val="24"/>
        </w:rPr>
        <w:t>address</w:t>
      </w:r>
      <w:r w:rsidR="00C760D2" w:rsidRPr="00E03705">
        <w:rPr>
          <w:rFonts w:ascii="Arial" w:hAnsi="Arial" w:cs="Arial"/>
          <w:sz w:val="24"/>
          <w:szCs w:val="24"/>
        </w:rPr>
        <w:t>ing</w:t>
      </w:r>
      <w:r w:rsidRPr="00E03705">
        <w:rPr>
          <w:rFonts w:ascii="Arial" w:hAnsi="Arial" w:cs="Arial"/>
          <w:sz w:val="24"/>
          <w:szCs w:val="24"/>
        </w:rPr>
        <w:t xml:space="preserve"> the actual problems on the ground, as </w:t>
      </w:r>
      <w:r w:rsidR="00EE4BDA" w:rsidRPr="00E03705">
        <w:rPr>
          <w:rFonts w:ascii="Arial" w:hAnsi="Arial" w:cs="Arial"/>
          <w:sz w:val="24"/>
          <w:szCs w:val="24"/>
        </w:rPr>
        <w:t>quickly</w:t>
      </w:r>
      <w:r w:rsidRPr="00E03705">
        <w:rPr>
          <w:rFonts w:ascii="Arial" w:hAnsi="Arial" w:cs="Arial"/>
          <w:sz w:val="24"/>
          <w:szCs w:val="24"/>
        </w:rPr>
        <w:t xml:space="preserve"> as realist</w:t>
      </w:r>
      <w:r w:rsidRPr="006F4736">
        <w:rPr>
          <w:rFonts w:ascii="Arial" w:hAnsi="Arial" w:cs="Arial"/>
          <w:sz w:val="24"/>
          <w:szCs w:val="24"/>
        </w:rPr>
        <w:t xml:space="preserve">ically possible;  and </w:t>
      </w:r>
    </w:p>
    <w:p w14:paraId="36694BD2" w14:textId="77777777" w:rsidR="00A872A3" w:rsidRPr="006F4736" w:rsidRDefault="00A872A3" w:rsidP="00EA38A9">
      <w:pPr>
        <w:spacing w:after="0" w:line="240" w:lineRule="auto"/>
        <w:ind w:left="624"/>
        <w:jc w:val="both"/>
        <w:rPr>
          <w:rFonts w:ascii="Arial" w:hAnsi="Arial" w:cs="Arial"/>
          <w:sz w:val="24"/>
          <w:szCs w:val="24"/>
        </w:rPr>
      </w:pPr>
    </w:p>
    <w:p w14:paraId="008E83A5" w14:textId="77777777" w:rsidR="00A872A3" w:rsidRPr="006F4736" w:rsidRDefault="00A872A3" w:rsidP="0068590E">
      <w:pPr>
        <w:spacing w:after="0" w:line="240" w:lineRule="auto"/>
        <w:ind w:left="1248" w:hanging="624"/>
        <w:jc w:val="both"/>
        <w:rPr>
          <w:rFonts w:ascii="Arial" w:hAnsi="Arial" w:cs="Arial"/>
          <w:sz w:val="24"/>
          <w:szCs w:val="24"/>
        </w:rPr>
      </w:pPr>
      <w:r w:rsidRPr="006F4736">
        <w:rPr>
          <w:rFonts w:ascii="Arial" w:hAnsi="Arial" w:cs="Arial"/>
          <w:sz w:val="24"/>
          <w:szCs w:val="24"/>
        </w:rPr>
        <w:t>(ii)</w:t>
      </w:r>
      <w:r w:rsidRPr="006F4736">
        <w:rPr>
          <w:rFonts w:ascii="Arial" w:hAnsi="Arial" w:cs="Arial"/>
          <w:sz w:val="24"/>
          <w:szCs w:val="24"/>
        </w:rPr>
        <w:tab/>
      </w:r>
      <w:r w:rsidR="00C760D2" w:rsidRPr="006F4736">
        <w:rPr>
          <w:rFonts w:ascii="Arial" w:hAnsi="Arial" w:cs="Arial"/>
          <w:sz w:val="24"/>
          <w:szCs w:val="24"/>
        </w:rPr>
        <w:t>be safe</w:t>
      </w:r>
      <w:r w:rsidR="00EE4BDA">
        <w:rPr>
          <w:rFonts w:ascii="Arial" w:hAnsi="Arial" w:cs="Arial"/>
          <w:sz w:val="24"/>
          <w:szCs w:val="24"/>
        </w:rPr>
        <w:t xml:space="preserve"> for heritage</w:t>
      </w:r>
      <w:r w:rsidR="00C760D2" w:rsidRPr="006F4736">
        <w:rPr>
          <w:rFonts w:ascii="Arial" w:hAnsi="Arial" w:cs="Arial"/>
          <w:sz w:val="24"/>
          <w:szCs w:val="24"/>
        </w:rPr>
        <w:t xml:space="preserve">, by </w:t>
      </w:r>
      <w:r w:rsidRPr="006F4736">
        <w:rPr>
          <w:rFonts w:ascii="Arial" w:hAnsi="Arial" w:cs="Arial"/>
          <w:sz w:val="24"/>
          <w:szCs w:val="24"/>
        </w:rPr>
        <w:t>reduc</w:t>
      </w:r>
      <w:r w:rsidR="00C760D2" w:rsidRPr="006F4736">
        <w:rPr>
          <w:rFonts w:ascii="Arial" w:hAnsi="Arial" w:cs="Arial"/>
          <w:sz w:val="24"/>
          <w:szCs w:val="24"/>
        </w:rPr>
        <w:t>ing</w:t>
      </w:r>
      <w:r w:rsidRPr="006F4736">
        <w:rPr>
          <w:rFonts w:ascii="Arial" w:hAnsi="Arial" w:cs="Arial"/>
          <w:sz w:val="24"/>
          <w:szCs w:val="24"/>
        </w:rPr>
        <w:t>, not increas</w:t>
      </w:r>
      <w:r w:rsidR="00C760D2" w:rsidRPr="006F4736">
        <w:rPr>
          <w:rFonts w:ascii="Arial" w:hAnsi="Arial" w:cs="Arial"/>
          <w:sz w:val="24"/>
          <w:szCs w:val="24"/>
        </w:rPr>
        <w:t>ing</w:t>
      </w:r>
      <w:r w:rsidRPr="006F4736">
        <w:rPr>
          <w:rFonts w:ascii="Arial" w:hAnsi="Arial" w:cs="Arial"/>
          <w:sz w:val="24"/>
          <w:szCs w:val="24"/>
        </w:rPr>
        <w:t>, current levels of risk to heritage</w:t>
      </w:r>
      <w:r w:rsidR="00EE4BDA">
        <w:rPr>
          <w:rFonts w:ascii="Arial" w:hAnsi="Arial" w:cs="Arial"/>
          <w:sz w:val="24"/>
          <w:szCs w:val="24"/>
        </w:rPr>
        <w:t xml:space="preserve"> in the heritage protection system</w:t>
      </w:r>
      <w:r w:rsidRPr="006F4736">
        <w:rPr>
          <w:rFonts w:ascii="Arial" w:hAnsi="Arial" w:cs="Arial"/>
          <w:sz w:val="24"/>
          <w:szCs w:val="24"/>
        </w:rPr>
        <w:t xml:space="preserve">;  and </w:t>
      </w:r>
    </w:p>
    <w:p w14:paraId="765D07F0" w14:textId="77777777" w:rsidR="00A872A3" w:rsidRPr="006F4736" w:rsidRDefault="00A872A3" w:rsidP="0068590E">
      <w:pPr>
        <w:spacing w:after="0" w:line="240" w:lineRule="auto"/>
        <w:ind w:left="1248" w:hanging="624"/>
        <w:jc w:val="both"/>
        <w:rPr>
          <w:rFonts w:ascii="Arial" w:hAnsi="Arial" w:cs="Arial"/>
          <w:sz w:val="24"/>
          <w:szCs w:val="24"/>
        </w:rPr>
      </w:pPr>
    </w:p>
    <w:p w14:paraId="6A066877" w14:textId="77777777" w:rsidR="00A872A3" w:rsidRPr="006F4736" w:rsidRDefault="00A872A3" w:rsidP="0068590E">
      <w:pPr>
        <w:spacing w:after="0" w:line="240" w:lineRule="auto"/>
        <w:ind w:left="1248" w:hanging="624"/>
        <w:jc w:val="both"/>
        <w:rPr>
          <w:rFonts w:ascii="Arial" w:hAnsi="Arial" w:cs="Arial"/>
          <w:sz w:val="24"/>
          <w:szCs w:val="24"/>
        </w:rPr>
      </w:pPr>
      <w:r w:rsidRPr="006F4736">
        <w:rPr>
          <w:rFonts w:ascii="Arial" w:hAnsi="Arial" w:cs="Arial"/>
          <w:sz w:val="24"/>
          <w:szCs w:val="24"/>
        </w:rPr>
        <w:t>(iii)</w:t>
      </w:r>
      <w:r w:rsidRPr="006F4736">
        <w:rPr>
          <w:rFonts w:ascii="Arial" w:hAnsi="Arial" w:cs="Arial"/>
          <w:sz w:val="24"/>
          <w:szCs w:val="24"/>
        </w:rPr>
        <w:tab/>
        <w:t xml:space="preserve">be realistic, in particular </w:t>
      </w:r>
      <w:r w:rsidR="00C760D2" w:rsidRPr="006F4736">
        <w:rPr>
          <w:rFonts w:ascii="Arial" w:hAnsi="Arial" w:cs="Arial"/>
          <w:sz w:val="24"/>
          <w:szCs w:val="24"/>
        </w:rPr>
        <w:t xml:space="preserve">by </w:t>
      </w:r>
      <w:r w:rsidRPr="006F4736">
        <w:rPr>
          <w:rFonts w:ascii="Arial" w:hAnsi="Arial" w:cs="Arial"/>
          <w:sz w:val="24"/>
          <w:szCs w:val="24"/>
        </w:rPr>
        <w:t xml:space="preserve">being implementable mainly by the heritage sector itself;  </w:t>
      </w:r>
      <w:r w:rsidR="00C760D2" w:rsidRPr="006F4736">
        <w:rPr>
          <w:rFonts w:ascii="Arial" w:hAnsi="Arial" w:cs="Arial"/>
          <w:sz w:val="24"/>
          <w:szCs w:val="24"/>
        </w:rPr>
        <w:t xml:space="preserve">by </w:t>
      </w:r>
      <w:r w:rsidRPr="006F4736">
        <w:rPr>
          <w:rFonts w:ascii="Arial" w:hAnsi="Arial" w:cs="Arial"/>
          <w:sz w:val="24"/>
          <w:szCs w:val="24"/>
        </w:rPr>
        <w:t xml:space="preserve">requiring little work, no new money and no significant primary legislation from Government;  and </w:t>
      </w:r>
      <w:r w:rsidR="00EE4BDA">
        <w:rPr>
          <w:rFonts w:ascii="Arial" w:hAnsi="Arial" w:cs="Arial"/>
          <w:sz w:val="24"/>
          <w:szCs w:val="24"/>
        </w:rPr>
        <w:t xml:space="preserve">by </w:t>
      </w:r>
      <w:r w:rsidRPr="006F4736">
        <w:rPr>
          <w:rFonts w:ascii="Arial" w:hAnsi="Arial" w:cs="Arial"/>
          <w:sz w:val="24"/>
          <w:szCs w:val="24"/>
        </w:rPr>
        <w:t xml:space="preserve">not conflicting with cross-party agendas like localism or growth.  </w:t>
      </w:r>
    </w:p>
    <w:p w14:paraId="12E2805D" w14:textId="77777777" w:rsidR="00A872A3" w:rsidRPr="006F4736" w:rsidRDefault="00A872A3" w:rsidP="00EA38A9">
      <w:pPr>
        <w:spacing w:after="0" w:line="240" w:lineRule="auto"/>
        <w:jc w:val="both"/>
        <w:rPr>
          <w:rFonts w:ascii="Arial" w:hAnsi="Arial" w:cs="Arial"/>
          <w:sz w:val="24"/>
          <w:szCs w:val="24"/>
        </w:rPr>
      </w:pPr>
    </w:p>
    <w:p w14:paraId="16632F2D" w14:textId="77777777" w:rsidR="000158E8" w:rsidRDefault="00A872A3" w:rsidP="00643075">
      <w:pPr>
        <w:pStyle w:val="ListParagraph"/>
        <w:numPr>
          <w:ilvl w:val="0"/>
          <w:numId w:val="22"/>
        </w:numPr>
        <w:spacing w:after="0" w:line="240" w:lineRule="auto"/>
        <w:jc w:val="both"/>
        <w:rPr>
          <w:rFonts w:ascii="Arial" w:hAnsi="Arial" w:cs="Arial"/>
          <w:sz w:val="24"/>
          <w:szCs w:val="24"/>
        </w:rPr>
      </w:pPr>
      <w:r w:rsidRPr="006F4736">
        <w:rPr>
          <w:rFonts w:ascii="Arial" w:hAnsi="Arial" w:cs="Arial"/>
          <w:sz w:val="24"/>
          <w:szCs w:val="24"/>
        </w:rPr>
        <w:t>HEPRG devised 15 proposals which compl</w:t>
      </w:r>
      <w:r w:rsidR="0086755E">
        <w:rPr>
          <w:rFonts w:ascii="Arial" w:hAnsi="Arial" w:cs="Arial"/>
          <w:sz w:val="24"/>
          <w:szCs w:val="24"/>
        </w:rPr>
        <w:t>y</w:t>
      </w:r>
      <w:r w:rsidRPr="006F4736">
        <w:rPr>
          <w:rFonts w:ascii="Arial" w:hAnsi="Arial" w:cs="Arial"/>
          <w:sz w:val="24"/>
          <w:szCs w:val="24"/>
        </w:rPr>
        <w:t xml:space="preserve"> with these principles.  These </w:t>
      </w:r>
      <w:r w:rsidR="00030879">
        <w:rPr>
          <w:rFonts w:ascii="Arial" w:hAnsi="Arial" w:cs="Arial"/>
          <w:sz w:val="24"/>
          <w:szCs w:val="24"/>
        </w:rPr>
        <w:t>a</w:t>
      </w:r>
      <w:r w:rsidRPr="006F4736">
        <w:rPr>
          <w:rFonts w:ascii="Arial" w:hAnsi="Arial" w:cs="Arial"/>
          <w:sz w:val="24"/>
          <w:szCs w:val="24"/>
        </w:rPr>
        <w:t>re</w:t>
      </w:r>
      <w:r w:rsidR="000158E8">
        <w:rPr>
          <w:rFonts w:ascii="Arial" w:hAnsi="Arial" w:cs="Arial"/>
          <w:sz w:val="24"/>
          <w:szCs w:val="24"/>
        </w:rPr>
        <w:t>:</w:t>
      </w:r>
      <w:r w:rsidRPr="006F4736">
        <w:rPr>
          <w:rFonts w:ascii="Arial" w:hAnsi="Arial" w:cs="Arial"/>
          <w:sz w:val="24"/>
          <w:szCs w:val="24"/>
        </w:rPr>
        <w:t xml:space="preserve"> </w:t>
      </w:r>
    </w:p>
    <w:p w14:paraId="76159E72" w14:textId="77777777" w:rsidR="000158E8" w:rsidRPr="00EC3BC9" w:rsidRDefault="000158E8" w:rsidP="00EC3BC9">
      <w:pPr>
        <w:spacing w:after="0" w:line="240" w:lineRule="auto"/>
        <w:jc w:val="both"/>
        <w:rPr>
          <w:rFonts w:ascii="Arial" w:hAnsi="Arial" w:cs="Arial"/>
          <w:sz w:val="24"/>
          <w:szCs w:val="24"/>
        </w:rPr>
      </w:pPr>
    </w:p>
    <w:p w14:paraId="366C7818" w14:textId="77777777" w:rsidR="000158E8" w:rsidRDefault="00A872A3" w:rsidP="00EC3BC9">
      <w:pPr>
        <w:spacing w:after="0" w:line="240" w:lineRule="auto"/>
        <w:ind w:left="1248" w:hanging="624"/>
        <w:jc w:val="both"/>
        <w:rPr>
          <w:rFonts w:ascii="Arial" w:hAnsi="Arial" w:cs="Arial"/>
          <w:sz w:val="24"/>
          <w:szCs w:val="24"/>
        </w:rPr>
      </w:pPr>
      <w:r w:rsidRPr="006F4736">
        <w:rPr>
          <w:rFonts w:ascii="Arial" w:hAnsi="Arial" w:cs="Arial"/>
          <w:sz w:val="24"/>
          <w:szCs w:val="24"/>
        </w:rPr>
        <w:t xml:space="preserve">(i) </w:t>
      </w:r>
      <w:r w:rsidR="00EC3BC9">
        <w:rPr>
          <w:rFonts w:ascii="Arial" w:hAnsi="Arial" w:cs="Arial"/>
          <w:sz w:val="24"/>
          <w:szCs w:val="24"/>
        </w:rPr>
        <w:tab/>
      </w:r>
      <w:r w:rsidRPr="006F4736">
        <w:rPr>
          <w:rFonts w:ascii="Arial" w:hAnsi="Arial" w:cs="Arial"/>
          <w:sz w:val="24"/>
          <w:szCs w:val="24"/>
        </w:rPr>
        <w:t>‘supply-side proposals’</w:t>
      </w:r>
      <w:r w:rsidR="00A33473">
        <w:rPr>
          <w:rFonts w:ascii="Arial" w:hAnsi="Arial" w:cs="Arial"/>
          <w:sz w:val="24"/>
          <w:szCs w:val="24"/>
        </w:rPr>
        <w:t xml:space="preserve"> </w:t>
      </w:r>
      <w:r w:rsidR="00A33473" w:rsidRPr="006F4736">
        <w:rPr>
          <w:rFonts w:ascii="Arial" w:hAnsi="Arial" w:cs="Arial"/>
          <w:sz w:val="24"/>
          <w:szCs w:val="24"/>
        </w:rPr>
        <w:t xml:space="preserve">(see </w:t>
      </w:r>
      <w:r w:rsidR="00A33473" w:rsidRPr="000158E8">
        <w:rPr>
          <w:rFonts w:ascii="Arial" w:hAnsi="Arial" w:cs="Arial"/>
          <w:sz w:val="24"/>
          <w:szCs w:val="24"/>
        </w:rPr>
        <w:t>Chapter 2</w:t>
      </w:r>
      <w:r w:rsidR="00A33473" w:rsidRPr="006F4736">
        <w:rPr>
          <w:rFonts w:ascii="Arial" w:hAnsi="Arial" w:cs="Arial"/>
          <w:sz w:val="24"/>
          <w:szCs w:val="24"/>
        </w:rPr>
        <w:t>)</w:t>
      </w:r>
      <w:r w:rsidRPr="006F4736">
        <w:rPr>
          <w:rFonts w:ascii="Arial" w:hAnsi="Arial" w:cs="Arial"/>
          <w:sz w:val="24"/>
          <w:szCs w:val="24"/>
        </w:rPr>
        <w:t xml:space="preserve">, designed to increase </w:t>
      </w:r>
      <w:r w:rsidR="00DB7211" w:rsidRPr="006F4736">
        <w:rPr>
          <w:rFonts w:ascii="Arial" w:hAnsi="Arial" w:cs="Arial"/>
          <w:sz w:val="24"/>
          <w:szCs w:val="24"/>
        </w:rPr>
        <w:t>resourc</w:t>
      </w:r>
      <w:r w:rsidR="00DB7211">
        <w:rPr>
          <w:rFonts w:ascii="Arial" w:hAnsi="Arial" w:cs="Arial"/>
          <w:sz w:val="24"/>
          <w:szCs w:val="24"/>
        </w:rPr>
        <w:t>ing</w:t>
      </w:r>
      <w:r w:rsidR="00DB7211" w:rsidRPr="006F4736">
        <w:rPr>
          <w:rFonts w:ascii="Arial" w:hAnsi="Arial" w:cs="Arial"/>
          <w:sz w:val="24"/>
          <w:szCs w:val="24"/>
        </w:rPr>
        <w:t xml:space="preserve"> </w:t>
      </w:r>
      <w:r w:rsidRPr="006F4736">
        <w:rPr>
          <w:rFonts w:ascii="Arial" w:hAnsi="Arial" w:cs="Arial"/>
          <w:sz w:val="24"/>
          <w:szCs w:val="24"/>
        </w:rPr>
        <w:t>in LAs</w:t>
      </w:r>
      <w:r w:rsidR="00513402">
        <w:rPr>
          <w:rFonts w:ascii="Arial" w:hAnsi="Arial" w:cs="Arial"/>
          <w:sz w:val="24"/>
          <w:szCs w:val="24"/>
        </w:rPr>
        <w:t>,</w:t>
      </w:r>
      <w:r w:rsidRPr="006F4736">
        <w:rPr>
          <w:rFonts w:ascii="Arial" w:hAnsi="Arial" w:cs="Arial"/>
          <w:sz w:val="24"/>
          <w:szCs w:val="24"/>
        </w:rPr>
        <w:t xml:space="preserve"> and/or increase its effectiveness, and </w:t>
      </w:r>
    </w:p>
    <w:p w14:paraId="7A481425" w14:textId="77777777" w:rsidR="000158E8" w:rsidRPr="00EC3BC9" w:rsidRDefault="000158E8" w:rsidP="00EC3BC9">
      <w:pPr>
        <w:spacing w:after="0" w:line="240" w:lineRule="auto"/>
        <w:jc w:val="both"/>
        <w:rPr>
          <w:rFonts w:ascii="Arial" w:hAnsi="Arial" w:cs="Arial"/>
          <w:sz w:val="24"/>
          <w:szCs w:val="24"/>
        </w:rPr>
      </w:pPr>
    </w:p>
    <w:p w14:paraId="3A39D111" w14:textId="77777777" w:rsidR="00A872A3" w:rsidRPr="006F4736" w:rsidRDefault="00A872A3" w:rsidP="00EC3BC9">
      <w:pPr>
        <w:spacing w:after="0" w:line="240" w:lineRule="auto"/>
        <w:ind w:left="1248" w:hanging="624"/>
        <w:jc w:val="both"/>
        <w:rPr>
          <w:rFonts w:ascii="Arial" w:hAnsi="Arial" w:cs="Arial"/>
          <w:sz w:val="24"/>
          <w:szCs w:val="24"/>
        </w:rPr>
      </w:pPr>
      <w:r w:rsidRPr="006F4736">
        <w:rPr>
          <w:rFonts w:ascii="Arial" w:hAnsi="Arial" w:cs="Arial"/>
          <w:sz w:val="24"/>
          <w:szCs w:val="24"/>
        </w:rPr>
        <w:t xml:space="preserve">(ii) </w:t>
      </w:r>
      <w:r w:rsidR="00EC3BC9">
        <w:rPr>
          <w:rFonts w:ascii="Arial" w:hAnsi="Arial" w:cs="Arial"/>
          <w:sz w:val="24"/>
          <w:szCs w:val="24"/>
        </w:rPr>
        <w:tab/>
      </w:r>
      <w:r w:rsidRPr="006F4736">
        <w:rPr>
          <w:rFonts w:ascii="Arial" w:hAnsi="Arial" w:cs="Arial"/>
          <w:sz w:val="24"/>
          <w:szCs w:val="24"/>
        </w:rPr>
        <w:t xml:space="preserve">‘demand-side proposals’ </w:t>
      </w:r>
      <w:r w:rsidR="00A33473" w:rsidRPr="006F4736">
        <w:rPr>
          <w:rFonts w:ascii="Arial" w:hAnsi="Arial" w:cs="Arial"/>
          <w:sz w:val="24"/>
          <w:szCs w:val="24"/>
        </w:rPr>
        <w:t xml:space="preserve">(see </w:t>
      </w:r>
      <w:r w:rsidR="00E84CF9" w:rsidRPr="00E84CF9">
        <w:rPr>
          <w:rFonts w:ascii="Arial" w:hAnsi="Arial" w:cs="Arial"/>
          <w:sz w:val="24"/>
          <w:szCs w:val="24"/>
        </w:rPr>
        <w:t>Chapters</w:t>
      </w:r>
      <w:r w:rsidR="00A33473" w:rsidRPr="000158E8">
        <w:rPr>
          <w:rFonts w:ascii="Arial" w:hAnsi="Arial" w:cs="Arial"/>
          <w:sz w:val="24"/>
          <w:szCs w:val="24"/>
        </w:rPr>
        <w:t xml:space="preserve"> </w:t>
      </w:r>
      <w:r w:rsidR="00E84CF9" w:rsidRPr="00E84CF9">
        <w:rPr>
          <w:rFonts w:ascii="Arial" w:hAnsi="Arial" w:cs="Arial"/>
          <w:sz w:val="24"/>
          <w:szCs w:val="24"/>
        </w:rPr>
        <w:t>3-9</w:t>
      </w:r>
      <w:r w:rsidR="00A33473" w:rsidRPr="006F4736">
        <w:rPr>
          <w:rFonts w:ascii="Arial" w:hAnsi="Arial" w:cs="Arial"/>
          <w:sz w:val="24"/>
          <w:szCs w:val="24"/>
        </w:rPr>
        <w:t>)</w:t>
      </w:r>
      <w:r w:rsidR="00A33473">
        <w:rPr>
          <w:rFonts w:ascii="Arial" w:hAnsi="Arial" w:cs="Arial"/>
          <w:sz w:val="24"/>
          <w:szCs w:val="24"/>
        </w:rPr>
        <w:t xml:space="preserve">, </w:t>
      </w:r>
      <w:r w:rsidRPr="006F4736">
        <w:rPr>
          <w:rFonts w:ascii="Arial" w:hAnsi="Arial" w:cs="Arial"/>
          <w:sz w:val="24"/>
          <w:szCs w:val="24"/>
        </w:rPr>
        <w:t xml:space="preserve">designed to increase heritage protection while at the same time reducing the workload it places on LAs.  </w:t>
      </w:r>
      <w:r w:rsidR="0068590E">
        <w:rPr>
          <w:rFonts w:ascii="Arial" w:hAnsi="Arial" w:cs="Arial"/>
          <w:sz w:val="24"/>
          <w:szCs w:val="24"/>
        </w:rPr>
        <w:t xml:space="preserve"> </w:t>
      </w:r>
    </w:p>
    <w:p w14:paraId="57165C4E" w14:textId="77777777" w:rsidR="00A872A3" w:rsidRPr="006F4736" w:rsidRDefault="00A872A3" w:rsidP="00EA38A9">
      <w:pPr>
        <w:spacing w:after="0" w:line="240" w:lineRule="auto"/>
        <w:jc w:val="both"/>
        <w:rPr>
          <w:rFonts w:ascii="Arial" w:hAnsi="Arial" w:cs="Arial"/>
          <w:sz w:val="24"/>
          <w:szCs w:val="24"/>
        </w:rPr>
      </w:pPr>
    </w:p>
    <w:p w14:paraId="0FE00218" w14:textId="77777777" w:rsidR="00A872A3" w:rsidRPr="00B80064" w:rsidRDefault="00030879" w:rsidP="00643075">
      <w:pPr>
        <w:pStyle w:val="ListParagraph"/>
        <w:numPr>
          <w:ilvl w:val="0"/>
          <w:numId w:val="22"/>
        </w:numPr>
        <w:spacing w:after="0" w:line="240" w:lineRule="auto"/>
        <w:jc w:val="both"/>
        <w:rPr>
          <w:rFonts w:ascii="Arial" w:hAnsi="Arial" w:cs="Arial"/>
          <w:sz w:val="24"/>
          <w:szCs w:val="24"/>
        </w:rPr>
      </w:pPr>
      <w:r>
        <w:rPr>
          <w:rFonts w:ascii="Arial" w:hAnsi="Arial" w:cs="Arial"/>
          <w:sz w:val="24"/>
          <w:szCs w:val="24"/>
        </w:rPr>
        <w:t>T</w:t>
      </w:r>
      <w:r w:rsidR="00A872A3" w:rsidRPr="006F4736">
        <w:rPr>
          <w:rFonts w:ascii="Arial" w:hAnsi="Arial" w:cs="Arial"/>
          <w:sz w:val="24"/>
          <w:szCs w:val="24"/>
        </w:rPr>
        <w:t xml:space="preserve">hese principles and proposals </w:t>
      </w:r>
      <w:r>
        <w:rPr>
          <w:rFonts w:ascii="Arial" w:hAnsi="Arial" w:cs="Arial"/>
          <w:sz w:val="24"/>
          <w:szCs w:val="24"/>
        </w:rPr>
        <w:t xml:space="preserve">were put </w:t>
      </w:r>
      <w:r w:rsidR="00A872A3" w:rsidRPr="006F4736">
        <w:rPr>
          <w:rFonts w:ascii="Arial" w:hAnsi="Arial" w:cs="Arial"/>
          <w:sz w:val="24"/>
          <w:szCs w:val="24"/>
        </w:rPr>
        <w:t xml:space="preserve">to </w:t>
      </w:r>
      <w:r>
        <w:rPr>
          <w:rFonts w:ascii="Arial" w:hAnsi="Arial" w:cs="Arial"/>
          <w:sz w:val="24"/>
          <w:szCs w:val="24"/>
        </w:rPr>
        <w:t xml:space="preserve">HEF, </w:t>
      </w:r>
      <w:r w:rsidR="00A872A3" w:rsidRPr="006F4736">
        <w:rPr>
          <w:rFonts w:ascii="Arial" w:hAnsi="Arial" w:cs="Arial"/>
          <w:sz w:val="24"/>
          <w:szCs w:val="24"/>
        </w:rPr>
        <w:t xml:space="preserve">to heritage sector workshops in London and Birmingham in October 2015, </w:t>
      </w:r>
      <w:r w:rsidR="00824931">
        <w:rPr>
          <w:rFonts w:ascii="Arial" w:hAnsi="Arial" w:cs="Arial"/>
          <w:sz w:val="24"/>
          <w:szCs w:val="24"/>
        </w:rPr>
        <w:t xml:space="preserve">and to other heritage stakeholder groups like the Heritage Alliance’s Spatial Planning Advocacy Group and the Joint Committee of National Amenity Societies, </w:t>
      </w:r>
      <w:r w:rsidR="00A872A3" w:rsidRPr="006F4736">
        <w:rPr>
          <w:rFonts w:ascii="Arial" w:hAnsi="Arial" w:cs="Arial"/>
          <w:sz w:val="24"/>
          <w:szCs w:val="24"/>
        </w:rPr>
        <w:t>using consultation papers which can be found at</w:t>
      </w:r>
      <w:r w:rsidR="00582D85">
        <w:rPr>
          <w:rFonts w:ascii="Arial" w:hAnsi="Arial" w:cs="Arial"/>
          <w:sz w:val="24"/>
          <w:szCs w:val="24"/>
        </w:rPr>
        <w:t xml:space="preserve"> </w:t>
      </w:r>
      <w:hyperlink r:id="rId10" w:history="1">
        <w:r w:rsidR="00582D85" w:rsidRPr="009310DE">
          <w:rPr>
            <w:rStyle w:val="Hyperlink"/>
            <w:rFonts w:ascii="Arial" w:hAnsi="Arial" w:cs="Arial"/>
            <w:sz w:val="24"/>
            <w:szCs w:val="24"/>
          </w:rPr>
          <w:t>http://www.theheritagealliance.org.uk/historic-environment-forum/</w:t>
        </w:r>
      </w:hyperlink>
      <w:r w:rsidR="00582D85">
        <w:rPr>
          <w:rFonts w:ascii="Arial" w:hAnsi="Arial" w:cs="Arial"/>
          <w:sz w:val="24"/>
          <w:szCs w:val="24"/>
        </w:rPr>
        <w:t xml:space="preserve">. </w:t>
      </w:r>
      <w:r>
        <w:rPr>
          <w:rFonts w:ascii="Arial" w:hAnsi="Arial" w:cs="Arial"/>
          <w:sz w:val="24"/>
          <w:szCs w:val="24"/>
        </w:rPr>
        <w:t xml:space="preserve">HEF </w:t>
      </w:r>
      <w:r>
        <w:rPr>
          <w:rFonts w:ascii="Arial" w:hAnsi="Arial" w:cs="Arial"/>
          <w:sz w:val="24"/>
          <w:szCs w:val="24"/>
        </w:rPr>
        <w:lastRenderedPageBreak/>
        <w:t>and these other stakeholders</w:t>
      </w:r>
      <w:r w:rsidR="00A872A3" w:rsidRPr="00030879">
        <w:rPr>
          <w:rFonts w:ascii="Arial" w:hAnsi="Arial" w:cs="Arial"/>
          <w:sz w:val="24"/>
          <w:szCs w:val="24"/>
        </w:rPr>
        <w:t xml:space="preserve"> endorsed </w:t>
      </w:r>
      <w:r>
        <w:rPr>
          <w:rFonts w:ascii="Arial" w:hAnsi="Arial" w:cs="Arial"/>
          <w:sz w:val="24"/>
          <w:szCs w:val="24"/>
        </w:rPr>
        <w:t>the</w:t>
      </w:r>
      <w:r w:rsidR="00A872A3" w:rsidRPr="00030879">
        <w:rPr>
          <w:rFonts w:ascii="Arial" w:hAnsi="Arial" w:cs="Arial"/>
          <w:sz w:val="24"/>
          <w:szCs w:val="24"/>
        </w:rPr>
        <w:t xml:space="preserve"> principles and </w:t>
      </w:r>
      <w:r w:rsidR="00DC6E47">
        <w:rPr>
          <w:rFonts w:ascii="Arial" w:hAnsi="Arial" w:cs="Arial"/>
          <w:sz w:val="24"/>
          <w:szCs w:val="24"/>
        </w:rPr>
        <w:t xml:space="preserve">the </w:t>
      </w:r>
      <w:r w:rsidR="00A872A3" w:rsidRPr="00030879">
        <w:rPr>
          <w:rFonts w:ascii="Arial" w:hAnsi="Arial" w:cs="Arial"/>
          <w:sz w:val="24"/>
          <w:szCs w:val="24"/>
        </w:rPr>
        <w:t>proposals in outline</w:t>
      </w:r>
      <w:r w:rsidR="00EE4BDA" w:rsidRPr="00030879">
        <w:rPr>
          <w:rFonts w:ascii="Arial" w:hAnsi="Arial" w:cs="Arial"/>
          <w:sz w:val="24"/>
          <w:szCs w:val="24"/>
        </w:rPr>
        <w:t>,</w:t>
      </w:r>
      <w:r w:rsidR="00A872A3" w:rsidRPr="00030879">
        <w:rPr>
          <w:rFonts w:ascii="Arial" w:hAnsi="Arial" w:cs="Arial"/>
          <w:sz w:val="24"/>
          <w:szCs w:val="24"/>
        </w:rPr>
        <w:t xml:space="preserve"> </w:t>
      </w:r>
      <w:r w:rsidR="00A33473" w:rsidRPr="00030879">
        <w:rPr>
          <w:rFonts w:ascii="Arial" w:hAnsi="Arial" w:cs="Arial"/>
          <w:sz w:val="24"/>
          <w:szCs w:val="24"/>
        </w:rPr>
        <w:t xml:space="preserve">ie </w:t>
      </w:r>
      <w:r w:rsidR="004F5645">
        <w:rPr>
          <w:rFonts w:ascii="Arial" w:hAnsi="Arial" w:cs="Arial"/>
          <w:sz w:val="24"/>
          <w:szCs w:val="24"/>
        </w:rPr>
        <w:t xml:space="preserve">not in detail but </w:t>
      </w:r>
      <w:r w:rsidR="00A872A3" w:rsidRPr="00030879">
        <w:rPr>
          <w:rFonts w:ascii="Arial" w:hAnsi="Arial" w:cs="Arial"/>
          <w:sz w:val="24"/>
          <w:szCs w:val="24"/>
        </w:rPr>
        <w:t xml:space="preserve">as ideas to be worked up in more detail for </w:t>
      </w:r>
      <w:r w:rsidR="00824931" w:rsidRPr="00030879">
        <w:rPr>
          <w:rFonts w:ascii="Arial" w:hAnsi="Arial" w:cs="Arial"/>
          <w:sz w:val="24"/>
          <w:szCs w:val="24"/>
        </w:rPr>
        <w:t xml:space="preserve">subsequent </w:t>
      </w:r>
      <w:r w:rsidR="004179E8" w:rsidRPr="00030879">
        <w:rPr>
          <w:rFonts w:ascii="Arial" w:hAnsi="Arial" w:cs="Arial"/>
          <w:sz w:val="24"/>
          <w:szCs w:val="24"/>
        </w:rPr>
        <w:t xml:space="preserve">wider consultation. </w:t>
      </w:r>
      <w:r w:rsidR="00A872A3" w:rsidRPr="00030879">
        <w:rPr>
          <w:rFonts w:ascii="Arial" w:hAnsi="Arial" w:cs="Arial"/>
          <w:sz w:val="24"/>
          <w:szCs w:val="24"/>
        </w:rPr>
        <w:t xml:space="preserve"> HEPRG has </w:t>
      </w:r>
      <w:r w:rsidR="00B80064" w:rsidRPr="00030879">
        <w:rPr>
          <w:rFonts w:ascii="Arial" w:hAnsi="Arial" w:cs="Arial"/>
          <w:sz w:val="24"/>
          <w:szCs w:val="24"/>
        </w:rPr>
        <w:t>used</w:t>
      </w:r>
      <w:r w:rsidR="008C6054" w:rsidRPr="00030879">
        <w:rPr>
          <w:rFonts w:ascii="Arial" w:hAnsi="Arial" w:cs="Arial"/>
          <w:sz w:val="24"/>
          <w:szCs w:val="24"/>
        </w:rPr>
        <w:t xml:space="preserve"> </w:t>
      </w:r>
      <w:r w:rsidR="00604F1A" w:rsidRPr="00030879">
        <w:rPr>
          <w:rFonts w:ascii="Arial" w:hAnsi="Arial" w:cs="Arial"/>
          <w:sz w:val="24"/>
          <w:szCs w:val="24"/>
        </w:rPr>
        <w:t>th</w:t>
      </w:r>
      <w:r w:rsidR="00B80064" w:rsidRPr="00030879">
        <w:rPr>
          <w:rFonts w:ascii="Arial" w:hAnsi="Arial" w:cs="Arial"/>
          <w:sz w:val="24"/>
          <w:szCs w:val="24"/>
        </w:rPr>
        <w:t>is</w:t>
      </w:r>
      <w:r w:rsidR="00604F1A" w:rsidRPr="00030879">
        <w:rPr>
          <w:rFonts w:ascii="Arial" w:hAnsi="Arial" w:cs="Arial"/>
          <w:sz w:val="24"/>
          <w:szCs w:val="24"/>
        </w:rPr>
        <w:t xml:space="preserve"> </w:t>
      </w:r>
      <w:r w:rsidR="008C6054" w:rsidRPr="00030879">
        <w:rPr>
          <w:rFonts w:ascii="Arial" w:hAnsi="Arial" w:cs="Arial"/>
          <w:sz w:val="24"/>
          <w:szCs w:val="24"/>
        </w:rPr>
        <w:t xml:space="preserve">feedback in </w:t>
      </w:r>
      <w:r w:rsidR="00A872A3" w:rsidRPr="00030879">
        <w:rPr>
          <w:rFonts w:ascii="Arial" w:hAnsi="Arial" w:cs="Arial"/>
          <w:sz w:val="24"/>
          <w:szCs w:val="24"/>
        </w:rPr>
        <w:t>work</w:t>
      </w:r>
      <w:r w:rsidR="00B80064" w:rsidRPr="00030879">
        <w:rPr>
          <w:rFonts w:ascii="Arial" w:hAnsi="Arial" w:cs="Arial"/>
          <w:sz w:val="24"/>
          <w:szCs w:val="24"/>
        </w:rPr>
        <w:t>ing</w:t>
      </w:r>
      <w:r w:rsidR="00A872A3" w:rsidRPr="00030879">
        <w:rPr>
          <w:rFonts w:ascii="Arial" w:hAnsi="Arial" w:cs="Arial"/>
          <w:sz w:val="24"/>
          <w:szCs w:val="24"/>
        </w:rPr>
        <w:t xml:space="preserve"> up </w:t>
      </w:r>
      <w:r w:rsidR="00B80064" w:rsidRPr="00030879">
        <w:rPr>
          <w:rFonts w:ascii="Arial" w:hAnsi="Arial" w:cs="Arial"/>
          <w:sz w:val="24"/>
          <w:szCs w:val="24"/>
        </w:rPr>
        <w:t xml:space="preserve">the 15 proposals </w:t>
      </w:r>
      <w:r w:rsidR="008C6054" w:rsidRPr="00030879">
        <w:rPr>
          <w:rFonts w:ascii="Arial" w:hAnsi="Arial" w:cs="Arial"/>
          <w:sz w:val="24"/>
          <w:szCs w:val="24"/>
        </w:rPr>
        <w:t>into the form in which they appear in this consultation document.</w:t>
      </w:r>
    </w:p>
    <w:p w14:paraId="1FBCF975" w14:textId="77777777" w:rsidR="00D876BA" w:rsidRPr="006F4736" w:rsidRDefault="00D876BA" w:rsidP="00EA38A9">
      <w:pPr>
        <w:pStyle w:val="ListParagraph"/>
        <w:jc w:val="both"/>
        <w:rPr>
          <w:rFonts w:ascii="Arial" w:hAnsi="Arial" w:cs="Arial"/>
          <w:sz w:val="24"/>
          <w:szCs w:val="24"/>
        </w:rPr>
      </w:pPr>
    </w:p>
    <w:p w14:paraId="2FBAD3D3" w14:textId="77777777" w:rsidR="00D876BA" w:rsidRPr="006F4736" w:rsidRDefault="00E03705" w:rsidP="00643075">
      <w:pPr>
        <w:pStyle w:val="ListParagraph"/>
        <w:numPr>
          <w:ilvl w:val="0"/>
          <w:numId w:val="22"/>
        </w:numPr>
        <w:spacing w:after="0" w:line="240" w:lineRule="auto"/>
        <w:jc w:val="both"/>
        <w:rPr>
          <w:rFonts w:ascii="Arial" w:hAnsi="Arial" w:cs="Arial"/>
          <w:sz w:val="24"/>
          <w:szCs w:val="24"/>
        </w:rPr>
      </w:pPr>
      <w:r>
        <w:rPr>
          <w:rFonts w:ascii="Arial" w:hAnsi="Arial" w:cs="Arial"/>
          <w:sz w:val="24"/>
          <w:szCs w:val="24"/>
        </w:rPr>
        <w:t xml:space="preserve">The proposals have been discussed with </w:t>
      </w:r>
      <w:r w:rsidR="0029494D" w:rsidRPr="006F4736">
        <w:rPr>
          <w:rFonts w:ascii="Arial" w:hAnsi="Arial" w:cs="Arial"/>
          <w:sz w:val="24"/>
          <w:szCs w:val="24"/>
        </w:rPr>
        <w:t xml:space="preserve">DCLG and DCMS </w:t>
      </w:r>
      <w:r>
        <w:rPr>
          <w:rFonts w:ascii="Arial" w:hAnsi="Arial" w:cs="Arial"/>
          <w:sz w:val="24"/>
          <w:szCs w:val="24"/>
        </w:rPr>
        <w:t xml:space="preserve">who are interested in helping </w:t>
      </w:r>
      <w:r w:rsidR="00C23DBA">
        <w:rPr>
          <w:rFonts w:ascii="Arial" w:hAnsi="Arial" w:cs="Arial"/>
          <w:sz w:val="24"/>
          <w:szCs w:val="24"/>
        </w:rPr>
        <w:t xml:space="preserve">us </w:t>
      </w:r>
      <w:r w:rsidR="0029494D" w:rsidRPr="006F4736">
        <w:rPr>
          <w:rFonts w:ascii="Arial" w:hAnsi="Arial" w:cs="Arial"/>
          <w:sz w:val="24"/>
          <w:szCs w:val="24"/>
        </w:rPr>
        <w:t>take the</w:t>
      </w:r>
      <w:r w:rsidR="00C760D2" w:rsidRPr="006F4736">
        <w:rPr>
          <w:rFonts w:ascii="Arial" w:hAnsi="Arial" w:cs="Arial"/>
          <w:sz w:val="24"/>
          <w:szCs w:val="24"/>
        </w:rPr>
        <w:t>m</w:t>
      </w:r>
      <w:r w:rsidR="0029494D" w:rsidRPr="006F4736">
        <w:rPr>
          <w:rFonts w:ascii="Arial" w:hAnsi="Arial" w:cs="Arial"/>
          <w:sz w:val="24"/>
          <w:szCs w:val="24"/>
        </w:rPr>
        <w:t xml:space="preserve"> f</w:t>
      </w:r>
      <w:r w:rsidR="00A37DAE">
        <w:rPr>
          <w:rFonts w:ascii="Arial" w:hAnsi="Arial" w:cs="Arial"/>
          <w:sz w:val="24"/>
          <w:szCs w:val="24"/>
        </w:rPr>
        <w:t>urther</w:t>
      </w:r>
      <w:r w:rsidR="0029494D" w:rsidRPr="006F4736">
        <w:rPr>
          <w:rFonts w:ascii="Arial" w:hAnsi="Arial" w:cs="Arial"/>
          <w:sz w:val="24"/>
          <w:szCs w:val="24"/>
        </w:rPr>
        <w:t>.</w:t>
      </w:r>
      <w:r w:rsidR="00D876BA" w:rsidRPr="006F4736">
        <w:rPr>
          <w:rFonts w:ascii="Arial" w:hAnsi="Arial" w:cs="Arial"/>
          <w:sz w:val="24"/>
          <w:szCs w:val="24"/>
        </w:rPr>
        <w:t xml:space="preserve"> </w:t>
      </w:r>
    </w:p>
    <w:p w14:paraId="2D5D02B8" w14:textId="77777777" w:rsidR="00A872A3" w:rsidRPr="006F4736" w:rsidRDefault="00A872A3" w:rsidP="00EA38A9">
      <w:pPr>
        <w:spacing w:after="0" w:line="240" w:lineRule="auto"/>
        <w:jc w:val="both"/>
        <w:rPr>
          <w:rFonts w:ascii="Arial" w:hAnsi="Arial" w:cs="Arial"/>
          <w:sz w:val="24"/>
          <w:szCs w:val="24"/>
        </w:rPr>
      </w:pPr>
    </w:p>
    <w:p w14:paraId="643E281B" w14:textId="77777777" w:rsidR="00816291" w:rsidRPr="00030879" w:rsidRDefault="00816291" w:rsidP="00643075">
      <w:pPr>
        <w:pStyle w:val="ListParagraph"/>
        <w:numPr>
          <w:ilvl w:val="0"/>
          <w:numId w:val="22"/>
        </w:numPr>
        <w:spacing w:after="0" w:line="240" w:lineRule="auto"/>
        <w:jc w:val="both"/>
        <w:rPr>
          <w:rFonts w:ascii="Arial" w:hAnsi="Arial" w:cs="Arial"/>
          <w:sz w:val="24"/>
          <w:szCs w:val="24"/>
        </w:rPr>
      </w:pPr>
      <w:r w:rsidRPr="006F4736">
        <w:rPr>
          <w:rFonts w:ascii="Arial" w:hAnsi="Arial" w:cs="Arial"/>
          <w:sz w:val="24"/>
          <w:szCs w:val="24"/>
        </w:rPr>
        <w:t xml:space="preserve">HEPRG members </w:t>
      </w:r>
      <w:r w:rsidR="00A33473">
        <w:rPr>
          <w:rFonts w:ascii="Arial" w:hAnsi="Arial" w:cs="Arial"/>
          <w:sz w:val="24"/>
          <w:szCs w:val="24"/>
        </w:rPr>
        <w:t>work</w:t>
      </w:r>
      <w:r w:rsidRPr="006F4736">
        <w:rPr>
          <w:rFonts w:ascii="Arial" w:hAnsi="Arial" w:cs="Arial"/>
          <w:sz w:val="24"/>
          <w:szCs w:val="24"/>
        </w:rPr>
        <w:t xml:space="preserve"> in a personal capacity, and do not necessarily speak for their organisations.</w:t>
      </w:r>
      <w:r>
        <w:rPr>
          <w:rFonts w:ascii="Arial" w:hAnsi="Arial" w:cs="Arial"/>
          <w:sz w:val="24"/>
          <w:szCs w:val="24"/>
        </w:rPr>
        <w:t xml:space="preserve"> </w:t>
      </w:r>
      <w:r w:rsidRPr="006F4736">
        <w:rPr>
          <w:rFonts w:ascii="Arial" w:hAnsi="Arial" w:cs="Arial"/>
          <w:sz w:val="24"/>
          <w:szCs w:val="24"/>
        </w:rPr>
        <w:t xml:space="preserve"> </w:t>
      </w:r>
      <w:r w:rsidR="0086755E">
        <w:rPr>
          <w:rFonts w:ascii="Arial" w:hAnsi="Arial" w:cs="Arial"/>
          <w:sz w:val="24"/>
          <w:szCs w:val="24"/>
        </w:rPr>
        <w:t xml:space="preserve">There is a list of </w:t>
      </w:r>
      <w:r w:rsidR="00C83962">
        <w:rPr>
          <w:rFonts w:ascii="Arial" w:hAnsi="Arial" w:cs="Arial"/>
          <w:sz w:val="24"/>
          <w:szCs w:val="24"/>
        </w:rPr>
        <w:t xml:space="preserve">HEPRG </w:t>
      </w:r>
      <w:r w:rsidR="0086755E">
        <w:rPr>
          <w:rFonts w:ascii="Arial" w:hAnsi="Arial" w:cs="Arial"/>
          <w:sz w:val="24"/>
          <w:szCs w:val="24"/>
        </w:rPr>
        <w:t xml:space="preserve">members in Annex 1. </w:t>
      </w:r>
    </w:p>
    <w:p w14:paraId="3F9576CA" w14:textId="77777777" w:rsidR="00C43263" w:rsidRDefault="00C43263" w:rsidP="00C43263">
      <w:pPr>
        <w:spacing w:after="0" w:line="240" w:lineRule="auto"/>
        <w:rPr>
          <w:rFonts w:ascii="Arial" w:hAnsi="Arial" w:cs="Arial"/>
          <w:sz w:val="24"/>
          <w:szCs w:val="24"/>
        </w:rPr>
      </w:pPr>
    </w:p>
    <w:p w14:paraId="63FAFB32" w14:textId="77777777" w:rsidR="00A33473" w:rsidRPr="006F4736" w:rsidRDefault="00A33473" w:rsidP="00A33473">
      <w:pPr>
        <w:spacing w:after="0" w:line="240" w:lineRule="auto"/>
        <w:jc w:val="both"/>
        <w:rPr>
          <w:rFonts w:ascii="Arial" w:hAnsi="Arial" w:cs="Arial"/>
          <w:b/>
          <w:sz w:val="24"/>
          <w:szCs w:val="24"/>
          <w:u w:val="single"/>
        </w:rPr>
      </w:pPr>
      <w:r>
        <w:rPr>
          <w:rFonts w:ascii="Arial" w:hAnsi="Arial" w:cs="Arial"/>
          <w:b/>
          <w:sz w:val="24"/>
          <w:szCs w:val="24"/>
          <w:u w:val="single"/>
        </w:rPr>
        <w:t>Next</w:t>
      </w:r>
      <w:r w:rsidRPr="006F4736">
        <w:rPr>
          <w:rFonts w:ascii="Arial" w:hAnsi="Arial" w:cs="Arial"/>
          <w:b/>
          <w:sz w:val="24"/>
          <w:szCs w:val="24"/>
          <w:u w:val="single"/>
        </w:rPr>
        <w:t xml:space="preserve"> steps and </w:t>
      </w:r>
      <w:r w:rsidR="004179E8">
        <w:rPr>
          <w:rFonts w:ascii="Arial" w:hAnsi="Arial" w:cs="Arial"/>
          <w:b/>
          <w:sz w:val="24"/>
          <w:szCs w:val="24"/>
          <w:u w:val="single"/>
        </w:rPr>
        <w:t>subsequent</w:t>
      </w:r>
      <w:r>
        <w:rPr>
          <w:rFonts w:ascii="Arial" w:hAnsi="Arial" w:cs="Arial"/>
          <w:b/>
          <w:sz w:val="24"/>
          <w:szCs w:val="24"/>
          <w:u w:val="single"/>
        </w:rPr>
        <w:t xml:space="preserve"> </w:t>
      </w:r>
      <w:r w:rsidRPr="006F4736">
        <w:rPr>
          <w:rFonts w:ascii="Arial" w:hAnsi="Arial" w:cs="Arial"/>
          <w:b/>
          <w:sz w:val="24"/>
          <w:szCs w:val="24"/>
          <w:u w:val="single"/>
        </w:rPr>
        <w:t>consultations</w:t>
      </w:r>
    </w:p>
    <w:p w14:paraId="2E83A8DF" w14:textId="77777777" w:rsidR="00A33473" w:rsidRPr="006F4736" w:rsidRDefault="00A33473" w:rsidP="00A33473">
      <w:pPr>
        <w:spacing w:after="0" w:line="240" w:lineRule="auto"/>
        <w:jc w:val="both"/>
        <w:rPr>
          <w:rFonts w:ascii="Arial" w:hAnsi="Arial" w:cs="Arial"/>
          <w:sz w:val="24"/>
          <w:szCs w:val="24"/>
        </w:rPr>
      </w:pPr>
    </w:p>
    <w:p w14:paraId="0BF24895" w14:textId="77777777" w:rsidR="000B4C62" w:rsidRDefault="00A33473" w:rsidP="00643075">
      <w:pPr>
        <w:pStyle w:val="ListParagraph"/>
        <w:numPr>
          <w:ilvl w:val="0"/>
          <w:numId w:val="22"/>
        </w:numPr>
        <w:spacing w:after="0" w:line="240" w:lineRule="auto"/>
        <w:jc w:val="both"/>
        <w:rPr>
          <w:rFonts w:ascii="Arial" w:hAnsi="Arial" w:cs="Arial"/>
          <w:sz w:val="24"/>
          <w:szCs w:val="24"/>
        </w:rPr>
      </w:pPr>
      <w:r w:rsidRPr="009E294E">
        <w:rPr>
          <w:rFonts w:ascii="Arial" w:hAnsi="Arial" w:cs="Arial"/>
          <w:sz w:val="24"/>
          <w:szCs w:val="24"/>
        </w:rPr>
        <w:t xml:space="preserve">HEPRG </w:t>
      </w:r>
      <w:r w:rsidR="00784F9B">
        <w:rPr>
          <w:rFonts w:ascii="Arial" w:hAnsi="Arial" w:cs="Arial"/>
          <w:sz w:val="24"/>
          <w:szCs w:val="24"/>
        </w:rPr>
        <w:t>will</w:t>
      </w:r>
      <w:r w:rsidRPr="009E294E">
        <w:rPr>
          <w:rFonts w:ascii="Arial" w:hAnsi="Arial" w:cs="Arial"/>
          <w:sz w:val="24"/>
          <w:szCs w:val="24"/>
        </w:rPr>
        <w:t xml:space="preserve"> use </w:t>
      </w:r>
      <w:r>
        <w:rPr>
          <w:rFonts w:ascii="Arial" w:hAnsi="Arial" w:cs="Arial"/>
          <w:sz w:val="24"/>
          <w:szCs w:val="24"/>
        </w:rPr>
        <w:t xml:space="preserve">the </w:t>
      </w:r>
      <w:r w:rsidRPr="009E294E">
        <w:rPr>
          <w:rFonts w:ascii="Arial" w:hAnsi="Arial" w:cs="Arial"/>
          <w:sz w:val="24"/>
          <w:szCs w:val="24"/>
        </w:rPr>
        <w:t xml:space="preserve">feedback from this consultation in working up these proposals further.  </w:t>
      </w:r>
      <w:r w:rsidR="004F4613">
        <w:rPr>
          <w:rFonts w:ascii="Arial" w:hAnsi="Arial" w:cs="Arial"/>
          <w:sz w:val="24"/>
          <w:szCs w:val="24"/>
        </w:rPr>
        <w:t xml:space="preserve">It may </w:t>
      </w:r>
      <w:r w:rsidR="004F4613" w:rsidRPr="009E294E">
        <w:rPr>
          <w:rFonts w:ascii="Arial" w:hAnsi="Arial" w:cs="Arial"/>
          <w:sz w:val="24"/>
          <w:szCs w:val="24"/>
        </w:rPr>
        <w:t xml:space="preserve">consult stakeholders further </w:t>
      </w:r>
      <w:r w:rsidR="004F4613">
        <w:rPr>
          <w:rFonts w:ascii="Arial" w:hAnsi="Arial" w:cs="Arial"/>
          <w:sz w:val="24"/>
          <w:szCs w:val="24"/>
        </w:rPr>
        <w:t xml:space="preserve">on detail </w:t>
      </w:r>
      <w:r w:rsidR="004F4613" w:rsidRPr="009E294E">
        <w:rPr>
          <w:rFonts w:ascii="Arial" w:hAnsi="Arial" w:cs="Arial"/>
          <w:sz w:val="24"/>
          <w:szCs w:val="24"/>
        </w:rPr>
        <w:t>if appropriate</w:t>
      </w:r>
      <w:r w:rsidR="004F4613">
        <w:rPr>
          <w:rFonts w:ascii="Arial" w:hAnsi="Arial" w:cs="Arial"/>
          <w:sz w:val="24"/>
          <w:szCs w:val="24"/>
        </w:rPr>
        <w:t>.</w:t>
      </w:r>
    </w:p>
    <w:p w14:paraId="68D7403D" w14:textId="77777777" w:rsidR="00CD4B72" w:rsidRDefault="00C475E7">
      <w:pPr>
        <w:spacing w:after="0" w:line="240" w:lineRule="auto"/>
        <w:jc w:val="both"/>
        <w:rPr>
          <w:rFonts w:ascii="Arial" w:hAnsi="Arial" w:cs="Arial"/>
          <w:sz w:val="24"/>
          <w:szCs w:val="24"/>
        </w:rPr>
      </w:pPr>
      <w:r>
        <w:rPr>
          <w:rFonts w:ascii="Arial" w:hAnsi="Arial" w:cs="Arial"/>
          <w:sz w:val="24"/>
          <w:szCs w:val="24"/>
        </w:rPr>
        <w:t xml:space="preserve"> </w:t>
      </w:r>
    </w:p>
    <w:p w14:paraId="24C84246" w14:textId="77777777" w:rsidR="00824931" w:rsidRDefault="00A33473" w:rsidP="00643075">
      <w:pPr>
        <w:pStyle w:val="ListParagraph"/>
        <w:numPr>
          <w:ilvl w:val="0"/>
          <w:numId w:val="22"/>
        </w:numPr>
        <w:spacing w:after="0" w:line="240" w:lineRule="auto"/>
        <w:jc w:val="both"/>
        <w:rPr>
          <w:rFonts w:ascii="Arial" w:hAnsi="Arial" w:cs="Arial"/>
          <w:sz w:val="24"/>
          <w:szCs w:val="24"/>
        </w:rPr>
      </w:pPr>
      <w:r w:rsidRPr="004F4613">
        <w:rPr>
          <w:rFonts w:ascii="Arial" w:hAnsi="Arial" w:cs="Arial"/>
          <w:sz w:val="24"/>
          <w:szCs w:val="24"/>
        </w:rPr>
        <w:t>HEPRG will continue to talk to DCLG and other stakeholders on the ‘</w:t>
      </w:r>
      <w:r w:rsidR="000B65DF">
        <w:rPr>
          <w:rFonts w:ascii="Arial" w:hAnsi="Arial" w:cs="Arial"/>
          <w:sz w:val="24"/>
          <w:szCs w:val="24"/>
        </w:rPr>
        <w:t>s</w:t>
      </w:r>
      <w:r w:rsidRPr="004F4613">
        <w:rPr>
          <w:rFonts w:ascii="Arial" w:hAnsi="Arial" w:cs="Arial"/>
          <w:sz w:val="24"/>
          <w:szCs w:val="24"/>
        </w:rPr>
        <w:t xml:space="preserve">upply-side’ proposals (see </w:t>
      </w:r>
      <w:r w:rsidRPr="000158E8">
        <w:rPr>
          <w:rFonts w:ascii="Arial" w:hAnsi="Arial" w:cs="Arial"/>
          <w:sz w:val="24"/>
          <w:szCs w:val="24"/>
        </w:rPr>
        <w:t>Chapter</w:t>
      </w:r>
      <w:r w:rsidRPr="009E294E">
        <w:rPr>
          <w:rFonts w:ascii="Arial" w:hAnsi="Arial" w:cs="Arial"/>
          <w:sz w:val="24"/>
          <w:szCs w:val="24"/>
        </w:rPr>
        <w:t xml:space="preserve"> 2), informed by responses to this consultation</w:t>
      </w:r>
      <w:r w:rsidR="004F4613">
        <w:rPr>
          <w:rFonts w:ascii="Arial" w:hAnsi="Arial" w:cs="Arial"/>
          <w:sz w:val="24"/>
          <w:szCs w:val="24"/>
        </w:rPr>
        <w:t>.</w:t>
      </w:r>
      <w:r>
        <w:rPr>
          <w:rFonts w:ascii="Arial" w:hAnsi="Arial" w:cs="Arial"/>
          <w:sz w:val="24"/>
          <w:szCs w:val="24"/>
        </w:rPr>
        <w:t xml:space="preserve">  </w:t>
      </w:r>
    </w:p>
    <w:p w14:paraId="31A3304D" w14:textId="77777777" w:rsidR="00824931" w:rsidRPr="00824931" w:rsidRDefault="00824931" w:rsidP="00824931">
      <w:pPr>
        <w:pStyle w:val="ListParagraph"/>
        <w:rPr>
          <w:rFonts w:ascii="Arial" w:hAnsi="Arial" w:cs="Arial"/>
          <w:sz w:val="24"/>
          <w:szCs w:val="24"/>
        </w:rPr>
      </w:pPr>
    </w:p>
    <w:p w14:paraId="5C80CEA4" w14:textId="77777777" w:rsidR="00824931" w:rsidRDefault="00A33473" w:rsidP="00643075">
      <w:pPr>
        <w:pStyle w:val="ListParagraph"/>
        <w:numPr>
          <w:ilvl w:val="0"/>
          <w:numId w:val="22"/>
        </w:numPr>
        <w:spacing w:after="0" w:line="240" w:lineRule="auto"/>
        <w:jc w:val="both"/>
        <w:rPr>
          <w:rFonts w:ascii="Arial" w:hAnsi="Arial" w:cs="Arial"/>
          <w:sz w:val="24"/>
          <w:szCs w:val="24"/>
        </w:rPr>
      </w:pPr>
      <w:r>
        <w:rPr>
          <w:rFonts w:ascii="Arial" w:hAnsi="Arial" w:cs="Arial"/>
          <w:sz w:val="24"/>
          <w:szCs w:val="24"/>
        </w:rPr>
        <w:t>The ‘</w:t>
      </w:r>
      <w:r w:rsidR="000B65DF">
        <w:rPr>
          <w:rFonts w:ascii="Arial" w:hAnsi="Arial" w:cs="Arial"/>
          <w:sz w:val="24"/>
          <w:szCs w:val="24"/>
        </w:rPr>
        <w:t>d</w:t>
      </w:r>
      <w:r w:rsidRPr="009E294E">
        <w:rPr>
          <w:rFonts w:ascii="Arial" w:hAnsi="Arial" w:cs="Arial"/>
          <w:sz w:val="24"/>
          <w:szCs w:val="24"/>
        </w:rPr>
        <w:t xml:space="preserve">emand-side’ listed building consent proposals </w:t>
      </w:r>
      <w:r>
        <w:rPr>
          <w:rFonts w:ascii="Arial" w:hAnsi="Arial" w:cs="Arial"/>
          <w:sz w:val="24"/>
          <w:szCs w:val="24"/>
        </w:rPr>
        <w:t xml:space="preserve">in </w:t>
      </w:r>
      <w:r w:rsidRPr="000158E8">
        <w:rPr>
          <w:rFonts w:ascii="Arial" w:hAnsi="Arial" w:cs="Arial"/>
          <w:sz w:val="24"/>
          <w:szCs w:val="24"/>
        </w:rPr>
        <w:t>Chapters</w:t>
      </w:r>
      <w:r>
        <w:rPr>
          <w:rFonts w:ascii="Arial" w:hAnsi="Arial" w:cs="Arial"/>
          <w:sz w:val="24"/>
          <w:szCs w:val="24"/>
        </w:rPr>
        <w:t xml:space="preserve"> </w:t>
      </w:r>
      <w:r w:rsidRPr="009E294E">
        <w:rPr>
          <w:rFonts w:ascii="Arial" w:hAnsi="Arial" w:cs="Arial"/>
          <w:sz w:val="24"/>
          <w:szCs w:val="24"/>
        </w:rPr>
        <w:t>7</w:t>
      </w:r>
      <w:r>
        <w:rPr>
          <w:rFonts w:ascii="Arial" w:hAnsi="Arial" w:cs="Arial"/>
          <w:sz w:val="24"/>
          <w:szCs w:val="24"/>
        </w:rPr>
        <w:t xml:space="preserve">, </w:t>
      </w:r>
      <w:r w:rsidRPr="009E294E">
        <w:rPr>
          <w:rFonts w:ascii="Arial" w:hAnsi="Arial" w:cs="Arial"/>
          <w:sz w:val="24"/>
          <w:szCs w:val="24"/>
        </w:rPr>
        <w:t xml:space="preserve">8, and 9 require </w:t>
      </w:r>
      <w:r w:rsidR="00524EE0">
        <w:rPr>
          <w:rFonts w:ascii="Arial" w:hAnsi="Arial" w:cs="Arial"/>
          <w:sz w:val="24"/>
          <w:szCs w:val="24"/>
        </w:rPr>
        <w:t xml:space="preserve">changes to secondary legislation and </w:t>
      </w:r>
      <w:r w:rsidR="00B4678A">
        <w:rPr>
          <w:rFonts w:ascii="Arial" w:hAnsi="Arial" w:cs="Arial"/>
          <w:sz w:val="24"/>
          <w:szCs w:val="24"/>
        </w:rPr>
        <w:t>may be subject to</w:t>
      </w:r>
      <w:r>
        <w:rPr>
          <w:rFonts w:ascii="Arial" w:hAnsi="Arial" w:cs="Arial"/>
          <w:sz w:val="24"/>
          <w:szCs w:val="24"/>
        </w:rPr>
        <w:t xml:space="preserve"> </w:t>
      </w:r>
      <w:r w:rsidR="00524EE0">
        <w:rPr>
          <w:rFonts w:ascii="Arial" w:hAnsi="Arial" w:cs="Arial"/>
          <w:sz w:val="24"/>
          <w:szCs w:val="24"/>
        </w:rPr>
        <w:t xml:space="preserve">Government </w:t>
      </w:r>
      <w:r>
        <w:rPr>
          <w:rFonts w:ascii="Arial" w:hAnsi="Arial" w:cs="Arial"/>
          <w:sz w:val="24"/>
          <w:szCs w:val="24"/>
        </w:rPr>
        <w:t>consultation</w:t>
      </w:r>
      <w:r w:rsidRPr="009E294E">
        <w:rPr>
          <w:rFonts w:ascii="Arial" w:hAnsi="Arial" w:cs="Arial"/>
          <w:sz w:val="24"/>
          <w:szCs w:val="24"/>
        </w:rPr>
        <w:t xml:space="preserve"> as </w:t>
      </w:r>
      <w:r w:rsidR="00DB7211">
        <w:rPr>
          <w:rFonts w:ascii="Arial" w:hAnsi="Arial" w:cs="Arial"/>
          <w:sz w:val="24"/>
          <w:szCs w:val="24"/>
        </w:rPr>
        <w:t>or</w:t>
      </w:r>
      <w:r w:rsidR="00DB7211" w:rsidRPr="009E294E">
        <w:rPr>
          <w:rFonts w:ascii="Arial" w:hAnsi="Arial" w:cs="Arial"/>
          <w:sz w:val="24"/>
          <w:szCs w:val="24"/>
        </w:rPr>
        <w:t xml:space="preserve"> </w:t>
      </w:r>
      <w:r w:rsidRPr="009E294E">
        <w:rPr>
          <w:rFonts w:ascii="Arial" w:hAnsi="Arial" w:cs="Arial"/>
          <w:sz w:val="24"/>
          <w:szCs w:val="24"/>
        </w:rPr>
        <w:t xml:space="preserve">when they are taken forward.  </w:t>
      </w:r>
    </w:p>
    <w:p w14:paraId="54844D28" w14:textId="77777777" w:rsidR="00DB7211" w:rsidRDefault="00DB7211">
      <w:pPr>
        <w:rPr>
          <w:rFonts w:ascii="Arial" w:hAnsi="Arial" w:cs="Arial"/>
          <w:b/>
          <w:sz w:val="24"/>
          <w:szCs w:val="24"/>
          <w:u w:val="single"/>
        </w:rPr>
      </w:pPr>
      <w:r>
        <w:rPr>
          <w:rFonts w:ascii="Arial" w:hAnsi="Arial" w:cs="Arial"/>
          <w:b/>
          <w:sz w:val="24"/>
          <w:szCs w:val="24"/>
          <w:u w:val="single"/>
        </w:rPr>
        <w:br w:type="page"/>
      </w:r>
    </w:p>
    <w:p w14:paraId="7290E0BA" w14:textId="77777777" w:rsidR="00590440" w:rsidRPr="006F4736" w:rsidRDefault="00590440" w:rsidP="007C625F">
      <w:pPr>
        <w:spacing w:after="0" w:line="240" w:lineRule="auto"/>
        <w:rPr>
          <w:rFonts w:ascii="Arial" w:hAnsi="Arial" w:cs="Arial"/>
          <w:b/>
          <w:sz w:val="24"/>
          <w:szCs w:val="24"/>
          <w:u w:val="single"/>
        </w:rPr>
      </w:pPr>
      <w:r w:rsidRPr="006F4736">
        <w:rPr>
          <w:rFonts w:ascii="Arial" w:hAnsi="Arial" w:cs="Arial"/>
          <w:b/>
          <w:sz w:val="24"/>
          <w:szCs w:val="24"/>
          <w:u w:val="single"/>
        </w:rPr>
        <w:lastRenderedPageBreak/>
        <w:t xml:space="preserve">CHAPTER </w:t>
      </w:r>
      <w:r w:rsidR="00F661C9" w:rsidRPr="006F4736">
        <w:rPr>
          <w:rFonts w:ascii="Arial" w:hAnsi="Arial" w:cs="Arial"/>
          <w:b/>
          <w:sz w:val="24"/>
          <w:szCs w:val="24"/>
          <w:u w:val="single"/>
        </w:rPr>
        <w:t>2</w:t>
      </w:r>
    </w:p>
    <w:p w14:paraId="3B0A40AC" w14:textId="77777777" w:rsidR="00590440" w:rsidRPr="006F4736" w:rsidRDefault="00590440" w:rsidP="007C625F">
      <w:pPr>
        <w:spacing w:after="0" w:line="240" w:lineRule="auto"/>
        <w:rPr>
          <w:rFonts w:ascii="Arial" w:hAnsi="Arial" w:cs="Arial"/>
          <w:b/>
          <w:sz w:val="24"/>
          <w:szCs w:val="24"/>
        </w:rPr>
      </w:pPr>
    </w:p>
    <w:p w14:paraId="135FDF21" w14:textId="77777777" w:rsidR="00E0246E" w:rsidRPr="006F4736" w:rsidRDefault="00C43263" w:rsidP="007C625F">
      <w:pPr>
        <w:spacing w:after="0" w:line="240" w:lineRule="auto"/>
        <w:rPr>
          <w:rFonts w:ascii="Arial" w:hAnsi="Arial" w:cs="Arial"/>
          <w:b/>
          <w:sz w:val="24"/>
          <w:szCs w:val="24"/>
          <w:u w:val="single"/>
        </w:rPr>
      </w:pPr>
      <w:r w:rsidRPr="006F4736">
        <w:rPr>
          <w:rFonts w:ascii="Arial" w:hAnsi="Arial" w:cs="Arial"/>
          <w:b/>
          <w:sz w:val="24"/>
          <w:szCs w:val="24"/>
          <w:u w:val="single"/>
        </w:rPr>
        <w:t>‘</w:t>
      </w:r>
      <w:r w:rsidR="007C625F" w:rsidRPr="006F4736">
        <w:rPr>
          <w:rFonts w:ascii="Arial" w:hAnsi="Arial" w:cs="Arial"/>
          <w:b/>
          <w:sz w:val="24"/>
          <w:szCs w:val="24"/>
          <w:u w:val="single"/>
        </w:rPr>
        <w:t>SUPPLY-SIDE</w:t>
      </w:r>
      <w:r w:rsidRPr="006F4736">
        <w:rPr>
          <w:rFonts w:ascii="Arial" w:hAnsi="Arial" w:cs="Arial"/>
          <w:b/>
          <w:sz w:val="24"/>
          <w:szCs w:val="24"/>
          <w:u w:val="single"/>
        </w:rPr>
        <w:t>’</w:t>
      </w:r>
      <w:r w:rsidR="007C625F" w:rsidRPr="006F4736">
        <w:rPr>
          <w:rFonts w:ascii="Arial" w:hAnsi="Arial" w:cs="Arial"/>
          <w:b/>
          <w:sz w:val="24"/>
          <w:szCs w:val="24"/>
          <w:u w:val="single"/>
        </w:rPr>
        <w:t xml:space="preserve"> PROPOSALS</w:t>
      </w:r>
    </w:p>
    <w:p w14:paraId="5FFFA3E4" w14:textId="77777777" w:rsidR="00E0246E" w:rsidRPr="006F4736" w:rsidRDefault="00E0246E" w:rsidP="001A256F">
      <w:pPr>
        <w:spacing w:after="0" w:line="240" w:lineRule="auto"/>
        <w:rPr>
          <w:rFonts w:ascii="Arial" w:hAnsi="Arial" w:cs="Arial"/>
          <w:sz w:val="24"/>
          <w:szCs w:val="24"/>
        </w:rPr>
      </w:pPr>
    </w:p>
    <w:p w14:paraId="6D3F56CA" w14:textId="77777777" w:rsidR="00CD4B72" w:rsidRDefault="009603A0">
      <w:pPr>
        <w:keepNext/>
        <w:shd w:val="clear" w:color="auto" w:fill="D9D9D9" w:themeFill="background1" w:themeFillShade="D9"/>
        <w:spacing w:after="0" w:line="240" w:lineRule="auto"/>
        <w:ind w:left="624" w:hanging="624"/>
        <w:rPr>
          <w:rFonts w:ascii="Arial" w:hAnsi="Arial" w:cs="Arial"/>
          <w:sz w:val="24"/>
          <w:szCs w:val="24"/>
        </w:rPr>
      </w:pPr>
      <w:r w:rsidRPr="001F1489">
        <w:rPr>
          <w:rFonts w:ascii="Arial" w:hAnsi="Arial" w:cs="Arial"/>
          <w:sz w:val="24"/>
          <w:szCs w:val="24"/>
        </w:rPr>
        <w:t xml:space="preserve">S1:  </w:t>
      </w:r>
      <w:r w:rsidRPr="001F1489">
        <w:rPr>
          <w:rFonts w:ascii="Arial" w:hAnsi="Arial" w:cs="Arial"/>
          <w:sz w:val="24"/>
          <w:szCs w:val="24"/>
        </w:rPr>
        <w:tab/>
        <w:t>Better defining the heritage work which needs to be done by LAs</w:t>
      </w:r>
      <w:r w:rsidR="001F1489" w:rsidRPr="001F1489">
        <w:rPr>
          <w:rFonts w:ascii="Arial" w:hAnsi="Arial" w:cs="Arial"/>
          <w:sz w:val="24"/>
          <w:szCs w:val="24"/>
        </w:rPr>
        <w:t xml:space="preserve"> </w:t>
      </w:r>
    </w:p>
    <w:p w14:paraId="31F171FA" w14:textId="77777777" w:rsidR="001F1489" w:rsidRPr="001F1489" w:rsidRDefault="001F1489" w:rsidP="001F1489">
      <w:pPr>
        <w:keepNext/>
        <w:shd w:val="clear" w:color="auto" w:fill="D9D9D9" w:themeFill="background1" w:themeFillShade="D9"/>
        <w:spacing w:after="0" w:line="240" w:lineRule="auto"/>
        <w:rPr>
          <w:rFonts w:ascii="Arial" w:hAnsi="Arial" w:cs="Arial"/>
          <w:sz w:val="24"/>
          <w:szCs w:val="24"/>
        </w:rPr>
      </w:pPr>
    </w:p>
    <w:p w14:paraId="16AE618F" w14:textId="77777777" w:rsidR="00CD4B72" w:rsidRDefault="001F1489">
      <w:pPr>
        <w:keepNext/>
        <w:shd w:val="clear" w:color="auto" w:fill="D9D9D9" w:themeFill="background1" w:themeFillShade="D9"/>
        <w:spacing w:after="0" w:line="240" w:lineRule="auto"/>
        <w:ind w:left="624" w:hanging="624"/>
        <w:rPr>
          <w:rFonts w:ascii="Arial" w:hAnsi="Arial" w:cs="Arial"/>
          <w:sz w:val="24"/>
          <w:szCs w:val="24"/>
        </w:rPr>
      </w:pPr>
      <w:r w:rsidRPr="001F1489">
        <w:rPr>
          <w:rFonts w:ascii="Arial" w:hAnsi="Arial" w:cs="Arial"/>
          <w:sz w:val="24"/>
          <w:szCs w:val="24"/>
        </w:rPr>
        <w:t xml:space="preserve">S2:  </w:t>
      </w:r>
      <w:r w:rsidRPr="001F1489">
        <w:rPr>
          <w:rFonts w:ascii="Arial" w:hAnsi="Arial" w:cs="Arial"/>
          <w:sz w:val="24"/>
          <w:szCs w:val="24"/>
        </w:rPr>
        <w:tab/>
        <w:t>The provision of better information on resourcing at LA level</w:t>
      </w:r>
    </w:p>
    <w:p w14:paraId="3AE16758" w14:textId="77777777" w:rsidR="001F1489" w:rsidRPr="001F1489" w:rsidRDefault="001F1489" w:rsidP="001F1489">
      <w:pPr>
        <w:keepNext/>
        <w:shd w:val="clear" w:color="auto" w:fill="D9D9D9" w:themeFill="background1" w:themeFillShade="D9"/>
        <w:spacing w:after="0" w:line="240" w:lineRule="auto"/>
        <w:rPr>
          <w:rFonts w:ascii="Arial" w:hAnsi="Arial" w:cs="Arial"/>
          <w:sz w:val="24"/>
          <w:szCs w:val="24"/>
        </w:rPr>
      </w:pPr>
    </w:p>
    <w:p w14:paraId="74465DE0" w14:textId="77777777" w:rsidR="00CD4B72" w:rsidRDefault="001F1489">
      <w:pPr>
        <w:keepNext/>
        <w:shd w:val="clear" w:color="auto" w:fill="D9D9D9" w:themeFill="background1" w:themeFillShade="D9"/>
        <w:spacing w:after="0" w:line="240" w:lineRule="auto"/>
        <w:ind w:left="624" w:hanging="624"/>
        <w:rPr>
          <w:rFonts w:ascii="Arial" w:hAnsi="Arial" w:cs="Arial"/>
          <w:sz w:val="24"/>
          <w:szCs w:val="24"/>
        </w:rPr>
      </w:pPr>
      <w:r w:rsidRPr="001F1489">
        <w:rPr>
          <w:rFonts w:ascii="Arial" w:hAnsi="Arial" w:cs="Arial"/>
          <w:sz w:val="24"/>
          <w:szCs w:val="24"/>
        </w:rPr>
        <w:t xml:space="preserve">S3:  </w:t>
      </w:r>
      <w:r w:rsidRPr="001F1489">
        <w:rPr>
          <w:rFonts w:ascii="Arial" w:hAnsi="Arial" w:cs="Arial"/>
          <w:sz w:val="24"/>
          <w:szCs w:val="24"/>
        </w:rPr>
        <w:tab/>
        <w:t xml:space="preserve">Service re-organisation in local planning authorities </w:t>
      </w:r>
    </w:p>
    <w:p w14:paraId="4A8C6272" w14:textId="77777777" w:rsidR="001F1489" w:rsidRPr="001F1489" w:rsidRDefault="001F1489" w:rsidP="001F1489">
      <w:pPr>
        <w:keepNext/>
        <w:shd w:val="clear" w:color="auto" w:fill="D9D9D9" w:themeFill="background1" w:themeFillShade="D9"/>
        <w:spacing w:after="0" w:line="240" w:lineRule="auto"/>
        <w:rPr>
          <w:rFonts w:ascii="Arial" w:hAnsi="Arial" w:cs="Arial"/>
          <w:sz w:val="24"/>
          <w:szCs w:val="24"/>
        </w:rPr>
      </w:pPr>
    </w:p>
    <w:p w14:paraId="06A983DD" w14:textId="77777777" w:rsidR="00CD4B72" w:rsidRDefault="001F1489">
      <w:pPr>
        <w:keepNext/>
        <w:shd w:val="clear" w:color="auto" w:fill="D9D9D9" w:themeFill="background1" w:themeFillShade="D9"/>
        <w:spacing w:after="0" w:line="240" w:lineRule="auto"/>
        <w:ind w:left="624" w:hanging="624"/>
        <w:rPr>
          <w:rFonts w:ascii="Arial" w:hAnsi="Arial" w:cs="Arial"/>
          <w:sz w:val="24"/>
          <w:szCs w:val="24"/>
        </w:rPr>
      </w:pPr>
      <w:r w:rsidRPr="001F1489">
        <w:rPr>
          <w:rFonts w:ascii="Arial" w:hAnsi="Arial" w:cs="Arial"/>
          <w:sz w:val="24"/>
          <w:szCs w:val="24"/>
        </w:rPr>
        <w:t xml:space="preserve">S4:  </w:t>
      </w:r>
      <w:r w:rsidRPr="001F1489">
        <w:rPr>
          <w:rFonts w:ascii="Arial" w:hAnsi="Arial" w:cs="Arial"/>
          <w:sz w:val="24"/>
          <w:szCs w:val="24"/>
        </w:rPr>
        <w:tab/>
        <w:t xml:space="preserve">Process improvements in local planning authorities </w:t>
      </w:r>
    </w:p>
    <w:p w14:paraId="30345D99" w14:textId="77777777" w:rsidR="001F1489" w:rsidRPr="001F1489" w:rsidRDefault="001F1489" w:rsidP="001F1489">
      <w:pPr>
        <w:keepNext/>
        <w:shd w:val="clear" w:color="auto" w:fill="D9D9D9" w:themeFill="background1" w:themeFillShade="D9"/>
        <w:spacing w:after="0" w:line="240" w:lineRule="auto"/>
        <w:rPr>
          <w:rFonts w:ascii="Arial" w:hAnsi="Arial" w:cs="Arial"/>
          <w:sz w:val="24"/>
          <w:szCs w:val="24"/>
        </w:rPr>
      </w:pPr>
    </w:p>
    <w:p w14:paraId="63F785C8" w14:textId="77777777" w:rsidR="00CD4B72" w:rsidRDefault="001F1489">
      <w:pPr>
        <w:keepNext/>
        <w:shd w:val="clear" w:color="auto" w:fill="D9D9D9" w:themeFill="background1" w:themeFillShade="D9"/>
        <w:spacing w:after="0" w:line="240" w:lineRule="auto"/>
        <w:ind w:left="624" w:hanging="624"/>
        <w:rPr>
          <w:rFonts w:ascii="Arial" w:hAnsi="Arial" w:cs="Arial"/>
          <w:sz w:val="24"/>
          <w:szCs w:val="24"/>
        </w:rPr>
      </w:pPr>
      <w:r w:rsidRPr="001F1489">
        <w:rPr>
          <w:rFonts w:ascii="Arial" w:hAnsi="Arial" w:cs="Arial"/>
          <w:sz w:val="24"/>
          <w:szCs w:val="24"/>
        </w:rPr>
        <w:t xml:space="preserve">S5:  </w:t>
      </w:r>
      <w:r w:rsidRPr="001F1489">
        <w:rPr>
          <w:rFonts w:ascii="Arial" w:hAnsi="Arial" w:cs="Arial"/>
          <w:sz w:val="24"/>
          <w:szCs w:val="24"/>
        </w:rPr>
        <w:tab/>
        <w:t>Supporting the heritage and planning work carried out by LAs by introducing robust systems for monitoring delivery, with incentives and sanctions to encourage effective resourcing</w:t>
      </w:r>
    </w:p>
    <w:p w14:paraId="29D42346" w14:textId="77777777" w:rsidR="001F1489" w:rsidRPr="001F1489" w:rsidRDefault="001F1489" w:rsidP="001F1489">
      <w:pPr>
        <w:keepNext/>
        <w:shd w:val="clear" w:color="auto" w:fill="D9D9D9" w:themeFill="background1" w:themeFillShade="D9"/>
        <w:spacing w:after="0" w:line="240" w:lineRule="auto"/>
        <w:rPr>
          <w:rFonts w:ascii="Arial" w:hAnsi="Arial" w:cs="Arial"/>
          <w:sz w:val="24"/>
          <w:szCs w:val="24"/>
        </w:rPr>
      </w:pPr>
    </w:p>
    <w:p w14:paraId="4A59F132" w14:textId="77777777" w:rsidR="00CD4B72" w:rsidRDefault="001F1489">
      <w:pPr>
        <w:keepNext/>
        <w:shd w:val="clear" w:color="auto" w:fill="D9D9D9" w:themeFill="background1" w:themeFillShade="D9"/>
        <w:spacing w:after="0" w:line="240" w:lineRule="auto"/>
        <w:ind w:left="624" w:hanging="624"/>
        <w:rPr>
          <w:rFonts w:ascii="Arial" w:hAnsi="Arial" w:cs="Arial"/>
          <w:sz w:val="24"/>
          <w:szCs w:val="24"/>
        </w:rPr>
      </w:pPr>
      <w:r w:rsidRPr="001F1489">
        <w:rPr>
          <w:rFonts w:ascii="Arial" w:hAnsi="Arial" w:cs="Arial"/>
          <w:sz w:val="24"/>
          <w:szCs w:val="24"/>
        </w:rPr>
        <w:t xml:space="preserve">S6:  </w:t>
      </w:r>
      <w:r w:rsidRPr="001F1489">
        <w:rPr>
          <w:rFonts w:ascii="Arial" w:hAnsi="Arial" w:cs="Arial"/>
          <w:sz w:val="24"/>
          <w:szCs w:val="24"/>
        </w:rPr>
        <w:tab/>
        <w:t>Potential greater use of applicant fees</w:t>
      </w:r>
    </w:p>
    <w:p w14:paraId="7786F0EA" w14:textId="77777777" w:rsidR="001F1489" w:rsidRDefault="001F1489" w:rsidP="001F1489">
      <w:pPr>
        <w:keepNext/>
        <w:shd w:val="clear" w:color="auto" w:fill="D9D9D9" w:themeFill="background1" w:themeFillShade="D9"/>
        <w:spacing w:after="240" w:line="240" w:lineRule="auto"/>
        <w:rPr>
          <w:rFonts w:ascii="Arial" w:hAnsi="Arial" w:cs="Arial"/>
          <w:sz w:val="24"/>
          <w:szCs w:val="24"/>
        </w:rPr>
      </w:pPr>
    </w:p>
    <w:p w14:paraId="0ED5347A" w14:textId="77777777" w:rsidR="004770B6" w:rsidRPr="006F4736" w:rsidRDefault="004770B6" w:rsidP="001F1489">
      <w:pPr>
        <w:keepNext/>
        <w:spacing w:after="240" w:line="240" w:lineRule="auto"/>
        <w:rPr>
          <w:rFonts w:ascii="Arial" w:hAnsi="Arial" w:cs="Arial"/>
          <w:b/>
          <w:sz w:val="24"/>
          <w:szCs w:val="24"/>
          <w:u w:val="single"/>
        </w:rPr>
      </w:pPr>
      <w:r w:rsidRPr="006F4736">
        <w:rPr>
          <w:rFonts w:ascii="Arial" w:hAnsi="Arial" w:cs="Arial"/>
          <w:b/>
          <w:sz w:val="24"/>
          <w:szCs w:val="24"/>
          <w:u w:val="single"/>
        </w:rPr>
        <w:t xml:space="preserve">Introduction </w:t>
      </w:r>
    </w:p>
    <w:p w14:paraId="244ADC5A" w14:textId="77777777" w:rsidR="00C43263" w:rsidRPr="006F4736" w:rsidRDefault="00C43263" w:rsidP="00643075">
      <w:pPr>
        <w:pStyle w:val="ListParagraph"/>
        <w:numPr>
          <w:ilvl w:val="0"/>
          <w:numId w:val="24"/>
        </w:numPr>
        <w:spacing w:after="0" w:line="240" w:lineRule="auto"/>
        <w:jc w:val="both"/>
        <w:rPr>
          <w:rFonts w:ascii="Arial" w:hAnsi="Arial" w:cs="Arial"/>
          <w:sz w:val="24"/>
          <w:szCs w:val="24"/>
        </w:rPr>
      </w:pPr>
      <w:r w:rsidRPr="006F4736">
        <w:rPr>
          <w:rFonts w:ascii="Arial" w:hAnsi="Arial" w:cs="Arial"/>
          <w:sz w:val="24"/>
          <w:szCs w:val="24"/>
        </w:rPr>
        <w:t xml:space="preserve">The </w:t>
      </w:r>
      <w:r w:rsidR="00051D36">
        <w:rPr>
          <w:rFonts w:ascii="Arial" w:hAnsi="Arial" w:cs="Arial"/>
          <w:sz w:val="24"/>
          <w:szCs w:val="24"/>
        </w:rPr>
        <w:t>aim</w:t>
      </w:r>
      <w:r w:rsidRPr="006F4736">
        <w:rPr>
          <w:rFonts w:ascii="Arial" w:hAnsi="Arial" w:cs="Arial"/>
          <w:sz w:val="24"/>
          <w:szCs w:val="24"/>
        </w:rPr>
        <w:t xml:space="preserve"> of </w:t>
      </w:r>
      <w:r w:rsidR="001F1489">
        <w:rPr>
          <w:rFonts w:ascii="Arial" w:hAnsi="Arial" w:cs="Arial"/>
          <w:sz w:val="24"/>
          <w:szCs w:val="24"/>
        </w:rPr>
        <w:t xml:space="preserve">these </w:t>
      </w:r>
      <w:r w:rsidR="009A2ECC">
        <w:rPr>
          <w:rFonts w:ascii="Arial" w:hAnsi="Arial" w:cs="Arial"/>
          <w:sz w:val="24"/>
          <w:szCs w:val="24"/>
        </w:rPr>
        <w:t xml:space="preserve">‘supply-side’ proposals </w:t>
      </w:r>
      <w:r w:rsidRPr="006F4736">
        <w:rPr>
          <w:rFonts w:ascii="Arial" w:hAnsi="Arial" w:cs="Arial"/>
          <w:sz w:val="24"/>
          <w:szCs w:val="24"/>
        </w:rPr>
        <w:t>S1-S6</w:t>
      </w:r>
      <w:r w:rsidR="009A2ECC">
        <w:rPr>
          <w:rFonts w:ascii="Arial" w:hAnsi="Arial" w:cs="Arial"/>
          <w:sz w:val="24"/>
          <w:szCs w:val="24"/>
        </w:rPr>
        <w:t xml:space="preserve"> </w:t>
      </w:r>
      <w:r w:rsidRPr="006F4736">
        <w:rPr>
          <w:rFonts w:ascii="Arial" w:hAnsi="Arial" w:cs="Arial"/>
          <w:sz w:val="24"/>
          <w:szCs w:val="24"/>
        </w:rPr>
        <w:t>is to increase heritage and other resourcing in the planning system</w:t>
      </w:r>
      <w:r w:rsidR="004D1220">
        <w:rPr>
          <w:rStyle w:val="FootnoteReference"/>
          <w:rFonts w:ascii="Arial" w:hAnsi="Arial" w:cs="Arial"/>
          <w:sz w:val="24"/>
          <w:szCs w:val="24"/>
        </w:rPr>
        <w:footnoteReference w:id="3"/>
      </w:r>
      <w:r w:rsidRPr="006F4736">
        <w:rPr>
          <w:rFonts w:ascii="Arial" w:hAnsi="Arial" w:cs="Arial"/>
          <w:sz w:val="24"/>
          <w:szCs w:val="24"/>
        </w:rPr>
        <w:t xml:space="preserve">, and/or to increase the effectiveness of that resourcing on the ground.  </w:t>
      </w:r>
    </w:p>
    <w:p w14:paraId="66F42CBA" w14:textId="77777777" w:rsidR="00C43263" w:rsidRPr="006F4736" w:rsidRDefault="00C43263" w:rsidP="00EA38A9">
      <w:pPr>
        <w:spacing w:after="0" w:line="240" w:lineRule="auto"/>
        <w:jc w:val="both"/>
        <w:rPr>
          <w:rFonts w:ascii="Arial" w:hAnsi="Arial" w:cs="Arial"/>
          <w:sz w:val="24"/>
          <w:szCs w:val="24"/>
        </w:rPr>
      </w:pPr>
    </w:p>
    <w:p w14:paraId="4064D913" w14:textId="77777777" w:rsidR="00C43263" w:rsidRPr="006F4736" w:rsidRDefault="008C6054" w:rsidP="00643075">
      <w:pPr>
        <w:pStyle w:val="ListParagraph"/>
        <w:numPr>
          <w:ilvl w:val="0"/>
          <w:numId w:val="24"/>
        </w:numPr>
        <w:spacing w:after="0" w:line="240" w:lineRule="auto"/>
        <w:jc w:val="both"/>
        <w:rPr>
          <w:rFonts w:ascii="Arial" w:hAnsi="Arial" w:cs="Arial"/>
          <w:sz w:val="24"/>
          <w:szCs w:val="24"/>
        </w:rPr>
      </w:pPr>
      <w:bookmarkStart w:id="2" w:name="_Ref451418097"/>
      <w:r w:rsidRPr="006F4736">
        <w:rPr>
          <w:rFonts w:ascii="Arial" w:hAnsi="Arial" w:cs="Arial"/>
          <w:sz w:val="24"/>
          <w:szCs w:val="24"/>
        </w:rPr>
        <w:t>More specifically</w:t>
      </w:r>
      <w:r w:rsidR="00F42C60">
        <w:rPr>
          <w:rFonts w:ascii="Arial" w:hAnsi="Arial" w:cs="Arial"/>
          <w:sz w:val="24"/>
          <w:szCs w:val="24"/>
        </w:rPr>
        <w:t>,</w:t>
      </w:r>
      <w:r w:rsidRPr="006F4736">
        <w:rPr>
          <w:rFonts w:ascii="Arial" w:hAnsi="Arial" w:cs="Arial"/>
          <w:sz w:val="24"/>
          <w:szCs w:val="24"/>
        </w:rPr>
        <w:t xml:space="preserve"> t</w:t>
      </w:r>
      <w:r w:rsidR="00C43263" w:rsidRPr="006F4736">
        <w:rPr>
          <w:rFonts w:ascii="Arial" w:hAnsi="Arial" w:cs="Arial"/>
          <w:sz w:val="24"/>
          <w:szCs w:val="24"/>
        </w:rPr>
        <w:t>he</w:t>
      </w:r>
      <w:r w:rsidR="001E5847" w:rsidRPr="006F4736">
        <w:rPr>
          <w:rFonts w:ascii="Arial" w:hAnsi="Arial" w:cs="Arial"/>
          <w:sz w:val="24"/>
          <w:szCs w:val="24"/>
        </w:rPr>
        <w:t>se</w:t>
      </w:r>
      <w:r w:rsidR="00C43263" w:rsidRPr="006F4736">
        <w:rPr>
          <w:rFonts w:ascii="Arial" w:hAnsi="Arial" w:cs="Arial"/>
          <w:sz w:val="24"/>
          <w:szCs w:val="24"/>
        </w:rPr>
        <w:t xml:space="preserve"> proposals </w:t>
      </w:r>
      <w:r w:rsidR="00186351">
        <w:rPr>
          <w:rFonts w:ascii="Arial" w:hAnsi="Arial" w:cs="Arial"/>
          <w:sz w:val="24"/>
          <w:szCs w:val="24"/>
        </w:rPr>
        <w:t>should</w:t>
      </w:r>
      <w:r w:rsidR="00186351" w:rsidRPr="006F4736">
        <w:rPr>
          <w:rFonts w:ascii="Arial" w:hAnsi="Arial" w:cs="Arial"/>
          <w:sz w:val="24"/>
          <w:szCs w:val="24"/>
        </w:rPr>
        <w:t xml:space="preserve"> </w:t>
      </w:r>
      <w:r w:rsidR="00C43263" w:rsidRPr="006F4736">
        <w:rPr>
          <w:rFonts w:ascii="Arial" w:hAnsi="Arial" w:cs="Arial"/>
          <w:sz w:val="24"/>
          <w:szCs w:val="24"/>
        </w:rPr>
        <w:t>(i) improv</w:t>
      </w:r>
      <w:r w:rsidR="00186351">
        <w:rPr>
          <w:rFonts w:ascii="Arial" w:hAnsi="Arial" w:cs="Arial"/>
          <w:sz w:val="24"/>
          <w:szCs w:val="24"/>
        </w:rPr>
        <w:t>e</w:t>
      </w:r>
      <w:r w:rsidR="00C43263" w:rsidRPr="006F4736">
        <w:rPr>
          <w:rFonts w:ascii="Arial" w:hAnsi="Arial" w:cs="Arial"/>
          <w:sz w:val="24"/>
          <w:szCs w:val="24"/>
        </w:rPr>
        <w:t xml:space="preserve"> systems and processes, (ii) defin</w:t>
      </w:r>
      <w:r w:rsidR="00186351">
        <w:rPr>
          <w:rFonts w:ascii="Arial" w:hAnsi="Arial" w:cs="Arial"/>
          <w:sz w:val="24"/>
          <w:szCs w:val="24"/>
        </w:rPr>
        <w:t>e</w:t>
      </w:r>
      <w:r w:rsidR="00C43263" w:rsidRPr="006F4736">
        <w:rPr>
          <w:rFonts w:ascii="Arial" w:hAnsi="Arial" w:cs="Arial"/>
          <w:sz w:val="24"/>
          <w:szCs w:val="24"/>
        </w:rPr>
        <w:t xml:space="preserve"> and </w:t>
      </w:r>
      <w:r w:rsidR="005107FC" w:rsidRPr="006F4736">
        <w:rPr>
          <w:rFonts w:ascii="Arial" w:hAnsi="Arial" w:cs="Arial"/>
          <w:sz w:val="24"/>
          <w:szCs w:val="24"/>
        </w:rPr>
        <w:t xml:space="preserve">monitor </w:t>
      </w:r>
      <w:r w:rsidR="00C43263" w:rsidRPr="006F4736">
        <w:rPr>
          <w:rFonts w:ascii="Arial" w:hAnsi="Arial" w:cs="Arial"/>
          <w:sz w:val="24"/>
          <w:szCs w:val="24"/>
        </w:rPr>
        <w:t xml:space="preserve">outcomes, and </w:t>
      </w:r>
      <w:r w:rsidR="009A2ECC">
        <w:rPr>
          <w:rFonts w:ascii="Arial" w:hAnsi="Arial" w:cs="Arial"/>
          <w:sz w:val="24"/>
          <w:szCs w:val="24"/>
        </w:rPr>
        <w:t xml:space="preserve">then </w:t>
      </w:r>
      <w:r w:rsidR="00C43263" w:rsidRPr="006F4736">
        <w:rPr>
          <w:rFonts w:ascii="Arial" w:hAnsi="Arial" w:cs="Arial"/>
          <w:sz w:val="24"/>
          <w:szCs w:val="24"/>
        </w:rPr>
        <w:t>(iii) incentivis</w:t>
      </w:r>
      <w:r w:rsidR="00186351">
        <w:rPr>
          <w:rFonts w:ascii="Arial" w:hAnsi="Arial" w:cs="Arial"/>
          <w:sz w:val="24"/>
          <w:szCs w:val="24"/>
        </w:rPr>
        <w:t>e</w:t>
      </w:r>
      <w:r w:rsidR="00C43263" w:rsidRPr="006F4736">
        <w:rPr>
          <w:rFonts w:ascii="Arial" w:hAnsi="Arial" w:cs="Arial"/>
          <w:sz w:val="24"/>
          <w:szCs w:val="24"/>
        </w:rPr>
        <w:t xml:space="preserve"> good heritage and planning outcomes, so that LAs with good </w:t>
      </w:r>
      <w:r w:rsidR="001E5847" w:rsidRPr="006F4736">
        <w:rPr>
          <w:rFonts w:ascii="Arial" w:hAnsi="Arial" w:cs="Arial"/>
          <w:sz w:val="24"/>
          <w:szCs w:val="24"/>
        </w:rPr>
        <w:t xml:space="preserve">heritage and planning </w:t>
      </w:r>
      <w:r w:rsidR="00C43263" w:rsidRPr="006F4736">
        <w:rPr>
          <w:rFonts w:ascii="Arial" w:hAnsi="Arial" w:cs="Arial"/>
          <w:sz w:val="24"/>
          <w:szCs w:val="24"/>
        </w:rPr>
        <w:t xml:space="preserve">outcomes </w:t>
      </w:r>
      <w:r w:rsidR="009E06B6">
        <w:rPr>
          <w:rFonts w:ascii="Arial" w:hAnsi="Arial" w:cs="Arial"/>
          <w:sz w:val="24"/>
          <w:szCs w:val="24"/>
        </w:rPr>
        <w:t>would be</w:t>
      </w:r>
      <w:r w:rsidR="00C43263" w:rsidRPr="006F4736">
        <w:rPr>
          <w:rFonts w:ascii="Arial" w:hAnsi="Arial" w:cs="Arial"/>
          <w:sz w:val="24"/>
          <w:szCs w:val="24"/>
        </w:rPr>
        <w:t xml:space="preserve"> recognised</w:t>
      </w:r>
      <w:r w:rsidR="001E5847" w:rsidRPr="006F4736">
        <w:rPr>
          <w:rFonts w:ascii="Arial" w:hAnsi="Arial" w:cs="Arial"/>
          <w:sz w:val="24"/>
          <w:szCs w:val="24"/>
        </w:rPr>
        <w:t>,</w:t>
      </w:r>
      <w:r w:rsidR="00C43263" w:rsidRPr="006F4736">
        <w:rPr>
          <w:rFonts w:ascii="Arial" w:hAnsi="Arial" w:cs="Arial"/>
          <w:sz w:val="24"/>
          <w:szCs w:val="24"/>
        </w:rPr>
        <w:t xml:space="preserve"> and those with poor outcomes incentivised to </w:t>
      </w:r>
      <w:r w:rsidR="00F56B74" w:rsidRPr="006F4736">
        <w:rPr>
          <w:rFonts w:ascii="Arial" w:hAnsi="Arial" w:cs="Arial"/>
          <w:sz w:val="24"/>
          <w:szCs w:val="24"/>
        </w:rPr>
        <w:t xml:space="preserve">improve by upgrading </w:t>
      </w:r>
      <w:r w:rsidR="00545A0C">
        <w:rPr>
          <w:rFonts w:ascii="Arial" w:hAnsi="Arial" w:cs="Arial"/>
          <w:sz w:val="24"/>
          <w:szCs w:val="24"/>
        </w:rPr>
        <w:t xml:space="preserve">their </w:t>
      </w:r>
      <w:r w:rsidR="00F57780" w:rsidRPr="006F4736">
        <w:rPr>
          <w:rFonts w:ascii="Arial" w:hAnsi="Arial" w:cs="Arial"/>
          <w:sz w:val="24"/>
          <w:szCs w:val="24"/>
        </w:rPr>
        <w:t>resourcing or processes or otherwise</w:t>
      </w:r>
      <w:r w:rsidR="00C43263" w:rsidRPr="006F4736">
        <w:rPr>
          <w:rFonts w:ascii="Arial" w:hAnsi="Arial" w:cs="Arial"/>
          <w:sz w:val="24"/>
          <w:szCs w:val="24"/>
        </w:rPr>
        <w:t>.</w:t>
      </w:r>
      <w:bookmarkEnd w:id="2"/>
      <w:r w:rsidR="00FD7444" w:rsidRPr="006F4736">
        <w:rPr>
          <w:rFonts w:ascii="Arial" w:hAnsi="Arial" w:cs="Arial"/>
          <w:sz w:val="24"/>
          <w:szCs w:val="24"/>
        </w:rPr>
        <w:t xml:space="preserve">  </w:t>
      </w:r>
    </w:p>
    <w:p w14:paraId="77E89141" w14:textId="77777777" w:rsidR="006B7822" w:rsidRPr="006F4736" w:rsidRDefault="006B7822" w:rsidP="00EA38A9">
      <w:pPr>
        <w:pStyle w:val="ListParagraph"/>
        <w:jc w:val="both"/>
        <w:rPr>
          <w:rFonts w:ascii="Arial" w:hAnsi="Arial" w:cs="Arial"/>
          <w:sz w:val="24"/>
          <w:szCs w:val="24"/>
        </w:rPr>
      </w:pPr>
    </w:p>
    <w:p w14:paraId="30196546" w14:textId="77777777" w:rsidR="00D33844" w:rsidRDefault="006B7822" w:rsidP="00EC3BC9">
      <w:pPr>
        <w:pStyle w:val="ListParagraph"/>
        <w:numPr>
          <w:ilvl w:val="0"/>
          <w:numId w:val="24"/>
        </w:numPr>
        <w:spacing w:after="0" w:line="240" w:lineRule="auto"/>
        <w:jc w:val="both"/>
        <w:rPr>
          <w:rFonts w:ascii="Arial" w:hAnsi="Arial" w:cs="Arial"/>
          <w:sz w:val="24"/>
          <w:szCs w:val="24"/>
        </w:rPr>
      </w:pPr>
      <w:r w:rsidRPr="006F4736">
        <w:rPr>
          <w:rFonts w:ascii="Arial" w:hAnsi="Arial" w:cs="Arial"/>
          <w:sz w:val="24"/>
          <w:szCs w:val="24"/>
        </w:rPr>
        <w:t>This is an area largely outside HEF or heritage sector control, because many other non-heritage stakeholders are involved.</w:t>
      </w:r>
      <w:r w:rsidR="00186351">
        <w:rPr>
          <w:rFonts w:ascii="Arial" w:hAnsi="Arial" w:cs="Arial"/>
          <w:sz w:val="24"/>
          <w:szCs w:val="24"/>
        </w:rPr>
        <w:t xml:space="preserve">  </w:t>
      </w:r>
      <w:r w:rsidR="00C43263" w:rsidRPr="00186351">
        <w:rPr>
          <w:rFonts w:ascii="Arial" w:hAnsi="Arial" w:cs="Arial"/>
          <w:sz w:val="24"/>
          <w:szCs w:val="24"/>
        </w:rPr>
        <w:t>HEPRG met DCLG’s planning system resourcing team in 2015</w:t>
      </w:r>
      <w:r w:rsidR="000555BB">
        <w:rPr>
          <w:rFonts w:ascii="Arial" w:hAnsi="Arial" w:cs="Arial"/>
          <w:sz w:val="24"/>
          <w:szCs w:val="24"/>
        </w:rPr>
        <w:t>-</w:t>
      </w:r>
      <w:r w:rsidR="00C43263" w:rsidRPr="00186351">
        <w:rPr>
          <w:rFonts w:ascii="Arial" w:hAnsi="Arial" w:cs="Arial"/>
          <w:sz w:val="24"/>
          <w:szCs w:val="24"/>
        </w:rPr>
        <w:t>16</w:t>
      </w:r>
      <w:r w:rsidR="00957721">
        <w:rPr>
          <w:rFonts w:ascii="Arial" w:hAnsi="Arial" w:cs="Arial"/>
          <w:sz w:val="24"/>
          <w:szCs w:val="24"/>
        </w:rPr>
        <w:t>.  I</w:t>
      </w:r>
      <w:r w:rsidR="008D0827" w:rsidRPr="006F4736">
        <w:rPr>
          <w:rFonts w:ascii="Arial" w:hAnsi="Arial" w:cs="Arial"/>
          <w:sz w:val="24"/>
          <w:szCs w:val="24"/>
        </w:rPr>
        <w:t xml:space="preserve">t </w:t>
      </w:r>
      <w:r w:rsidR="000555BB">
        <w:rPr>
          <w:rFonts w:ascii="Arial" w:hAnsi="Arial" w:cs="Arial"/>
          <w:sz w:val="24"/>
          <w:szCs w:val="24"/>
        </w:rPr>
        <w:t>appears</w:t>
      </w:r>
      <w:r w:rsidR="00B11E30" w:rsidRPr="006F4736">
        <w:rPr>
          <w:rFonts w:ascii="Arial" w:hAnsi="Arial" w:cs="Arial"/>
          <w:sz w:val="24"/>
          <w:szCs w:val="24"/>
        </w:rPr>
        <w:t xml:space="preserve"> </w:t>
      </w:r>
      <w:r w:rsidR="00463D79" w:rsidRPr="006F4736">
        <w:rPr>
          <w:rFonts w:ascii="Arial" w:hAnsi="Arial" w:cs="Arial"/>
          <w:sz w:val="24"/>
          <w:szCs w:val="24"/>
        </w:rPr>
        <w:t>that Government</w:t>
      </w:r>
      <w:r w:rsidR="00B11E30">
        <w:rPr>
          <w:rFonts w:ascii="Arial" w:hAnsi="Arial" w:cs="Arial"/>
          <w:sz w:val="24"/>
          <w:szCs w:val="24"/>
        </w:rPr>
        <w:t>’s</w:t>
      </w:r>
      <w:r w:rsidR="00463D79" w:rsidRPr="006F4736">
        <w:rPr>
          <w:rFonts w:ascii="Arial" w:hAnsi="Arial" w:cs="Arial"/>
          <w:sz w:val="24"/>
          <w:szCs w:val="24"/>
        </w:rPr>
        <w:t xml:space="preserve"> overall </w:t>
      </w:r>
      <w:r w:rsidR="007459E0">
        <w:rPr>
          <w:rFonts w:ascii="Arial" w:hAnsi="Arial" w:cs="Arial"/>
          <w:sz w:val="24"/>
          <w:szCs w:val="24"/>
        </w:rPr>
        <w:t>objectives are</w:t>
      </w:r>
      <w:r w:rsidR="00463D79" w:rsidRPr="006F4736">
        <w:rPr>
          <w:rFonts w:ascii="Arial" w:hAnsi="Arial" w:cs="Arial"/>
          <w:sz w:val="24"/>
          <w:szCs w:val="24"/>
        </w:rPr>
        <w:t xml:space="preserve"> </w:t>
      </w:r>
      <w:r w:rsidR="00C9666F" w:rsidRPr="006F4736">
        <w:rPr>
          <w:rFonts w:ascii="Arial" w:hAnsi="Arial" w:cs="Arial"/>
          <w:sz w:val="24"/>
          <w:szCs w:val="24"/>
        </w:rPr>
        <w:t xml:space="preserve">broadly </w:t>
      </w:r>
      <w:r w:rsidR="00463D79" w:rsidRPr="006F4736">
        <w:rPr>
          <w:rFonts w:ascii="Arial" w:hAnsi="Arial" w:cs="Arial"/>
          <w:sz w:val="24"/>
          <w:szCs w:val="24"/>
        </w:rPr>
        <w:t xml:space="preserve">consistent with HEPRG’s objectives in </w:t>
      </w:r>
      <w:r w:rsidR="00C23DBA">
        <w:fldChar w:fldCharType="begin"/>
      </w:r>
      <w:r w:rsidR="00C23DBA">
        <w:instrText xml:space="preserve"> REF _Ref451418097 \r \h  \* MERGEFORMAT </w:instrText>
      </w:r>
      <w:r w:rsidR="00C23DBA">
        <w:fldChar w:fldCharType="separate"/>
      </w:r>
      <w:r w:rsidR="003467B1" w:rsidRPr="003467B1">
        <w:rPr>
          <w:rFonts w:ascii="Arial" w:hAnsi="Arial" w:cs="Arial"/>
          <w:sz w:val="24"/>
          <w:szCs w:val="24"/>
        </w:rPr>
        <w:t>2.2</w:t>
      </w:r>
      <w:r w:rsidR="00C23DBA">
        <w:fldChar w:fldCharType="end"/>
      </w:r>
      <w:r w:rsidR="00463D79" w:rsidRPr="006F4736">
        <w:rPr>
          <w:rFonts w:ascii="Arial" w:hAnsi="Arial" w:cs="Arial"/>
          <w:sz w:val="24"/>
          <w:szCs w:val="24"/>
        </w:rPr>
        <w:t xml:space="preserve"> above</w:t>
      </w:r>
      <w:r w:rsidR="00B4678A" w:rsidRPr="00EC3BC9">
        <w:rPr>
          <w:vertAlign w:val="superscript"/>
        </w:rPr>
        <w:footnoteReference w:id="4"/>
      </w:r>
      <w:r w:rsidR="00C9666F" w:rsidRPr="006F4736">
        <w:rPr>
          <w:rFonts w:ascii="Arial" w:hAnsi="Arial" w:cs="Arial"/>
          <w:sz w:val="24"/>
          <w:szCs w:val="24"/>
        </w:rPr>
        <w:t>.</w:t>
      </w:r>
    </w:p>
    <w:p w14:paraId="594EEF3E" w14:textId="77777777" w:rsidR="00EC3BC9" w:rsidRPr="00EC3BC9" w:rsidRDefault="00EC3BC9" w:rsidP="00EC3BC9">
      <w:pPr>
        <w:spacing w:after="0" w:line="240" w:lineRule="auto"/>
        <w:jc w:val="both"/>
        <w:rPr>
          <w:rFonts w:ascii="Arial" w:hAnsi="Arial" w:cs="Arial"/>
          <w:sz w:val="24"/>
          <w:szCs w:val="24"/>
        </w:rPr>
      </w:pPr>
    </w:p>
    <w:p w14:paraId="443CFBEF" w14:textId="77777777" w:rsidR="00961219" w:rsidRPr="006F4736" w:rsidRDefault="00463D79" w:rsidP="00643075">
      <w:pPr>
        <w:pStyle w:val="ListParagraph"/>
        <w:numPr>
          <w:ilvl w:val="0"/>
          <w:numId w:val="24"/>
        </w:numPr>
        <w:spacing w:after="0" w:line="240" w:lineRule="auto"/>
        <w:jc w:val="both"/>
        <w:rPr>
          <w:rFonts w:ascii="Arial" w:hAnsi="Arial" w:cs="Arial"/>
          <w:sz w:val="24"/>
          <w:szCs w:val="24"/>
        </w:rPr>
      </w:pPr>
      <w:bookmarkStart w:id="3" w:name="_Ref451420476"/>
      <w:r w:rsidRPr="006F4736">
        <w:rPr>
          <w:rFonts w:ascii="Arial" w:hAnsi="Arial" w:cs="Arial"/>
          <w:sz w:val="24"/>
          <w:szCs w:val="24"/>
        </w:rPr>
        <w:t xml:space="preserve">Crucial to </w:t>
      </w:r>
      <w:r w:rsidR="00051D36">
        <w:rPr>
          <w:rFonts w:ascii="Arial" w:hAnsi="Arial" w:cs="Arial"/>
          <w:sz w:val="24"/>
          <w:szCs w:val="24"/>
        </w:rPr>
        <w:t>the</w:t>
      </w:r>
      <w:r w:rsidR="00F56B74" w:rsidRPr="006F4736">
        <w:rPr>
          <w:rFonts w:ascii="Arial" w:hAnsi="Arial" w:cs="Arial"/>
          <w:sz w:val="24"/>
          <w:szCs w:val="24"/>
        </w:rPr>
        <w:t xml:space="preserve"> </w:t>
      </w:r>
      <w:r w:rsidR="00D30861" w:rsidRPr="006F4736">
        <w:rPr>
          <w:rFonts w:ascii="Arial" w:hAnsi="Arial" w:cs="Arial"/>
          <w:sz w:val="24"/>
          <w:szCs w:val="24"/>
        </w:rPr>
        <w:t>objective</w:t>
      </w:r>
      <w:r w:rsidR="001E5847" w:rsidRPr="006F4736">
        <w:rPr>
          <w:rFonts w:ascii="Arial" w:hAnsi="Arial" w:cs="Arial"/>
          <w:sz w:val="24"/>
          <w:szCs w:val="24"/>
        </w:rPr>
        <w:t xml:space="preserve"> of defining and monitoring outcomes is defining good and bad outcomes.  Government now focuses on two specific measures, </w:t>
      </w:r>
      <w:r w:rsidR="00FA0AEC">
        <w:rPr>
          <w:rFonts w:ascii="Arial" w:hAnsi="Arial" w:cs="Arial"/>
          <w:sz w:val="24"/>
          <w:szCs w:val="24"/>
        </w:rPr>
        <w:t xml:space="preserve">(a) </w:t>
      </w:r>
      <w:r w:rsidR="001E5847" w:rsidRPr="006F4736">
        <w:rPr>
          <w:rFonts w:ascii="Arial" w:hAnsi="Arial" w:cs="Arial"/>
          <w:sz w:val="24"/>
          <w:szCs w:val="24"/>
        </w:rPr>
        <w:t xml:space="preserve">speed of decision-taking, and </w:t>
      </w:r>
      <w:r w:rsidR="00FA0AEC">
        <w:rPr>
          <w:rFonts w:ascii="Arial" w:hAnsi="Arial" w:cs="Arial"/>
          <w:sz w:val="24"/>
          <w:szCs w:val="24"/>
        </w:rPr>
        <w:t xml:space="preserve">(b) </w:t>
      </w:r>
      <w:r w:rsidR="001E5847" w:rsidRPr="006F4736">
        <w:rPr>
          <w:rFonts w:ascii="Arial" w:hAnsi="Arial" w:cs="Arial"/>
          <w:sz w:val="24"/>
          <w:szCs w:val="24"/>
        </w:rPr>
        <w:t xml:space="preserve">the percentage of refused applications which are overturned at appeal.  These </w:t>
      </w:r>
      <w:r w:rsidR="00B11E30">
        <w:rPr>
          <w:rFonts w:ascii="Arial" w:hAnsi="Arial" w:cs="Arial"/>
          <w:sz w:val="24"/>
          <w:szCs w:val="24"/>
        </w:rPr>
        <w:t>alone</w:t>
      </w:r>
      <w:r w:rsidR="008D0827" w:rsidRPr="006F4736">
        <w:rPr>
          <w:rFonts w:ascii="Arial" w:hAnsi="Arial" w:cs="Arial"/>
          <w:sz w:val="24"/>
          <w:szCs w:val="24"/>
        </w:rPr>
        <w:t xml:space="preserve"> </w:t>
      </w:r>
      <w:r w:rsidR="007C6ED9">
        <w:rPr>
          <w:rFonts w:ascii="Arial" w:hAnsi="Arial" w:cs="Arial"/>
          <w:sz w:val="24"/>
          <w:szCs w:val="24"/>
        </w:rPr>
        <w:t>can</w:t>
      </w:r>
      <w:r w:rsidR="008D0827" w:rsidRPr="006F4736">
        <w:rPr>
          <w:rFonts w:ascii="Arial" w:hAnsi="Arial" w:cs="Arial"/>
          <w:sz w:val="24"/>
          <w:szCs w:val="24"/>
        </w:rPr>
        <w:t xml:space="preserve">not fully capture </w:t>
      </w:r>
      <w:r w:rsidR="00051D36">
        <w:rPr>
          <w:rFonts w:ascii="Arial" w:hAnsi="Arial" w:cs="Arial"/>
          <w:sz w:val="24"/>
          <w:szCs w:val="24"/>
        </w:rPr>
        <w:t xml:space="preserve">the </w:t>
      </w:r>
      <w:r w:rsidR="008D0827" w:rsidRPr="006F4736">
        <w:rPr>
          <w:rFonts w:ascii="Arial" w:hAnsi="Arial" w:cs="Arial"/>
          <w:sz w:val="24"/>
          <w:szCs w:val="24"/>
        </w:rPr>
        <w:t xml:space="preserve">quality of </w:t>
      </w:r>
      <w:r w:rsidR="00051D36">
        <w:rPr>
          <w:rFonts w:ascii="Arial" w:hAnsi="Arial" w:cs="Arial"/>
          <w:sz w:val="24"/>
          <w:szCs w:val="24"/>
        </w:rPr>
        <w:t xml:space="preserve">planning or heritage </w:t>
      </w:r>
      <w:r w:rsidR="008D0827" w:rsidRPr="006F4736">
        <w:rPr>
          <w:rFonts w:ascii="Arial" w:hAnsi="Arial" w:cs="Arial"/>
          <w:sz w:val="24"/>
          <w:szCs w:val="24"/>
        </w:rPr>
        <w:t>outcome</w:t>
      </w:r>
      <w:r w:rsidR="005107FC" w:rsidRPr="006F4736">
        <w:rPr>
          <w:rFonts w:ascii="Arial" w:hAnsi="Arial" w:cs="Arial"/>
          <w:sz w:val="24"/>
          <w:szCs w:val="24"/>
        </w:rPr>
        <w:t>s</w:t>
      </w:r>
      <w:r w:rsidR="008D0827" w:rsidRPr="006F4736">
        <w:rPr>
          <w:rFonts w:ascii="Arial" w:hAnsi="Arial" w:cs="Arial"/>
          <w:sz w:val="24"/>
          <w:szCs w:val="24"/>
        </w:rPr>
        <w:t xml:space="preserve">.  </w:t>
      </w:r>
      <w:r w:rsidR="001E5847" w:rsidRPr="006F4736">
        <w:rPr>
          <w:rFonts w:ascii="Arial" w:hAnsi="Arial" w:cs="Arial"/>
          <w:sz w:val="24"/>
          <w:szCs w:val="24"/>
        </w:rPr>
        <w:t xml:space="preserve">Government </w:t>
      </w:r>
      <w:r w:rsidR="00817857" w:rsidRPr="006F4736">
        <w:rPr>
          <w:rFonts w:ascii="Arial" w:hAnsi="Arial" w:cs="Arial"/>
          <w:sz w:val="24"/>
          <w:szCs w:val="24"/>
        </w:rPr>
        <w:t xml:space="preserve">may be willing to trial </w:t>
      </w:r>
      <w:r w:rsidR="00B11E30" w:rsidRPr="006F4736">
        <w:rPr>
          <w:rFonts w:ascii="Arial" w:hAnsi="Arial" w:cs="Arial"/>
          <w:sz w:val="24"/>
          <w:szCs w:val="24"/>
        </w:rPr>
        <w:t xml:space="preserve">further outcome measures </w:t>
      </w:r>
      <w:r w:rsidR="008D0827" w:rsidRPr="006F4736">
        <w:rPr>
          <w:rFonts w:ascii="Arial" w:hAnsi="Arial" w:cs="Arial"/>
          <w:sz w:val="24"/>
          <w:szCs w:val="24"/>
        </w:rPr>
        <w:t xml:space="preserve">over the next 3-5 years, </w:t>
      </w:r>
      <w:r w:rsidR="00817857" w:rsidRPr="006F4736">
        <w:rPr>
          <w:rFonts w:ascii="Arial" w:hAnsi="Arial" w:cs="Arial"/>
          <w:sz w:val="24"/>
          <w:szCs w:val="24"/>
        </w:rPr>
        <w:t>so</w:t>
      </w:r>
      <w:r w:rsidR="008D0827" w:rsidRPr="006F4736">
        <w:rPr>
          <w:rFonts w:ascii="Arial" w:hAnsi="Arial" w:cs="Arial"/>
          <w:sz w:val="24"/>
          <w:szCs w:val="24"/>
        </w:rPr>
        <w:t xml:space="preserve"> there is a </w:t>
      </w:r>
      <w:r w:rsidR="005107FC" w:rsidRPr="006F4736">
        <w:rPr>
          <w:rFonts w:ascii="Arial" w:hAnsi="Arial" w:cs="Arial"/>
          <w:sz w:val="24"/>
          <w:szCs w:val="24"/>
        </w:rPr>
        <w:t>potential</w:t>
      </w:r>
      <w:r w:rsidR="008D0827" w:rsidRPr="006F4736">
        <w:rPr>
          <w:rFonts w:ascii="Arial" w:hAnsi="Arial" w:cs="Arial"/>
          <w:sz w:val="24"/>
          <w:szCs w:val="24"/>
        </w:rPr>
        <w:t xml:space="preserve"> opportunity to suggest further measures.  That might include, for example, </w:t>
      </w:r>
      <w:r w:rsidR="00D30861" w:rsidRPr="006F4736">
        <w:rPr>
          <w:rFonts w:ascii="Arial" w:hAnsi="Arial" w:cs="Arial"/>
          <w:sz w:val="24"/>
          <w:szCs w:val="24"/>
        </w:rPr>
        <w:t xml:space="preserve">customer satisfaction </w:t>
      </w:r>
      <w:r w:rsidR="008D0827" w:rsidRPr="006F4736">
        <w:rPr>
          <w:rFonts w:ascii="Arial" w:hAnsi="Arial" w:cs="Arial"/>
          <w:sz w:val="24"/>
          <w:szCs w:val="24"/>
        </w:rPr>
        <w:t>measures</w:t>
      </w:r>
      <w:r w:rsidR="00D30861" w:rsidRPr="006F4736">
        <w:rPr>
          <w:rFonts w:ascii="Arial" w:hAnsi="Arial" w:cs="Arial"/>
          <w:sz w:val="24"/>
          <w:szCs w:val="24"/>
        </w:rPr>
        <w:t>, both for</w:t>
      </w:r>
      <w:r w:rsidR="008D0827" w:rsidRPr="006F4736">
        <w:rPr>
          <w:rFonts w:ascii="Arial" w:hAnsi="Arial" w:cs="Arial"/>
          <w:sz w:val="24"/>
          <w:szCs w:val="24"/>
        </w:rPr>
        <w:t xml:space="preserve"> applicant</w:t>
      </w:r>
      <w:r w:rsidR="00D30861" w:rsidRPr="006F4736">
        <w:rPr>
          <w:rFonts w:ascii="Arial" w:hAnsi="Arial" w:cs="Arial"/>
          <w:sz w:val="24"/>
          <w:szCs w:val="24"/>
        </w:rPr>
        <w:t>s</w:t>
      </w:r>
      <w:r w:rsidR="008D0827" w:rsidRPr="006F4736">
        <w:rPr>
          <w:rFonts w:ascii="Arial" w:hAnsi="Arial" w:cs="Arial"/>
          <w:sz w:val="24"/>
          <w:szCs w:val="24"/>
        </w:rPr>
        <w:t xml:space="preserve"> and </w:t>
      </w:r>
      <w:r w:rsidR="00D30861" w:rsidRPr="006F4736">
        <w:rPr>
          <w:rFonts w:ascii="Arial" w:hAnsi="Arial" w:cs="Arial"/>
          <w:sz w:val="24"/>
          <w:szCs w:val="24"/>
        </w:rPr>
        <w:t>for other stakeholders</w:t>
      </w:r>
      <w:r w:rsidR="008D0827" w:rsidRPr="006F4736">
        <w:rPr>
          <w:rFonts w:ascii="Arial" w:hAnsi="Arial" w:cs="Arial"/>
          <w:sz w:val="24"/>
          <w:szCs w:val="24"/>
        </w:rPr>
        <w:t xml:space="preserve">.  </w:t>
      </w:r>
    </w:p>
    <w:p w14:paraId="7299D491" w14:textId="77777777" w:rsidR="00961219" w:rsidRPr="006F4736" w:rsidRDefault="00961219" w:rsidP="00EA38A9">
      <w:pPr>
        <w:pStyle w:val="ListParagraph"/>
        <w:jc w:val="both"/>
        <w:rPr>
          <w:rFonts w:ascii="Arial" w:hAnsi="Arial" w:cs="Arial"/>
          <w:sz w:val="24"/>
          <w:szCs w:val="24"/>
        </w:rPr>
      </w:pPr>
    </w:p>
    <w:p w14:paraId="127CA93A" w14:textId="77777777" w:rsidR="00463D79" w:rsidRPr="006F4736" w:rsidRDefault="008D0827" w:rsidP="00643075">
      <w:pPr>
        <w:pStyle w:val="ListParagraph"/>
        <w:numPr>
          <w:ilvl w:val="0"/>
          <w:numId w:val="24"/>
        </w:numPr>
        <w:spacing w:after="0" w:line="240" w:lineRule="auto"/>
        <w:jc w:val="both"/>
        <w:rPr>
          <w:rFonts w:ascii="Arial" w:hAnsi="Arial" w:cs="Arial"/>
          <w:sz w:val="24"/>
          <w:szCs w:val="24"/>
        </w:rPr>
      </w:pPr>
      <w:bookmarkStart w:id="4" w:name="_Ref451421236"/>
      <w:r w:rsidRPr="006F4736">
        <w:rPr>
          <w:rFonts w:ascii="Arial" w:hAnsi="Arial" w:cs="Arial"/>
          <w:sz w:val="24"/>
          <w:szCs w:val="24"/>
        </w:rPr>
        <w:t xml:space="preserve">HEPRG </w:t>
      </w:r>
      <w:r w:rsidR="00051D36" w:rsidRPr="006F4736">
        <w:rPr>
          <w:rFonts w:ascii="Arial" w:hAnsi="Arial" w:cs="Arial"/>
          <w:sz w:val="24"/>
          <w:szCs w:val="24"/>
        </w:rPr>
        <w:t xml:space="preserve">therefore </w:t>
      </w:r>
      <w:r w:rsidR="00B11E30">
        <w:rPr>
          <w:rFonts w:ascii="Arial" w:hAnsi="Arial" w:cs="Arial"/>
          <w:sz w:val="24"/>
          <w:szCs w:val="24"/>
        </w:rPr>
        <w:t xml:space="preserve">seeks </w:t>
      </w:r>
      <w:r w:rsidR="004770B6" w:rsidRPr="006F4736">
        <w:rPr>
          <w:rFonts w:ascii="Arial" w:hAnsi="Arial" w:cs="Arial"/>
          <w:sz w:val="24"/>
          <w:szCs w:val="24"/>
        </w:rPr>
        <w:t xml:space="preserve">outcome quality </w:t>
      </w:r>
      <w:r w:rsidRPr="006F4736">
        <w:rPr>
          <w:rFonts w:ascii="Arial" w:hAnsi="Arial" w:cs="Arial"/>
          <w:sz w:val="24"/>
          <w:szCs w:val="24"/>
        </w:rPr>
        <w:t xml:space="preserve">measures which </w:t>
      </w:r>
      <w:r w:rsidR="00D30861" w:rsidRPr="006F4736">
        <w:rPr>
          <w:rFonts w:ascii="Arial" w:hAnsi="Arial" w:cs="Arial"/>
          <w:sz w:val="24"/>
          <w:szCs w:val="24"/>
        </w:rPr>
        <w:t>go beyond the two current Government measures</w:t>
      </w:r>
      <w:r w:rsidR="004770B6" w:rsidRPr="006F4736">
        <w:rPr>
          <w:rFonts w:ascii="Arial" w:hAnsi="Arial" w:cs="Arial"/>
          <w:sz w:val="24"/>
          <w:szCs w:val="24"/>
        </w:rPr>
        <w:t xml:space="preserve"> and</w:t>
      </w:r>
      <w:r w:rsidR="00D30861" w:rsidRPr="006F4736">
        <w:rPr>
          <w:rFonts w:ascii="Arial" w:hAnsi="Arial" w:cs="Arial"/>
          <w:sz w:val="24"/>
          <w:szCs w:val="24"/>
        </w:rPr>
        <w:t xml:space="preserve"> (</w:t>
      </w:r>
      <w:r w:rsidR="004E6A0C" w:rsidRPr="006F4736">
        <w:rPr>
          <w:rFonts w:ascii="Arial" w:hAnsi="Arial" w:cs="Arial"/>
          <w:sz w:val="24"/>
          <w:szCs w:val="24"/>
        </w:rPr>
        <w:t>a</w:t>
      </w:r>
      <w:r w:rsidR="00D30861" w:rsidRPr="006F4736">
        <w:rPr>
          <w:rFonts w:ascii="Arial" w:hAnsi="Arial" w:cs="Arial"/>
          <w:sz w:val="24"/>
          <w:szCs w:val="24"/>
        </w:rPr>
        <w:t xml:space="preserve">) </w:t>
      </w:r>
      <w:r w:rsidR="00F57780" w:rsidRPr="006F4736">
        <w:rPr>
          <w:rFonts w:ascii="Arial" w:hAnsi="Arial" w:cs="Arial"/>
          <w:sz w:val="24"/>
          <w:szCs w:val="24"/>
        </w:rPr>
        <w:t>measure heritage and planning outcomes, identify</w:t>
      </w:r>
      <w:r w:rsidR="00B11E30">
        <w:rPr>
          <w:rFonts w:ascii="Arial" w:hAnsi="Arial" w:cs="Arial"/>
          <w:sz w:val="24"/>
          <w:szCs w:val="24"/>
        </w:rPr>
        <w:t>ing</w:t>
      </w:r>
      <w:r w:rsidR="00F57780" w:rsidRPr="006F4736">
        <w:rPr>
          <w:rFonts w:ascii="Arial" w:hAnsi="Arial" w:cs="Arial"/>
          <w:sz w:val="24"/>
          <w:szCs w:val="24"/>
        </w:rPr>
        <w:t xml:space="preserve"> LAs with inadequate heritage and planning outcomes</w:t>
      </w:r>
      <w:r w:rsidR="00B11E30">
        <w:rPr>
          <w:rFonts w:ascii="Arial" w:hAnsi="Arial" w:cs="Arial"/>
          <w:sz w:val="24"/>
          <w:szCs w:val="24"/>
        </w:rPr>
        <w:t xml:space="preserve"> and</w:t>
      </w:r>
      <w:r w:rsidR="00F57780" w:rsidRPr="006F4736">
        <w:rPr>
          <w:rFonts w:ascii="Arial" w:hAnsi="Arial" w:cs="Arial"/>
          <w:sz w:val="24"/>
          <w:szCs w:val="24"/>
        </w:rPr>
        <w:t xml:space="preserve"> </w:t>
      </w:r>
      <w:r w:rsidR="000555BB" w:rsidRPr="006F4736">
        <w:rPr>
          <w:rFonts w:ascii="Arial" w:hAnsi="Arial" w:cs="Arial"/>
          <w:sz w:val="24"/>
          <w:szCs w:val="24"/>
        </w:rPr>
        <w:t>encourag</w:t>
      </w:r>
      <w:r w:rsidR="000555BB">
        <w:rPr>
          <w:rFonts w:ascii="Arial" w:hAnsi="Arial" w:cs="Arial"/>
          <w:sz w:val="24"/>
          <w:szCs w:val="24"/>
        </w:rPr>
        <w:t>ing</w:t>
      </w:r>
      <w:r w:rsidR="000555BB" w:rsidRPr="006F4736">
        <w:rPr>
          <w:rFonts w:ascii="Arial" w:hAnsi="Arial" w:cs="Arial"/>
          <w:sz w:val="24"/>
          <w:szCs w:val="24"/>
        </w:rPr>
        <w:t xml:space="preserve"> </w:t>
      </w:r>
      <w:r w:rsidR="00F57780" w:rsidRPr="006F4736">
        <w:rPr>
          <w:rFonts w:ascii="Arial" w:hAnsi="Arial" w:cs="Arial"/>
          <w:sz w:val="24"/>
          <w:szCs w:val="24"/>
        </w:rPr>
        <w:t>these LAs to improve their resourcing and/or processes</w:t>
      </w:r>
      <w:r w:rsidR="00D30861" w:rsidRPr="006F4736">
        <w:rPr>
          <w:rFonts w:ascii="Arial" w:hAnsi="Arial" w:cs="Arial"/>
          <w:sz w:val="24"/>
          <w:szCs w:val="24"/>
        </w:rPr>
        <w:t xml:space="preserve">;  </w:t>
      </w:r>
      <w:r w:rsidR="00F57780" w:rsidRPr="006F4736">
        <w:rPr>
          <w:rFonts w:ascii="Arial" w:hAnsi="Arial" w:cs="Arial"/>
          <w:sz w:val="24"/>
          <w:szCs w:val="24"/>
        </w:rPr>
        <w:t>and (</w:t>
      </w:r>
      <w:r w:rsidR="000555BB">
        <w:rPr>
          <w:rFonts w:ascii="Arial" w:hAnsi="Arial" w:cs="Arial"/>
          <w:sz w:val="24"/>
          <w:szCs w:val="24"/>
        </w:rPr>
        <w:t>b</w:t>
      </w:r>
      <w:r w:rsidR="00F57780" w:rsidRPr="006F4736">
        <w:rPr>
          <w:rFonts w:ascii="Arial" w:hAnsi="Arial" w:cs="Arial"/>
          <w:sz w:val="24"/>
          <w:szCs w:val="24"/>
        </w:rPr>
        <w:t xml:space="preserve">) are </w:t>
      </w:r>
      <w:r w:rsidRPr="006F4736">
        <w:rPr>
          <w:rFonts w:ascii="Arial" w:hAnsi="Arial" w:cs="Arial"/>
          <w:sz w:val="24"/>
          <w:szCs w:val="24"/>
        </w:rPr>
        <w:t>realistic</w:t>
      </w:r>
      <w:r w:rsidR="00ED120F" w:rsidRPr="006F4736">
        <w:rPr>
          <w:rFonts w:ascii="Arial" w:hAnsi="Arial" w:cs="Arial"/>
          <w:sz w:val="24"/>
          <w:szCs w:val="24"/>
        </w:rPr>
        <w:t xml:space="preserve">, </w:t>
      </w:r>
      <w:r w:rsidR="004E6A0C" w:rsidRPr="006F4736">
        <w:rPr>
          <w:rFonts w:ascii="Arial" w:hAnsi="Arial" w:cs="Arial"/>
          <w:sz w:val="24"/>
          <w:szCs w:val="24"/>
        </w:rPr>
        <w:t xml:space="preserve">practicable, adequately </w:t>
      </w:r>
      <w:r w:rsidR="00ED120F" w:rsidRPr="006F4736">
        <w:rPr>
          <w:rFonts w:ascii="Arial" w:hAnsi="Arial" w:cs="Arial"/>
          <w:sz w:val="24"/>
          <w:szCs w:val="24"/>
        </w:rPr>
        <w:t>robust</w:t>
      </w:r>
      <w:r w:rsidR="00F57780" w:rsidRPr="006F4736">
        <w:rPr>
          <w:rFonts w:ascii="Arial" w:hAnsi="Arial" w:cs="Arial"/>
          <w:sz w:val="24"/>
          <w:szCs w:val="24"/>
        </w:rPr>
        <w:t xml:space="preserve">, hard to </w:t>
      </w:r>
      <w:r w:rsidR="004E6A0C" w:rsidRPr="006F4736">
        <w:rPr>
          <w:rFonts w:ascii="Arial" w:hAnsi="Arial" w:cs="Arial"/>
          <w:sz w:val="24"/>
          <w:szCs w:val="24"/>
        </w:rPr>
        <w:t>avoid</w:t>
      </w:r>
      <w:r w:rsidR="00F57780" w:rsidRPr="006F4736">
        <w:rPr>
          <w:rFonts w:ascii="Arial" w:hAnsi="Arial" w:cs="Arial"/>
          <w:sz w:val="24"/>
          <w:szCs w:val="24"/>
        </w:rPr>
        <w:t xml:space="preserve">, and </w:t>
      </w:r>
      <w:r w:rsidR="004E6A0C" w:rsidRPr="006F4736">
        <w:rPr>
          <w:rFonts w:ascii="Arial" w:hAnsi="Arial" w:cs="Arial"/>
          <w:sz w:val="24"/>
          <w:szCs w:val="24"/>
        </w:rPr>
        <w:t>minimise</w:t>
      </w:r>
      <w:r w:rsidR="00F57780" w:rsidRPr="006F4736">
        <w:rPr>
          <w:rFonts w:ascii="Arial" w:hAnsi="Arial" w:cs="Arial"/>
          <w:sz w:val="24"/>
          <w:szCs w:val="24"/>
        </w:rPr>
        <w:t xml:space="preserve"> unintended consequences.  </w:t>
      </w:r>
      <w:r w:rsidR="00ED120F" w:rsidRPr="006F4736">
        <w:rPr>
          <w:rFonts w:ascii="Arial" w:hAnsi="Arial" w:cs="Arial"/>
          <w:sz w:val="24"/>
          <w:szCs w:val="24"/>
        </w:rPr>
        <w:t>Suggestions are especially welcome from LA staff, from applicants, and from other planning stakeholders like amenity or civic societies.</w:t>
      </w:r>
      <w:bookmarkEnd w:id="3"/>
      <w:bookmarkEnd w:id="4"/>
    </w:p>
    <w:p w14:paraId="5374D4EF" w14:textId="77777777" w:rsidR="00463D79" w:rsidRPr="006F4736" w:rsidRDefault="00463D79" w:rsidP="00EA38A9">
      <w:pPr>
        <w:pStyle w:val="ListParagraph"/>
        <w:spacing w:after="0" w:line="240" w:lineRule="auto"/>
        <w:jc w:val="both"/>
        <w:rPr>
          <w:rFonts w:ascii="Arial" w:hAnsi="Arial" w:cs="Arial"/>
          <w:sz w:val="24"/>
          <w:szCs w:val="24"/>
        </w:rPr>
      </w:pPr>
    </w:p>
    <w:p w14:paraId="4419BDE0" w14:textId="77777777" w:rsidR="003D562F" w:rsidRPr="006F4736" w:rsidRDefault="003D562F" w:rsidP="00EA38A9">
      <w:pPr>
        <w:keepNext/>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6F4736">
        <w:rPr>
          <w:rFonts w:ascii="Arial" w:hAnsi="Arial" w:cs="Arial"/>
          <w:b/>
          <w:sz w:val="24"/>
          <w:szCs w:val="24"/>
        </w:rPr>
        <w:t xml:space="preserve">Question </w:t>
      </w:r>
      <w:r w:rsidRPr="007E7E91">
        <w:rPr>
          <w:rFonts w:ascii="Arial" w:hAnsi="Arial" w:cs="Arial"/>
          <w:b/>
          <w:sz w:val="24"/>
          <w:szCs w:val="24"/>
        </w:rPr>
        <w:t>1</w:t>
      </w:r>
      <w:r w:rsidRPr="006F4736">
        <w:rPr>
          <w:rFonts w:ascii="Arial" w:hAnsi="Arial" w:cs="Arial"/>
          <w:sz w:val="24"/>
          <w:szCs w:val="24"/>
        </w:rPr>
        <w:t xml:space="preserve">: </w:t>
      </w:r>
      <w:r w:rsidR="00B76E7E" w:rsidRPr="006F4736">
        <w:rPr>
          <w:rFonts w:ascii="Arial" w:hAnsi="Arial" w:cs="Arial"/>
          <w:sz w:val="24"/>
          <w:szCs w:val="24"/>
        </w:rPr>
        <w:t xml:space="preserve"> </w:t>
      </w:r>
      <w:r w:rsidR="007C3E4A">
        <w:rPr>
          <w:rFonts w:ascii="Arial" w:hAnsi="Arial" w:cs="Arial"/>
          <w:sz w:val="24"/>
          <w:szCs w:val="24"/>
        </w:rPr>
        <w:t>Do you</w:t>
      </w:r>
      <w:r w:rsidR="008D0827" w:rsidRPr="006F4736">
        <w:rPr>
          <w:rFonts w:ascii="Arial" w:hAnsi="Arial" w:cs="Arial"/>
          <w:sz w:val="24"/>
          <w:szCs w:val="24"/>
        </w:rPr>
        <w:t xml:space="preserve"> have </w:t>
      </w:r>
      <w:r w:rsidR="00A473EE">
        <w:rPr>
          <w:rFonts w:ascii="Arial" w:hAnsi="Arial" w:cs="Arial"/>
          <w:sz w:val="24"/>
          <w:szCs w:val="24"/>
        </w:rPr>
        <w:t xml:space="preserve">specific </w:t>
      </w:r>
      <w:r w:rsidR="008D0827" w:rsidRPr="006F4736">
        <w:rPr>
          <w:rFonts w:ascii="Arial" w:hAnsi="Arial" w:cs="Arial"/>
          <w:sz w:val="24"/>
          <w:szCs w:val="24"/>
        </w:rPr>
        <w:t xml:space="preserve">suggestions of </w:t>
      </w:r>
      <w:r w:rsidRPr="006F4736">
        <w:rPr>
          <w:rFonts w:ascii="Arial" w:hAnsi="Arial" w:cs="Arial"/>
          <w:sz w:val="24"/>
          <w:szCs w:val="24"/>
        </w:rPr>
        <w:t xml:space="preserve">measures </w:t>
      </w:r>
      <w:r w:rsidR="00ED120F" w:rsidRPr="006F4736">
        <w:rPr>
          <w:rFonts w:ascii="Arial" w:hAnsi="Arial" w:cs="Arial"/>
          <w:sz w:val="24"/>
          <w:szCs w:val="24"/>
        </w:rPr>
        <w:t xml:space="preserve">of </w:t>
      </w:r>
      <w:r w:rsidR="004770B6" w:rsidRPr="006F4736">
        <w:rPr>
          <w:rFonts w:ascii="Arial" w:hAnsi="Arial" w:cs="Arial"/>
          <w:sz w:val="24"/>
          <w:szCs w:val="24"/>
        </w:rPr>
        <w:t xml:space="preserve">heritage and planning </w:t>
      </w:r>
      <w:r w:rsidR="00ED120F" w:rsidRPr="006F4736">
        <w:rPr>
          <w:rFonts w:ascii="Arial" w:hAnsi="Arial" w:cs="Arial"/>
          <w:sz w:val="24"/>
          <w:szCs w:val="24"/>
        </w:rPr>
        <w:t xml:space="preserve">outcome quality </w:t>
      </w:r>
      <w:r w:rsidR="00051D36">
        <w:rPr>
          <w:rFonts w:ascii="Arial" w:hAnsi="Arial" w:cs="Arial"/>
          <w:sz w:val="24"/>
          <w:szCs w:val="24"/>
        </w:rPr>
        <w:t>which fit</w:t>
      </w:r>
      <w:r w:rsidR="00ED120F" w:rsidRPr="006F4736">
        <w:rPr>
          <w:rFonts w:ascii="Arial" w:hAnsi="Arial" w:cs="Arial"/>
          <w:sz w:val="24"/>
          <w:szCs w:val="24"/>
        </w:rPr>
        <w:t xml:space="preserve"> </w:t>
      </w:r>
      <w:r w:rsidR="005107FC" w:rsidRPr="006F4736">
        <w:rPr>
          <w:rFonts w:ascii="Arial" w:hAnsi="Arial" w:cs="Arial"/>
          <w:sz w:val="24"/>
          <w:szCs w:val="24"/>
        </w:rPr>
        <w:t xml:space="preserve">the </w:t>
      </w:r>
      <w:r w:rsidR="00B76E7E" w:rsidRPr="006F4736">
        <w:rPr>
          <w:rFonts w:ascii="Arial" w:hAnsi="Arial" w:cs="Arial"/>
          <w:sz w:val="24"/>
          <w:szCs w:val="24"/>
        </w:rPr>
        <w:t>criteria</w:t>
      </w:r>
      <w:r w:rsidR="005107FC" w:rsidRPr="006F4736">
        <w:rPr>
          <w:rFonts w:ascii="Arial" w:hAnsi="Arial" w:cs="Arial"/>
          <w:sz w:val="24"/>
          <w:szCs w:val="24"/>
        </w:rPr>
        <w:t xml:space="preserve"> set in </w:t>
      </w:r>
      <w:r w:rsidR="00ED120F" w:rsidRPr="006F4736">
        <w:rPr>
          <w:rFonts w:ascii="Arial" w:hAnsi="Arial" w:cs="Arial"/>
          <w:sz w:val="24"/>
          <w:szCs w:val="24"/>
        </w:rPr>
        <w:t>paragraph</w:t>
      </w:r>
      <w:r w:rsidR="00961219" w:rsidRPr="006F4736">
        <w:rPr>
          <w:rFonts w:ascii="Arial" w:hAnsi="Arial" w:cs="Arial"/>
          <w:sz w:val="24"/>
          <w:szCs w:val="24"/>
        </w:rPr>
        <w:t>s</w:t>
      </w:r>
      <w:r w:rsidR="00ED120F" w:rsidRPr="006F4736">
        <w:rPr>
          <w:rFonts w:ascii="Arial" w:hAnsi="Arial" w:cs="Arial"/>
          <w:sz w:val="24"/>
          <w:szCs w:val="24"/>
        </w:rPr>
        <w:t xml:space="preserve"> </w:t>
      </w:r>
      <w:r w:rsidR="00C23DBA">
        <w:fldChar w:fldCharType="begin"/>
      </w:r>
      <w:r w:rsidR="00C23DBA">
        <w:instrText xml:space="preserve"> REF _Ref451420476 \r \h  \* MERGEFORMAT </w:instrText>
      </w:r>
      <w:r w:rsidR="00C23DBA">
        <w:fldChar w:fldCharType="separate"/>
      </w:r>
      <w:r w:rsidR="003467B1" w:rsidRPr="003467B1">
        <w:rPr>
          <w:rFonts w:ascii="Arial" w:hAnsi="Arial" w:cs="Arial"/>
          <w:sz w:val="24"/>
          <w:szCs w:val="24"/>
        </w:rPr>
        <w:t>2.4</w:t>
      </w:r>
      <w:r w:rsidR="00C23DBA">
        <w:fldChar w:fldCharType="end"/>
      </w:r>
      <w:r w:rsidR="00961219" w:rsidRPr="006F4736">
        <w:rPr>
          <w:rFonts w:ascii="Arial" w:hAnsi="Arial" w:cs="Arial"/>
          <w:sz w:val="24"/>
          <w:szCs w:val="24"/>
        </w:rPr>
        <w:t>-</w:t>
      </w:r>
      <w:r w:rsidR="00C23DBA">
        <w:fldChar w:fldCharType="begin"/>
      </w:r>
      <w:r w:rsidR="00C23DBA">
        <w:instrText xml:space="preserve"> REF _Ref451421236 \r \h  \* MERGEFORMAT </w:instrText>
      </w:r>
      <w:r w:rsidR="00C23DBA">
        <w:fldChar w:fldCharType="separate"/>
      </w:r>
      <w:r w:rsidR="003467B1" w:rsidRPr="003467B1">
        <w:rPr>
          <w:rFonts w:ascii="Arial" w:hAnsi="Arial" w:cs="Arial"/>
          <w:sz w:val="24"/>
          <w:szCs w:val="24"/>
        </w:rPr>
        <w:t>2.5</w:t>
      </w:r>
      <w:r w:rsidR="00C23DBA">
        <w:fldChar w:fldCharType="end"/>
      </w:r>
      <w:r w:rsidR="00ED120F" w:rsidRPr="006F4736">
        <w:rPr>
          <w:rFonts w:ascii="Arial" w:hAnsi="Arial" w:cs="Arial"/>
          <w:sz w:val="24"/>
          <w:szCs w:val="24"/>
        </w:rPr>
        <w:t xml:space="preserve"> above</w:t>
      </w:r>
      <w:r w:rsidR="00AC4BF6">
        <w:rPr>
          <w:rFonts w:ascii="Arial" w:hAnsi="Arial" w:cs="Arial"/>
          <w:sz w:val="24"/>
          <w:szCs w:val="24"/>
        </w:rPr>
        <w:t>?</w:t>
      </w:r>
    </w:p>
    <w:p w14:paraId="2A96072E" w14:textId="77777777" w:rsidR="00961219" w:rsidRPr="006F4736" w:rsidRDefault="00961219" w:rsidP="00EA38A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589E2A27" w14:textId="77777777" w:rsidR="00ED120F" w:rsidRDefault="00ED120F" w:rsidP="00EA38A9">
      <w:pPr>
        <w:spacing w:after="0" w:line="240" w:lineRule="auto"/>
        <w:jc w:val="both"/>
        <w:rPr>
          <w:rFonts w:ascii="Arial" w:hAnsi="Arial" w:cs="Arial"/>
          <w:sz w:val="24"/>
          <w:szCs w:val="24"/>
        </w:rPr>
      </w:pPr>
    </w:p>
    <w:p w14:paraId="46C40E15" w14:textId="77777777" w:rsidR="00740811" w:rsidRDefault="00740811" w:rsidP="00643075">
      <w:pPr>
        <w:pStyle w:val="ListParagraph"/>
        <w:numPr>
          <w:ilvl w:val="0"/>
          <w:numId w:val="24"/>
        </w:numPr>
        <w:spacing w:after="0" w:line="240" w:lineRule="auto"/>
        <w:jc w:val="both"/>
        <w:rPr>
          <w:rFonts w:ascii="Arial" w:hAnsi="Arial" w:cs="Arial"/>
          <w:sz w:val="24"/>
          <w:szCs w:val="24"/>
        </w:rPr>
      </w:pPr>
      <w:bookmarkStart w:id="5" w:name="_Ref452679063"/>
      <w:r w:rsidRPr="006F4736">
        <w:rPr>
          <w:rFonts w:ascii="Arial" w:hAnsi="Arial" w:cs="Arial"/>
          <w:sz w:val="24"/>
          <w:szCs w:val="24"/>
        </w:rPr>
        <w:t xml:space="preserve">HEPRG has considered </w:t>
      </w:r>
      <w:r w:rsidR="000B4C62">
        <w:rPr>
          <w:rFonts w:ascii="Arial" w:hAnsi="Arial" w:cs="Arial"/>
          <w:sz w:val="24"/>
          <w:szCs w:val="24"/>
        </w:rPr>
        <w:t>higher</w:t>
      </w:r>
      <w:r w:rsidR="000B4C62" w:rsidRPr="006F4736">
        <w:rPr>
          <w:rFonts w:ascii="Arial" w:hAnsi="Arial" w:cs="Arial"/>
          <w:sz w:val="24"/>
          <w:szCs w:val="24"/>
        </w:rPr>
        <w:t xml:space="preserve"> </w:t>
      </w:r>
      <w:r w:rsidRPr="006F4736">
        <w:rPr>
          <w:rFonts w:ascii="Arial" w:hAnsi="Arial" w:cs="Arial"/>
          <w:sz w:val="24"/>
          <w:szCs w:val="24"/>
        </w:rPr>
        <w:t xml:space="preserve">fees (proposal S6), but has not taken a view </w:t>
      </w:r>
      <w:r w:rsidR="000555BB">
        <w:rPr>
          <w:rFonts w:ascii="Arial" w:hAnsi="Arial" w:cs="Arial"/>
          <w:sz w:val="24"/>
          <w:szCs w:val="24"/>
        </w:rPr>
        <w:t>on this</w:t>
      </w:r>
      <w:r w:rsidRPr="006F4736">
        <w:rPr>
          <w:rFonts w:ascii="Arial" w:hAnsi="Arial" w:cs="Arial"/>
          <w:sz w:val="24"/>
          <w:szCs w:val="24"/>
        </w:rPr>
        <w:t xml:space="preserve">.  </w:t>
      </w:r>
      <w:r w:rsidR="007C3E4A">
        <w:rPr>
          <w:rFonts w:ascii="Arial" w:hAnsi="Arial" w:cs="Arial"/>
          <w:sz w:val="24"/>
          <w:szCs w:val="24"/>
        </w:rPr>
        <w:t>While</w:t>
      </w:r>
      <w:r w:rsidRPr="006F4736">
        <w:rPr>
          <w:rFonts w:ascii="Arial" w:hAnsi="Arial" w:cs="Arial"/>
          <w:sz w:val="24"/>
          <w:szCs w:val="24"/>
        </w:rPr>
        <w:t xml:space="preserve"> fees might increase resourcing, fee income might be diverted directly or indirectly to non-planning expenditure, and fees (for example for </w:t>
      </w:r>
      <w:r w:rsidRPr="00987130">
        <w:rPr>
          <w:rFonts w:ascii="Arial" w:hAnsi="Arial" w:cs="Arial"/>
          <w:sz w:val="24"/>
          <w:szCs w:val="24"/>
        </w:rPr>
        <w:t>LBC</w:t>
      </w:r>
      <w:r w:rsidRPr="006F4736">
        <w:rPr>
          <w:rFonts w:ascii="Arial" w:hAnsi="Arial" w:cs="Arial"/>
          <w:sz w:val="24"/>
          <w:szCs w:val="24"/>
        </w:rPr>
        <w:t>) could have unintended consequences which could reduce heritage protection.</w:t>
      </w:r>
      <w:bookmarkEnd w:id="5"/>
    </w:p>
    <w:p w14:paraId="6A5D1564" w14:textId="77777777" w:rsidR="00740811" w:rsidRPr="00A473EE" w:rsidRDefault="00740811" w:rsidP="00740811">
      <w:pPr>
        <w:spacing w:after="0" w:line="240" w:lineRule="auto"/>
        <w:jc w:val="both"/>
        <w:rPr>
          <w:rFonts w:ascii="Arial" w:hAnsi="Arial" w:cs="Arial"/>
          <w:sz w:val="24"/>
          <w:szCs w:val="24"/>
        </w:rPr>
      </w:pPr>
    </w:p>
    <w:p w14:paraId="100A8E66" w14:textId="77777777" w:rsidR="00A473EE" w:rsidRPr="00740811" w:rsidRDefault="00740811" w:rsidP="00643075">
      <w:pPr>
        <w:pStyle w:val="ListParagraph"/>
        <w:numPr>
          <w:ilvl w:val="0"/>
          <w:numId w:val="24"/>
        </w:numPr>
        <w:spacing w:after="0" w:line="240" w:lineRule="auto"/>
        <w:jc w:val="both"/>
        <w:rPr>
          <w:rFonts w:ascii="Arial" w:hAnsi="Arial" w:cs="Arial"/>
          <w:sz w:val="24"/>
          <w:szCs w:val="24"/>
        </w:rPr>
      </w:pPr>
      <w:r w:rsidRPr="00740811">
        <w:rPr>
          <w:rFonts w:ascii="Arial" w:hAnsi="Arial" w:cs="Arial"/>
          <w:sz w:val="24"/>
          <w:szCs w:val="24"/>
        </w:rPr>
        <w:t>M</w:t>
      </w:r>
      <w:r w:rsidR="00A473EE" w:rsidRPr="00740811">
        <w:rPr>
          <w:rFonts w:ascii="Arial" w:hAnsi="Arial" w:cs="Arial"/>
          <w:sz w:val="24"/>
          <w:szCs w:val="24"/>
        </w:rPr>
        <w:t xml:space="preserve">ore efficient processes and systems within LA planning departments, and better structures, are likely to be </w:t>
      </w:r>
      <w:r w:rsidR="00EE20A5">
        <w:rPr>
          <w:rFonts w:ascii="Arial" w:hAnsi="Arial" w:cs="Arial"/>
          <w:sz w:val="24"/>
          <w:szCs w:val="24"/>
        </w:rPr>
        <w:t xml:space="preserve">very </w:t>
      </w:r>
      <w:r w:rsidR="00A473EE" w:rsidRPr="00740811">
        <w:rPr>
          <w:rFonts w:ascii="Arial" w:hAnsi="Arial" w:cs="Arial"/>
          <w:sz w:val="24"/>
          <w:szCs w:val="24"/>
        </w:rPr>
        <w:t xml:space="preserve">important in creating a planning and heritage protection system which </w:t>
      </w:r>
      <w:r w:rsidR="00987130" w:rsidRPr="00740811">
        <w:rPr>
          <w:rFonts w:ascii="Arial" w:hAnsi="Arial" w:cs="Arial"/>
          <w:sz w:val="24"/>
          <w:szCs w:val="24"/>
        </w:rPr>
        <w:t xml:space="preserve">is financially-sustainable </w:t>
      </w:r>
      <w:r w:rsidR="00987130">
        <w:rPr>
          <w:rFonts w:ascii="Arial" w:hAnsi="Arial" w:cs="Arial"/>
          <w:sz w:val="24"/>
          <w:szCs w:val="24"/>
        </w:rPr>
        <w:t>and</w:t>
      </w:r>
      <w:r w:rsidRPr="00740811">
        <w:rPr>
          <w:rFonts w:ascii="Arial" w:hAnsi="Arial" w:cs="Arial"/>
          <w:sz w:val="24"/>
          <w:szCs w:val="24"/>
        </w:rPr>
        <w:t xml:space="preserve"> </w:t>
      </w:r>
      <w:r w:rsidR="00A473EE" w:rsidRPr="00740811">
        <w:rPr>
          <w:rFonts w:ascii="Arial" w:hAnsi="Arial" w:cs="Arial"/>
          <w:sz w:val="24"/>
          <w:szCs w:val="24"/>
        </w:rPr>
        <w:t xml:space="preserve">works effectively.  </w:t>
      </w:r>
      <w:r>
        <w:rPr>
          <w:rFonts w:ascii="Arial" w:hAnsi="Arial" w:cs="Arial"/>
          <w:sz w:val="24"/>
          <w:szCs w:val="24"/>
        </w:rPr>
        <w:t>HEPRG is aware of some initiatives in this field</w:t>
      </w:r>
      <w:r w:rsidR="005824E1">
        <w:rPr>
          <w:rFonts w:ascii="Arial" w:hAnsi="Arial" w:cs="Arial"/>
          <w:sz w:val="24"/>
          <w:szCs w:val="24"/>
        </w:rPr>
        <w:t xml:space="preserve"> like the Planning Quality Framework</w:t>
      </w:r>
      <w:r>
        <w:rPr>
          <w:rFonts w:ascii="Arial" w:hAnsi="Arial" w:cs="Arial"/>
          <w:sz w:val="24"/>
          <w:szCs w:val="24"/>
        </w:rPr>
        <w:t xml:space="preserve">, but has not had the resource to </w:t>
      </w:r>
      <w:r w:rsidR="00987130">
        <w:rPr>
          <w:rFonts w:ascii="Arial" w:hAnsi="Arial" w:cs="Arial"/>
          <w:sz w:val="24"/>
          <w:szCs w:val="24"/>
        </w:rPr>
        <w:t>investigate</w:t>
      </w:r>
      <w:r>
        <w:rPr>
          <w:rFonts w:ascii="Arial" w:hAnsi="Arial" w:cs="Arial"/>
          <w:sz w:val="24"/>
          <w:szCs w:val="24"/>
        </w:rPr>
        <w:t xml:space="preserve"> </w:t>
      </w:r>
      <w:r w:rsidR="006802A0">
        <w:rPr>
          <w:rFonts w:ascii="Arial" w:hAnsi="Arial" w:cs="Arial"/>
          <w:sz w:val="24"/>
          <w:szCs w:val="24"/>
        </w:rPr>
        <w:t xml:space="preserve">these </w:t>
      </w:r>
      <w:r>
        <w:rPr>
          <w:rFonts w:ascii="Arial" w:hAnsi="Arial" w:cs="Arial"/>
          <w:sz w:val="24"/>
          <w:szCs w:val="24"/>
        </w:rPr>
        <w:t>in detail.</w:t>
      </w:r>
    </w:p>
    <w:p w14:paraId="00059635" w14:textId="77777777" w:rsidR="00A473EE" w:rsidRDefault="00A473EE" w:rsidP="00A473EE">
      <w:pPr>
        <w:spacing w:after="0" w:line="240" w:lineRule="auto"/>
        <w:jc w:val="both"/>
        <w:rPr>
          <w:rFonts w:ascii="Arial" w:hAnsi="Arial" w:cs="Arial"/>
          <w:sz w:val="24"/>
          <w:szCs w:val="24"/>
        </w:rPr>
      </w:pPr>
    </w:p>
    <w:p w14:paraId="716016BD" w14:textId="77777777" w:rsidR="00A473EE" w:rsidRDefault="00A473EE" w:rsidP="00A473E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6F4736">
        <w:rPr>
          <w:rFonts w:ascii="Arial" w:hAnsi="Arial" w:cs="Arial"/>
          <w:b/>
          <w:sz w:val="24"/>
          <w:szCs w:val="24"/>
        </w:rPr>
        <w:t xml:space="preserve">Question </w:t>
      </w:r>
      <w:r w:rsidRPr="007E7E91">
        <w:rPr>
          <w:rFonts w:ascii="Arial" w:hAnsi="Arial" w:cs="Arial"/>
          <w:b/>
          <w:sz w:val="24"/>
          <w:szCs w:val="24"/>
        </w:rPr>
        <w:t>2</w:t>
      </w:r>
      <w:r w:rsidRPr="007E7E91">
        <w:rPr>
          <w:rFonts w:ascii="Arial" w:hAnsi="Arial" w:cs="Arial"/>
          <w:sz w:val="24"/>
          <w:szCs w:val="24"/>
        </w:rPr>
        <w:t>:</w:t>
      </w:r>
      <w:r w:rsidRPr="006F4736">
        <w:rPr>
          <w:rFonts w:ascii="Arial" w:hAnsi="Arial" w:cs="Arial"/>
          <w:sz w:val="24"/>
          <w:szCs w:val="24"/>
        </w:rPr>
        <w:t xml:space="preserve">  </w:t>
      </w:r>
      <w:r>
        <w:rPr>
          <w:rFonts w:ascii="Arial" w:hAnsi="Arial" w:cs="Arial"/>
          <w:sz w:val="24"/>
          <w:szCs w:val="24"/>
        </w:rPr>
        <w:t xml:space="preserve">How can HEPRG </w:t>
      </w:r>
      <w:r w:rsidR="006A7263">
        <w:rPr>
          <w:rFonts w:ascii="Arial" w:hAnsi="Arial" w:cs="Arial"/>
          <w:sz w:val="24"/>
          <w:szCs w:val="24"/>
        </w:rPr>
        <w:t>or</w:t>
      </w:r>
      <w:r>
        <w:rPr>
          <w:rFonts w:ascii="Arial" w:hAnsi="Arial" w:cs="Arial"/>
          <w:sz w:val="24"/>
          <w:szCs w:val="24"/>
        </w:rPr>
        <w:t xml:space="preserve"> other heritage sector initiatives work with other stakeholders to</w:t>
      </w:r>
      <w:r w:rsidR="00F5156F">
        <w:rPr>
          <w:rFonts w:ascii="Arial" w:hAnsi="Arial" w:cs="Arial"/>
          <w:sz w:val="24"/>
          <w:szCs w:val="24"/>
        </w:rPr>
        <w:t xml:space="preserve"> identify and implement improvements to LA planning </w:t>
      </w:r>
      <w:r w:rsidR="00EE20A5">
        <w:rPr>
          <w:rFonts w:ascii="Arial" w:hAnsi="Arial" w:cs="Arial"/>
          <w:sz w:val="24"/>
          <w:szCs w:val="24"/>
        </w:rPr>
        <w:t xml:space="preserve">processes, </w:t>
      </w:r>
      <w:r w:rsidR="00F5156F">
        <w:rPr>
          <w:rFonts w:ascii="Arial" w:hAnsi="Arial" w:cs="Arial"/>
          <w:sz w:val="24"/>
          <w:szCs w:val="24"/>
        </w:rPr>
        <w:t>systems</w:t>
      </w:r>
      <w:r w:rsidR="00EE20A5">
        <w:rPr>
          <w:rFonts w:ascii="Arial" w:hAnsi="Arial" w:cs="Arial"/>
          <w:sz w:val="24"/>
          <w:szCs w:val="24"/>
        </w:rPr>
        <w:t>,</w:t>
      </w:r>
      <w:r w:rsidR="00F5156F">
        <w:rPr>
          <w:rFonts w:ascii="Arial" w:hAnsi="Arial" w:cs="Arial"/>
          <w:sz w:val="24"/>
          <w:szCs w:val="24"/>
        </w:rPr>
        <w:t xml:space="preserve"> and structures</w:t>
      </w:r>
      <w:r w:rsidR="007C6ED9">
        <w:rPr>
          <w:rFonts w:ascii="Arial" w:hAnsi="Arial" w:cs="Arial"/>
          <w:sz w:val="24"/>
          <w:szCs w:val="24"/>
        </w:rPr>
        <w:t xml:space="preserve"> (see S3, S4)</w:t>
      </w:r>
      <w:r w:rsidR="00F5156F">
        <w:rPr>
          <w:rFonts w:ascii="Arial" w:hAnsi="Arial" w:cs="Arial"/>
          <w:sz w:val="24"/>
          <w:szCs w:val="24"/>
        </w:rPr>
        <w:t>?</w:t>
      </w:r>
      <w:r w:rsidR="00987130">
        <w:rPr>
          <w:rFonts w:ascii="Arial" w:hAnsi="Arial" w:cs="Arial"/>
          <w:sz w:val="24"/>
          <w:szCs w:val="24"/>
        </w:rPr>
        <w:t xml:space="preserve">  Are you able to help in this process?</w:t>
      </w:r>
    </w:p>
    <w:p w14:paraId="0E55464D" w14:textId="77777777" w:rsidR="00740811" w:rsidRDefault="00740811" w:rsidP="00A473E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7876C020" w14:textId="77777777" w:rsidR="00A473EE" w:rsidRDefault="00A473EE" w:rsidP="00A473EE">
      <w:pPr>
        <w:spacing w:after="0" w:line="240" w:lineRule="auto"/>
        <w:jc w:val="both"/>
        <w:rPr>
          <w:rFonts w:ascii="Arial" w:hAnsi="Arial" w:cs="Arial"/>
          <w:sz w:val="24"/>
          <w:szCs w:val="24"/>
        </w:rPr>
      </w:pPr>
    </w:p>
    <w:p w14:paraId="7EB588C0" w14:textId="77777777" w:rsidR="00C43263" w:rsidRPr="006F4736" w:rsidRDefault="00C43263" w:rsidP="00643075">
      <w:pPr>
        <w:pStyle w:val="ListParagraph"/>
        <w:numPr>
          <w:ilvl w:val="0"/>
          <w:numId w:val="24"/>
        </w:numPr>
        <w:spacing w:after="0" w:line="240" w:lineRule="auto"/>
        <w:jc w:val="both"/>
        <w:rPr>
          <w:rFonts w:ascii="Arial" w:hAnsi="Arial" w:cs="Arial"/>
          <w:sz w:val="24"/>
          <w:szCs w:val="24"/>
        </w:rPr>
      </w:pPr>
      <w:r w:rsidRPr="006F4736">
        <w:rPr>
          <w:rFonts w:ascii="Arial" w:hAnsi="Arial" w:cs="Arial"/>
          <w:sz w:val="24"/>
          <w:szCs w:val="24"/>
        </w:rPr>
        <w:t xml:space="preserve">HEPRG proposes to continue </w:t>
      </w:r>
      <w:r w:rsidR="005107FC" w:rsidRPr="006F4736">
        <w:rPr>
          <w:rFonts w:ascii="Arial" w:hAnsi="Arial" w:cs="Arial"/>
          <w:sz w:val="24"/>
          <w:szCs w:val="24"/>
        </w:rPr>
        <w:t>its</w:t>
      </w:r>
      <w:r w:rsidRPr="006F4736">
        <w:rPr>
          <w:rFonts w:ascii="Arial" w:hAnsi="Arial" w:cs="Arial"/>
          <w:sz w:val="24"/>
          <w:szCs w:val="24"/>
        </w:rPr>
        <w:t xml:space="preserve"> dialogue with DCLG, and other stakeholders, </w:t>
      </w:r>
      <w:r w:rsidR="00F44884" w:rsidRPr="006F4736">
        <w:rPr>
          <w:rFonts w:ascii="Arial" w:hAnsi="Arial" w:cs="Arial"/>
          <w:sz w:val="24"/>
          <w:szCs w:val="24"/>
        </w:rPr>
        <w:t xml:space="preserve">(i) to </w:t>
      </w:r>
      <w:r w:rsidR="00EE20A5">
        <w:rPr>
          <w:rFonts w:ascii="Arial" w:hAnsi="Arial" w:cs="Arial"/>
          <w:sz w:val="24"/>
          <w:szCs w:val="24"/>
        </w:rPr>
        <w:t xml:space="preserve">help to </w:t>
      </w:r>
      <w:r w:rsidR="00F44884" w:rsidRPr="006F4736">
        <w:rPr>
          <w:rFonts w:ascii="Arial" w:hAnsi="Arial" w:cs="Arial"/>
          <w:sz w:val="24"/>
          <w:szCs w:val="24"/>
        </w:rPr>
        <w:t xml:space="preserve">ensure generally that heritage sector interests are taken into account in this resourcing debate, (ii) </w:t>
      </w:r>
      <w:r w:rsidRPr="006F4736">
        <w:rPr>
          <w:rFonts w:ascii="Arial" w:hAnsi="Arial" w:cs="Arial"/>
          <w:sz w:val="24"/>
          <w:szCs w:val="24"/>
        </w:rPr>
        <w:t xml:space="preserve">to seek to achieve a system based on </w:t>
      </w:r>
      <w:r w:rsidR="006A7263">
        <w:rPr>
          <w:rFonts w:ascii="Arial" w:hAnsi="Arial" w:cs="Arial"/>
          <w:sz w:val="24"/>
          <w:szCs w:val="24"/>
        </w:rPr>
        <w:t>defined and measured</w:t>
      </w:r>
      <w:r w:rsidRPr="006F4736">
        <w:rPr>
          <w:rFonts w:ascii="Arial" w:hAnsi="Arial" w:cs="Arial"/>
          <w:sz w:val="24"/>
          <w:szCs w:val="24"/>
        </w:rPr>
        <w:t xml:space="preserve"> outcomes</w:t>
      </w:r>
      <w:r w:rsidR="00F44884" w:rsidRPr="006F4736">
        <w:rPr>
          <w:rFonts w:ascii="Arial" w:hAnsi="Arial" w:cs="Arial"/>
          <w:sz w:val="24"/>
          <w:szCs w:val="24"/>
        </w:rPr>
        <w:t>, and (iii)</w:t>
      </w:r>
      <w:r w:rsidRPr="006F4736">
        <w:rPr>
          <w:rFonts w:ascii="Arial" w:hAnsi="Arial" w:cs="Arial"/>
          <w:sz w:val="24"/>
          <w:szCs w:val="24"/>
        </w:rPr>
        <w:t xml:space="preserve"> to </w:t>
      </w:r>
      <w:r w:rsidR="00F44884" w:rsidRPr="006F4736">
        <w:rPr>
          <w:rFonts w:ascii="Arial" w:hAnsi="Arial" w:cs="Arial"/>
          <w:sz w:val="24"/>
          <w:szCs w:val="24"/>
        </w:rPr>
        <w:t xml:space="preserve">seek to </w:t>
      </w:r>
      <w:r w:rsidRPr="006F4736">
        <w:rPr>
          <w:rFonts w:ascii="Arial" w:hAnsi="Arial" w:cs="Arial"/>
          <w:sz w:val="24"/>
          <w:szCs w:val="24"/>
        </w:rPr>
        <w:t xml:space="preserve">secure outcome </w:t>
      </w:r>
      <w:r w:rsidR="00F44884" w:rsidRPr="006F4736">
        <w:rPr>
          <w:rFonts w:ascii="Arial" w:hAnsi="Arial" w:cs="Arial"/>
          <w:sz w:val="24"/>
          <w:szCs w:val="24"/>
        </w:rPr>
        <w:t xml:space="preserve">quality </w:t>
      </w:r>
      <w:r w:rsidRPr="006F4736">
        <w:rPr>
          <w:rFonts w:ascii="Arial" w:hAnsi="Arial" w:cs="Arial"/>
          <w:sz w:val="24"/>
          <w:szCs w:val="24"/>
        </w:rPr>
        <w:t xml:space="preserve">measures that </w:t>
      </w:r>
      <w:r w:rsidR="00EE20A5">
        <w:rPr>
          <w:rFonts w:ascii="Arial" w:hAnsi="Arial" w:cs="Arial"/>
          <w:sz w:val="24"/>
          <w:szCs w:val="24"/>
        </w:rPr>
        <w:t>ensure</w:t>
      </w:r>
      <w:r w:rsidR="00EE20A5" w:rsidRPr="006F4736">
        <w:rPr>
          <w:rFonts w:ascii="Arial" w:hAnsi="Arial" w:cs="Arial"/>
          <w:sz w:val="24"/>
          <w:szCs w:val="24"/>
        </w:rPr>
        <w:t xml:space="preserve"> </w:t>
      </w:r>
      <w:r w:rsidRPr="006F4736">
        <w:rPr>
          <w:rFonts w:ascii="Arial" w:hAnsi="Arial" w:cs="Arial"/>
          <w:sz w:val="24"/>
          <w:szCs w:val="24"/>
        </w:rPr>
        <w:t xml:space="preserve">effective handling of heritage </w:t>
      </w:r>
      <w:r w:rsidR="00F57780" w:rsidRPr="006F4736">
        <w:rPr>
          <w:rFonts w:ascii="Arial" w:hAnsi="Arial" w:cs="Arial"/>
          <w:sz w:val="24"/>
          <w:szCs w:val="24"/>
        </w:rPr>
        <w:t xml:space="preserve">and planning </w:t>
      </w:r>
      <w:r w:rsidRPr="006F4736">
        <w:rPr>
          <w:rFonts w:ascii="Arial" w:hAnsi="Arial" w:cs="Arial"/>
          <w:sz w:val="24"/>
          <w:szCs w:val="24"/>
        </w:rPr>
        <w:t>issues/decisions.</w:t>
      </w:r>
    </w:p>
    <w:p w14:paraId="154C3B25" w14:textId="77777777" w:rsidR="00C43263" w:rsidRPr="006F4736" w:rsidRDefault="00C43263" w:rsidP="00EA38A9">
      <w:pPr>
        <w:spacing w:after="0" w:line="240" w:lineRule="auto"/>
        <w:jc w:val="both"/>
        <w:rPr>
          <w:rFonts w:ascii="Arial" w:hAnsi="Arial" w:cs="Arial"/>
          <w:sz w:val="24"/>
          <w:szCs w:val="24"/>
        </w:rPr>
      </w:pPr>
    </w:p>
    <w:p w14:paraId="2885A4A1" w14:textId="77777777" w:rsidR="00C43263" w:rsidRPr="006F4736" w:rsidRDefault="00C43263" w:rsidP="00643075">
      <w:pPr>
        <w:pStyle w:val="ListParagraph"/>
        <w:numPr>
          <w:ilvl w:val="0"/>
          <w:numId w:val="24"/>
        </w:numPr>
        <w:spacing w:after="0" w:line="240" w:lineRule="auto"/>
        <w:jc w:val="both"/>
        <w:rPr>
          <w:rFonts w:ascii="Arial" w:hAnsi="Arial" w:cs="Arial"/>
          <w:sz w:val="24"/>
          <w:szCs w:val="24"/>
        </w:rPr>
      </w:pPr>
      <w:r w:rsidRPr="006F4736">
        <w:rPr>
          <w:rFonts w:ascii="Arial" w:hAnsi="Arial" w:cs="Arial"/>
          <w:sz w:val="24"/>
          <w:szCs w:val="24"/>
        </w:rPr>
        <w:t xml:space="preserve">Timescales inevitably are largely set by Government </w:t>
      </w:r>
      <w:r w:rsidR="00A473EE">
        <w:rPr>
          <w:rFonts w:ascii="Arial" w:hAnsi="Arial" w:cs="Arial"/>
          <w:sz w:val="24"/>
          <w:szCs w:val="24"/>
        </w:rPr>
        <w:t>and</w:t>
      </w:r>
      <w:r w:rsidRPr="006F4736">
        <w:rPr>
          <w:rFonts w:ascii="Arial" w:hAnsi="Arial" w:cs="Arial"/>
          <w:sz w:val="24"/>
          <w:szCs w:val="24"/>
        </w:rPr>
        <w:t xml:space="preserve"> other stakeholders.</w:t>
      </w:r>
      <w:r w:rsidR="00F44884" w:rsidRPr="006F4736">
        <w:rPr>
          <w:rFonts w:ascii="Arial" w:hAnsi="Arial" w:cs="Arial"/>
          <w:sz w:val="24"/>
          <w:szCs w:val="24"/>
        </w:rPr>
        <w:t xml:space="preserve">    </w:t>
      </w:r>
    </w:p>
    <w:p w14:paraId="2A097215" w14:textId="77777777" w:rsidR="00EC3BC9" w:rsidRDefault="00EC3BC9">
      <w:pPr>
        <w:rPr>
          <w:rFonts w:ascii="Arial" w:hAnsi="Arial" w:cs="Arial"/>
          <w:b/>
          <w:sz w:val="24"/>
          <w:szCs w:val="24"/>
          <w:u w:val="single"/>
        </w:rPr>
      </w:pPr>
      <w:r>
        <w:rPr>
          <w:rFonts w:ascii="Arial" w:hAnsi="Arial" w:cs="Arial"/>
          <w:b/>
          <w:sz w:val="24"/>
          <w:szCs w:val="24"/>
          <w:u w:val="single"/>
        </w:rPr>
        <w:br w:type="page"/>
      </w:r>
    </w:p>
    <w:p w14:paraId="476A4EF1" w14:textId="77777777" w:rsidR="00590440" w:rsidRPr="006F4736" w:rsidRDefault="00590440" w:rsidP="00C43263">
      <w:pPr>
        <w:spacing w:after="0" w:line="240" w:lineRule="auto"/>
        <w:rPr>
          <w:rFonts w:ascii="Arial" w:hAnsi="Arial" w:cs="Arial"/>
          <w:b/>
          <w:sz w:val="24"/>
          <w:szCs w:val="24"/>
          <w:u w:val="single"/>
        </w:rPr>
      </w:pPr>
      <w:r w:rsidRPr="006F4736">
        <w:rPr>
          <w:rFonts w:ascii="Arial" w:hAnsi="Arial" w:cs="Arial"/>
          <w:b/>
          <w:sz w:val="24"/>
          <w:szCs w:val="24"/>
          <w:u w:val="single"/>
        </w:rPr>
        <w:lastRenderedPageBreak/>
        <w:t xml:space="preserve">CHAPTER </w:t>
      </w:r>
      <w:r w:rsidR="00F661C9" w:rsidRPr="006F4736">
        <w:rPr>
          <w:rFonts w:ascii="Arial" w:hAnsi="Arial" w:cs="Arial"/>
          <w:b/>
          <w:sz w:val="24"/>
          <w:szCs w:val="24"/>
          <w:u w:val="single"/>
        </w:rPr>
        <w:t>3</w:t>
      </w:r>
    </w:p>
    <w:p w14:paraId="5463600C" w14:textId="77777777" w:rsidR="00590440" w:rsidRPr="006F4736" w:rsidRDefault="00590440" w:rsidP="00C43263">
      <w:pPr>
        <w:spacing w:after="0" w:line="240" w:lineRule="auto"/>
        <w:rPr>
          <w:rFonts w:ascii="Arial" w:hAnsi="Arial" w:cs="Arial"/>
          <w:b/>
          <w:sz w:val="24"/>
          <w:szCs w:val="24"/>
        </w:rPr>
      </w:pPr>
    </w:p>
    <w:p w14:paraId="036886CD" w14:textId="77777777" w:rsidR="00C43263" w:rsidRPr="006F4736" w:rsidRDefault="00C43263" w:rsidP="00C43263">
      <w:pPr>
        <w:spacing w:after="0" w:line="240" w:lineRule="auto"/>
        <w:rPr>
          <w:rFonts w:ascii="Arial" w:hAnsi="Arial" w:cs="Arial"/>
          <w:b/>
          <w:sz w:val="24"/>
          <w:szCs w:val="24"/>
          <w:u w:val="single"/>
        </w:rPr>
      </w:pPr>
      <w:r w:rsidRPr="006F4736">
        <w:rPr>
          <w:rFonts w:ascii="Arial" w:hAnsi="Arial" w:cs="Arial"/>
          <w:b/>
          <w:sz w:val="24"/>
          <w:szCs w:val="24"/>
          <w:u w:val="single"/>
        </w:rPr>
        <w:t xml:space="preserve">THE </w:t>
      </w:r>
      <w:r w:rsidR="00590440" w:rsidRPr="006F4736">
        <w:rPr>
          <w:rFonts w:ascii="Arial" w:hAnsi="Arial" w:cs="Arial"/>
          <w:b/>
          <w:sz w:val="24"/>
          <w:szCs w:val="24"/>
          <w:u w:val="single"/>
        </w:rPr>
        <w:t>‘</w:t>
      </w:r>
      <w:r w:rsidRPr="006F4736">
        <w:rPr>
          <w:rFonts w:ascii="Arial" w:hAnsi="Arial" w:cs="Arial"/>
          <w:b/>
          <w:sz w:val="24"/>
          <w:szCs w:val="24"/>
          <w:u w:val="single"/>
        </w:rPr>
        <w:t>DEMAND-SIDE</w:t>
      </w:r>
      <w:r w:rsidR="00590440" w:rsidRPr="006F4736">
        <w:rPr>
          <w:rFonts w:ascii="Arial" w:hAnsi="Arial" w:cs="Arial"/>
          <w:b/>
          <w:sz w:val="24"/>
          <w:szCs w:val="24"/>
          <w:u w:val="single"/>
        </w:rPr>
        <w:t>’</w:t>
      </w:r>
      <w:r w:rsidRPr="006F4736">
        <w:rPr>
          <w:rFonts w:ascii="Arial" w:hAnsi="Arial" w:cs="Arial"/>
          <w:b/>
          <w:sz w:val="24"/>
          <w:szCs w:val="24"/>
          <w:u w:val="single"/>
        </w:rPr>
        <w:t xml:space="preserve"> PROPOSALS</w:t>
      </w:r>
      <w:r w:rsidR="00F661C9" w:rsidRPr="006F4736">
        <w:rPr>
          <w:rFonts w:ascii="Arial" w:hAnsi="Arial" w:cs="Arial"/>
          <w:b/>
          <w:sz w:val="24"/>
          <w:szCs w:val="24"/>
          <w:u w:val="single"/>
        </w:rPr>
        <w:t>:  INTRODUCTION</w:t>
      </w:r>
    </w:p>
    <w:p w14:paraId="5C08232A" w14:textId="77777777" w:rsidR="00C43263" w:rsidRPr="006F4736" w:rsidRDefault="00C43263" w:rsidP="00C43263">
      <w:pPr>
        <w:spacing w:after="0" w:line="240" w:lineRule="auto"/>
        <w:rPr>
          <w:rFonts w:ascii="Arial" w:hAnsi="Arial" w:cs="Arial"/>
          <w:sz w:val="24"/>
          <w:szCs w:val="24"/>
        </w:rPr>
      </w:pPr>
    </w:p>
    <w:p w14:paraId="3F39E10B" w14:textId="77777777" w:rsidR="009603A0" w:rsidRPr="006F4736"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r w:rsidRPr="006F4736">
        <w:rPr>
          <w:rFonts w:ascii="Arial" w:hAnsi="Arial" w:cs="Arial"/>
          <w:sz w:val="24"/>
          <w:szCs w:val="24"/>
        </w:rPr>
        <w:t>D1:</w:t>
      </w:r>
      <w:r w:rsidRPr="006F4736">
        <w:rPr>
          <w:rFonts w:ascii="Arial" w:hAnsi="Arial" w:cs="Arial"/>
          <w:sz w:val="24"/>
          <w:szCs w:val="24"/>
        </w:rPr>
        <w:tab/>
        <w:t>Improving heritage-related guidance and advice, in consultation with key stakeholders</w:t>
      </w:r>
    </w:p>
    <w:p w14:paraId="2A7B3438" w14:textId="77777777" w:rsidR="009603A0" w:rsidRPr="006F4736"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p>
    <w:p w14:paraId="538F1E49" w14:textId="77777777" w:rsidR="009603A0"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r w:rsidRPr="006F4736">
        <w:rPr>
          <w:rFonts w:ascii="Arial" w:hAnsi="Arial" w:cs="Arial"/>
          <w:sz w:val="24"/>
          <w:szCs w:val="24"/>
        </w:rPr>
        <w:t xml:space="preserve">D2:  </w:t>
      </w:r>
      <w:r w:rsidRPr="006F4736">
        <w:rPr>
          <w:rFonts w:ascii="Arial" w:hAnsi="Arial" w:cs="Arial"/>
          <w:sz w:val="24"/>
          <w:szCs w:val="24"/>
        </w:rPr>
        <w:tab/>
        <w:t>Highlighting the value of the NPPF approach of positive heritage management (constructive conservation)</w:t>
      </w:r>
      <w:r>
        <w:rPr>
          <w:rFonts w:ascii="Arial" w:hAnsi="Arial" w:cs="Arial"/>
          <w:sz w:val="24"/>
          <w:szCs w:val="24"/>
        </w:rPr>
        <w:t xml:space="preserve"> </w:t>
      </w:r>
    </w:p>
    <w:p w14:paraId="3489BD79" w14:textId="77777777" w:rsidR="009603A0"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p>
    <w:p w14:paraId="23369477" w14:textId="77777777" w:rsidR="009603A0" w:rsidRPr="006F4736"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r w:rsidRPr="006F4736">
        <w:rPr>
          <w:rFonts w:ascii="Arial" w:hAnsi="Arial" w:cs="Arial"/>
          <w:sz w:val="24"/>
          <w:szCs w:val="24"/>
        </w:rPr>
        <w:t xml:space="preserve">D3:  </w:t>
      </w:r>
      <w:r w:rsidRPr="006F4736">
        <w:rPr>
          <w:rFonts w:ascii="Arial" w:hAnsi="Arial" w:cs="Arial"/>
          <w:sz w:val="24"/>
          <w:szCs w:val="24"/>
        </w:rPr>
        <w:tab/>
        <w:t>Making it easier for owners/applicants to find heritage-skilled consultants</w:t>
      </w:r>
    </w:p>
    <w:p w14:paraId="7FEA53F8" w14:textId="77777777" w:rsidR="009603A0" w:rsidRPr="006F4736"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p>
    <w:p w14:paraId="5BA460E1" w14:textId="77777777" w:rsidR="009603A0" w:rsidRPr="006F4736"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r w:rsidRPr="006F4736">
        <w:rPr>
          <w:rFonts w:ascii="Arial" w:hAnsi="Arial" w:cs="Arial"/>
          <w:sz w:val="24"/>
          <w:szCs w:val="24"/>
        </w:rPr>
        <w:t xml:space="preserve">D4:  </w:t>
      </w:r>
      <w:r w:rsidRPr="006F4736">
        <w:rPr>
          <w:rFonts w:ascii="Arial" w:hAnsi="Arial" w:cs="Arial"/>
          <w:sz w:val="24"/>
          <w:szCs w:val="24"/>
        </w:rPr>
        <w:tab/>
        <w:t>Making it easier for owners/applicants to assess heritage skills, including a greater use of conservation accreditation</w:t>
      </w:r>
    </w:p>
    <w:p w14:paraId="4C258775" w14:textId="77777777" w:rsidR="009603A0" w:rsidRPr="006F4736"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p>
    <w:p w14:paraId="56CA66AC" w14:textId="77777777" w:rsidR="009603A0"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r w:rsidRPr="006F4736">
        <w:rPr>
          <w:rFonts w:ascii="Arial" w:hAnsi="Arial" w:cs="Arial"/>
          <w:sz w:val="24"/>
          <w:szCs w:val="24"/>
        </w:rPr>
        <w:t xml:space="preserve">D5:  </w:t>
      </w:r>
      <w:r w:rsidRPr="006F4736">
        <w:rPr>
          <w:rFonts w:ascii="Arial" w:hAnsi="Arial" w:cs="Arial"/>
          <w:sz w:val="24"/>
          <w:szCs w:val="24"/>
        </w:rPr>
        <w:tab/>
        <w:t>Incentivising owners/applicants to make greater use of heritage skills</w:t>
      </w:r>
    </w:p>
    <w:p w14:paraId="2DD1C627" w14:textId="77777777" w:rsidR="009603A0"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p>
    <w:p w14:paraId="63AB8EB2" w14:textId="77777777" w:rsidR="009603A0"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r>
        <w:rPr>
          <w:rFonts w:ascii="Arial" w:hAnsi="Arial" w:cs="Arial"/>
          <w:sz w:val="24"/>
          <w:szCs w:val="24"/>
        </w:rPr>
        <w:t>D6:</w:t>
      </w:r>
      <w:r>
        <w:rPr>
          <w:rFonts w:ascii="Arial" w:hAnsi="Arial" w:cs="Arial"/>
          <w:sz w:val="24"/>
          <w:szCs w:val="24"/>
        </w:rPr>
        <w:tab/>
        <w:t>Using expert guidance, drafted by Historic England and other stakeholders, to better inform the listed building consent (LBC) process</w:t>
      </w:r>
    </w:p>
    <w:p w14:paraId="478E3C46" w14:textId="77777777" w:rsidR="009603A0"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p>
    <w:p w14:paraId="36AB1BB4" w14:textId="77777777" w:rsidR="009603A0"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r>
        <w:rPr>
          <w:rFonts w:ascii="Arial" w:hAnsi="Arial" w:cs="Arial"/>
          <w:sz w:val="24"/>
          <w:szCs w:val="24"/>
        </w:rPr>
        <w:t>D7:</w:t>
      </w:r>
      <w:r>
        <w:rPr>
          <w:rFonts w:ascii="Arial" w:hAnsi="Arial" w:cs="Arial"/>
          <w:sz w:val="24"/>
          <w:szCs w:val="24"/>
        </w:rPr>
        <w:tab/>
        <w:t xml:space="preserve">To encourage or require LBC applicants to provide a sufficient and proportionate analysis of heritage significance and impacts, either by finding some way of making Design &amp; Access </w:t>
      </w:r>
      <w:r w:rsidR="00F041CF">
        <w:rPr>
          <w:rFonts w:ascii="Arial" w:hAnsi="Arial" w:cs="Arial"/>
          <w:sz w:val="24"/>
          <w:szCs w:val="24"/>
        </w:rPr>
        <w:t>Statements</w:t>
      </w:r>
      <w:r>
        <w:rPr>
          <w:rFonts w:ascii="Arial" w:hAnsi="Arial" w:cs="Arial"/>
          <w:sz w:val="24"/>
          <w:szCs w:val="24"/>
        </w:rPr>
        <w:t xml:space="preserve"> more effective, or by requiring a heritage statement which would require that information much more explicitly</w:t>
      </w:r>
    </w:p>
    <w:p w14:paraId="5D528CCC" w14:textId="77777777" w:rsidR="009603A0"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p>
    <w:p w14:paraId="42F06818" w14:textId="77777777" w:rsidR="009603A0" w:rsidRDefault="009603A0" w:rsidP="009603A0">
      <w:pPr>
        <w:shd w:val="clear" w:color="auto" w:fill="D9D9D9" w:themeFill="background1" w:themeFillShade="D9"/>
        <w:spacing w:after="0" w:line="240" w:lineRule="auto"/>
        <w:ind w:left="624" w:hanging="624"/>
        <w:jc w:val="both"/>
        <w:rPr>
          <w:rFonts w:ascii="Arial" w:hAnsi="Arial" w:cs="Arial"/>
          <w:sz w:val="24"/>
          <w:szCs w:val="24"/>
        </w:rPr>
      </w:pPr>
      <w:r>
        <w:rPr>
          <w:rFonts w:ascii="Arial" w:hAnsi="Arial" w:cs="Arial"/>
          <w:sz w:val="24"/>
          <w:szCs w:val="24"/>
        </w:rPr>
        <w:t>D8:</w:t>
      </w:r>
      <w:r>
        <w:rPr>
          <w:rFonts w:ascii="Arial" w:hAnsi="Arial" w:cs="Arial"/>
          <w:sz w:val="24"/>
          <w:szCs w:val="24"/>
        </w:rPr>
        <w:tab/>
        <w:t xml:space="preserve">To make the carrying out of sympathetic routine work easier by using the expertise of Historic England and other stakeholders to draw up, for specific </w:t>
      </w:r>
      <w:r w:rsidR="00F041CF">
        <w:rPr>
          <w:rFonts w:ascii="Arial" w:hAnsi="Arial" w:cs="Arial"/>
          <w:sz w:val="24"/>
          <w:szCs w:val="24"/>
        </w:rPr>
        <w:t>categories of routine work, forms of listed building consent order which would confirm that LBC is not required for the defined work, provided that specific conditions were complied with</w:t>
      </w:r>
    </w:p>
    <w:p w14:paraId="1BD62F79" w14:textId="77777777" w:rsidR="00F041CF" w:rsidRDefault="00F041CF" w:rsidP="009603A0">
      <w:pPr>
        <w:shd w:val="clear" w:color="auto" w:fill="D9D9D9" w:themeFill="background1" w:themeFillShade="D9"/>
        <w:spacing w:after="0" w:line="240" w:lineRule="auto"/>
        <w:ind w:left="624" w:hanging="624"/>
        <w:jc w:val="both"/>
        <w:rPr>
          <w:rFonts w:ascii="Arial" w:hAnsi="Arial" w:cs="Arial"/>
          <w:sz w:val="24"/>
          <w:szCs w:val="24"/>
        </w:rPr>
      </w:pPr>
    </w:p>
    <w:p w14:paraId="02E7E4C4" w14:textId="77777777" w:rsidR="00F041CF" w:rsidRPr="006F4736" w:rsidRDefault="00F041CF" w:rsidP="009603A0">
      <w:pPr>
        <w:shd w:val="clear" w:color="auto" w:fill="D9D9D9" w:themeFill="background1" w:themeFillShade="D9"/>
        <w:spacing w:after="0" w:line="240" w:lineRule="auto"/>
        <w:ind w:left="624" w:hanging="624"/>
        <w:jc w:val="both"/>
        <w:rPr>
          <w:rFonts w:ascii="Arial" w:hAnsi="Arial" w:cs="Arial"/>
          <w:sz w:val="24"/>
          <w:szCs w:val="24"/>
        </w:rPr>
      </w:pPr>
      <w:r>
        <w:rPr>
          <w:rFonts w:ascii="Arial" w:hAnsi="Arial" w:cs="Arial"/>
          <w:sz w:val="24"/>
          <w:szCs w:val="24"/>
        </w:rPr>
        <w:t>D9:</w:t>
      </w:r>
      <w:r>
        <w:rPr>
          <w:rFonts w:ascii="Arial" w:hAnsi="Arial" w:cs="Arial"/>
          <w:sz w:val="24"/>
          <w:szCs w:val="24"/>
        </w:rPr>
        <w:tab/>
        <w:t>To allow applicants, for non-standard works to listed buildings, to use independent accredited experts to devise proposals ‘acceptable in conservation terms’</w:t>
      </w:r>
      <w:r>
        <w:rPr>
          <w:rStyle w:val="FootnoteReference"/>
          <w:rFonts w:ascii="Arial" w:hAnsi="Arial" w:cs="Arial"/>
          <w:sz w:val="24"/>
          <w:szCs w:val="24"/>
        </w:rPr>
        <w:footnoteReference w:id="5"/>
      </w:r>
      <w:r>
        <w:rPr>
          <w:rFonts w:ascii="Arial" w:hAnsi="Arial" w:cs="Arial"/>
          <w:sz w:val="24"/>
          <w:szCs w:val="24"/>
        </w:rPr>
        <w:t xml:space="preserve">, including full expert statements of significance and impact, which would in some way receive more predictable or quicker treatment than proposals drawn up without such expertise </w:t>
      </w:r>
    </w:p>
    <w:p w14:paraId="153FE256" w14:textId="77777777" w:rsidR="008C319C" w:rsidRPr="008C319C" w:rsidRDefault="008C319C" w:rsidP="008C319C">
      <w:pPr>
        <w:keepNext/>
        <w:spacing w:after="0" w:line="240" w:lineRule="auto"/>
        <w:rPr>
          <w:rFonts w:ascii="Arial" w:hAnsi="Arial" w:cs="Arial"/>
          <w:sz w:val="24"/>
          <w:szCs w:val="24"/>
        </w:rPr>
      </w:pPr>
    </w:p>
    <w:p w14:paraId="4EDABA63" w14:textId="77777777" w:rsidR="00C43263" w:rsidRPr="006F4736" w:rsidRDefault="00590440" w:rsidP="00B02712">
      <w:pPr>
        <w:keepNext/>
        <w:spacing w:after="240" w:line="240" w:lineRule="auto"/>
        <w:rPr>
          <w:rFonts w:ascii="Arial" w:hAnsi="Arial" w:cs="Arial"/>
          <w:b/>
          <w:sz w:val="24"/>
          <w:szCs w:val="24"/>
          <w:u w:val="single"/>
        </w:rPr>
      </w:pPr>
      <w:r w:rsidRPr="006F4736">
        <w:rPr>
          <w:rFonts w:ascii="Arial" w:hAnsi="Arial" w:cs="Arial"/>
          <w:b/>
          <w:sz w:val="24"/>
          <w:szCs w:val="24"/>
          <w:u w:val="single"/>
        </w:rPr>
        <w:t xml:space="preserve">Introduction </w:t>
      </w:r>
    </w:p>
    <w:p w14:paraId="382D3AD6" w14:textId="77777777" w:rsidR="004B7DB4" w:rsidRDefault="00590440" w:rsidP="00643075">
      <w:pPr>
        <w:pStyle w:val="ListParagraph"/>
        <w:numPr>
          <w:ilvl w:val="0"/>
          <w:numId w:val="25"/>
        </w:numPr>
        <w:spacing w:after="0" w:line="240" w:lineRule="auto"/>
        <w:jc w:val="both"/>
        <w:rPr>
          <w:rFonts w:ascii="Arial" w:hAnsi="Arial" w:cs="Arial"/>
          <w:sz w:val="24"/>
          <w:szCs w:val="24"/>
        </w:rPr>
      </w:pPr>
      <w:r w:rsidRPr="006F4736">
        <w:rPr>
          <w:rFonts w:ascii="Arial" w:hAnsi="Arial" w:cs="Arial"/>
          <w:sz w:val="24"/>
          <w:szCs w:val="24"/>
        </w:rPr>
        <w:t xml:space="preserve">These </w:t>
      </w:r>
      <w:r w:rsidR="00F44884" w:rsidRPr="006F4736">
        <w:rPr>
          <w:rFonts w:ascii="Arial" w:hAnsi="Arial" w:cs="Arial"/>
          <w:sz w:val="24"/>
          <w:szCs w:val="24"/>
        </w:rPr>
        <w:t xml:space="preserve">‘demand-side’ </w:t>
      </w:r>
      <w:r w:rsidRPr="006F4736">
        <w:rPr>
          <w:rFonts w:ascii="Arial" w:hAnsi="Arial" w:cs="Arial"/>
          <w:sz w:val="24"/>
          <w:szCs w:val="24"/>
        </w:rPr>
        <w:t xml:space="preserve">proposals </w:t>
      </w:r>
      <w:r w:rsidR="001074A8">
        <w:rPr>
          <w:rFonts w:ascii="Arial" w:hAnsi="Arial" w:cs="Arial"/>
          <w:sz w:val="24"/>
          <w:szCs w:val="24"/>
        </w:rPr>
        <w:t xml:space="preserve">D1-D9 </w:t>
      </w:r>
      <w:r w:rsidRPr="006F4736">
        <w:rPr>
          <w:rFonts w:ascii="Arial" w:hAnsi="Arial" w:cs="Arial"/>
          <w:sz w:val="24"/>
          <w:szCs w:val="24"/>
        </w:rPr>
        <w:t xml:space="preserve">are concerned with </w:t>
      </w:r>
      <w:r w:rsidR="00E654EA" w:rsidRPr="006F4736">
        <w:rPr>
          <w:rFonts w:ascii="Arial" w:hAnsi="Arial" w:cs="Arial"/>
          <w:sz w:val="24"/>
          <w:szCs w:val="24"/>
        </w:rPr>
        <w:t xml:space="preserve">improving heritage protection while also </w:t>
      </w:r>
      <w:r w:rsidRPr="006F4736">
        <w:rPr>
          <w:rFonts w:ascii="Arial" w:hAnsi="Arial" w:cs="Arial"/>
          <w:sz w:val="24"/>
          <w:szCs w:val="24"/>
        </w:rPr>
        <w:t xml:space="preserve">reducing demand on LAs, primarily through </w:t>
      </w:r>
      <w:r w:rsidR="00E654EA" w:rsidRPr="006F4736">
        <w:rPr>
          <w:rFonts w:ascii="Arial" w:hAnsi="Arial" w:cs="Arial"/>
          <w:sz w:val="24"/>
          <w:szCs w:val="24"/>
        </w:rPr>
        <w:t xml:space="preserve">reversing the ongoing loss of heritage skills in the heritage planning process.  </w:t>
      </w:r>
    </w:p>
    <w:p w14:paraId="3A36F989" w14:textId="77777777" w:rsidR="004B7DB4" w:rsidRDefault="004B7DB4" w:rsidP="004B7DB4">
      <w:pPr>
        <w:pStyle w:val="ListParagraph"/>
        <w:spacing w:after="0" w:line="240" w:lineRule="auto"/>
        <w:ind w:left="624"/>
        <w:jc w:val="both"/>
        <w:rPr>
          <w:rFonts w:ascii="Arial" w:hAnsi="Arial" w:cs="Arial"/>
          <w:sz w:val="24"/>
          <w:szCs w:val="24"/>
        </w:rPr>
      </w:pPr>
    </w:p>
    <w:p w14:paraId="6A0FD5C8" w14:textId="77777777" w:rsidR="00CD4B72" w:rsidRDefault="00E654EA" w:rsidP="00D452A6">
      <w:pPr>
        <w:pStyle w:val="ListParagraph"/>
        <w:numPr>
          <w:ilvl w:val="0"/>
          <w:numId w:val="25"/>
        </w:numPr>
        <w:spacing w:after="0" w:line="240" w:lineRule="auto"/>
        <w:jc w:val="both"/>
        <w:rPr>
          <w:rFonts w:ascii="Arial" w:hAnsi="Arial" w:cs="Arial"/>
          <w:sz w:val="24"/>
          <w:szCs w:val="24"/>
        </w:rPr>
      </w:pPr>
      <w:r w:rsidRPr="006F4736">
        <w:rPr>
          <w:rFonts w:ascii="Arial" w:hAnsi="Arial" w:cs="Arial"/>
          <w:sz w:val="24"/>
          <w:szCs w:val="24"/>
        </w:rPr>
        <w:t>More specifically, they aim</w:t>
      </w:r>
      <w:r w:rsidR="006802A0">
        <w:rPr>
          <w:rFonts w:ascii="Arial" w:hAnsi="Arial" w:cs="Arial"/>
          <w:sz w:val="24"/>
          <w:szCs w:val="24"/>
        </w:rPr>
        <w:t>:</w:t>
      </w:r>
      <w:r w:rsidRPr="006F4736">
        <w:rPr>
          <w:rFonts w:ascii="Arial" w:hAnsi="Arial" w:cs="Arial"/>
          <w:sz w:val="24"/>
          <w:szCs w:val="24"/>
        </w:rPr>
        <w:t xml:space="preserve"> </w:t>
      </w:r>
    </w:p>
    <w:p w14:paraId="7C8951C3" w14:textId="77777777" w:rsidR="00D452A6" w:rsidRPr="00D452A6" w:rsidRDefault="00D452A6" w:rsidP="00D452A6">
      <w:pPr>
        <w:spacing w:after="0" w:line="240" w:lineRule="auto"/>
        <w:jc w:val="both"/>
        <w:rPr>
          <w:rFonts w:ascii="Arial" w:hAnsi="Arial" w:cs="Arial"/>
          <w:sz w:val="24"/>
          <w:szCs w:val="24"/>
        </w:rPr>
      </w:pPr>
    </w:p>
    <w:p w14:paraId="3B12AC90" w14:textId="77777777" w:rsidR="006802A0" w:rsidRPr="00D452A6" w:rsidRDefault="00E654EA" w:rsidP="00D452A6">
      <w:pPr>
        <w:pStyle w:val="ListParagraph"/>
        <w:numPr>
          <w:ilvl w:val="0"/>
          <w:numId w:val="38"/>
        </w:numPr>
        <w:spacing w:after="0" w:line="240" w:lineRule="auto"/>
        <w:jc w:val="both"/>
        <w:rPr>
          <w:rFonts w:ascii="Arial" w:hAnsi="Arial" w:cs="Arial"/>
          <w:sz w:val="24"/>
          <w:szCs w:val="24"/>
        </w:rPr>
      </w:pPr>
      <w:r w:rsidRPr="00D452A6">
        <w:rPr>
          <w:rFonts w:ascii="Arial" w:hAnsi="Arial" w:cs="Arial"/>
          <w:sz w:val="24"/>
          <w:szCs w:val="24"/>
        </w:rPr>
        <w:t xml:space="preserve">to </w:t>
      </w:r>
      <w:r w:rsidR="00590440" w:rsidRPr="00D452A6">
        <w:rPr>
          <w:rFonts w:ascii="Arial" w:hAnsi="Arial" w:cs="Arial"/>
          <w:sz w:val="24"/>
          <w:szCs w:val="24"/>
        </w:rPr>
        <w:t>provid</w:t>
      </w:r>
      <w:r w:rsidRPr="00D452A6">
        <w:rPr>
          <w:rFonts w:ascii="Arial" w:hAnsi="Arial" w:cs="Arial"/>
          <w:sz w:val="24"/>
          <w:szCs w:val="24"/>
        </w:rPr>
        <w:t>e</w:t>
      </w:r>
      <w:r w:rsidR="00590440" w:rsidRPr="00D452A6">
        <w:rPr>
          <w:rFonts w:ascii="Arial" w:hAnsi="Arial" w:cs="Arial"/>
          <w:sz w:val="24"/>
          <w:szCs w:val="24"/>
        </w:rPr>
        <w:t xml:space="preserve"> better advice</w:t>
      </w:r>
      <w:r w:rsidRPr="00D452A6">
        <w:rPr>
          <w:rFonts w:ascii="Arial" w:hAnsi="Arial" w:cs="Arial"/>
          <w:sz w:val="24"/>
          <w:szCs w:val="24"/>
        </w:rPr>
        <w:t xml:space="preserve"> to owners, LAs, and other stakeholders; </w:t>
      </w:r>
    </w:p>
    <w:p w14:paraId="5672DA91" w14:textId="77777777" w:rsidR="00D452A6" w:rsidRPr="00D452A6" w:rsidRDefault="00D452A6" w:rsidP="00D452A6">
      <w:pPr>
        <w:spacing w:after="0" w:line="240" w:lineRule="auto"/>
        <w:ind w:left="624"/>
        <w:jc w:val="both"/>
        <w:rPr>
          <w:rFonts w:ascii="Arial" w:hAnsi="Arial" w:cs="Arial"/>
          <w:sz w:val="24"/>
          <w:szCs w:val="24"/>
        </w:rPr>
      </w:pPr>
    </w:p>
    <w:p w14:paraId="0F37C6BE" w14:textId="77777777" w:rsidR="006802A0" w:rsidRDefault="00E654EA" w:rsidP="00D452A6">
      <w:pPr>
        <w:spacing w:after="0" w:line="240" w:lineRule="auto"/>
        <w:ind w:left="1248" w:hanging="624"/>
        <w:jc w:val="both"/>
        <w:rPr>
          <w:rFonts w:ascii="Arial" w:hAnsi="Arial" w:cs="Arial"/>
          <w:sz w:val="24"/>
          <w:szCs w:val="24"/>
        </w:rPr>
      </w:pPr>
      <w:r w:rsidRPr="006F4736">
        <w:rPr>
          <w:rFonts w:ascii="Arial" w:hAnsi="Arial" w:cs="Arial"/>
          <w:sz w:val="24"/>
          <w:szCs w:val="24"/>
        </w:rPr>
        <w:t xml:space="preserve">(ii) </w:t>
      </w:r>
      <w:r w:rsidR="00D452A6">
        <w:rPr>
          <w:rFonts w:ascii="Arial" w:hAnsi="Arial" w:cs="Arial"/>
          <w:sz w:val="24"/>
          <w:szCs w:val="24"/>
        </w:rPr>
        <w:tab/>
      </w:r>
      <w:r w:rsidRPr="006F4736">
        <w:rPr>
          <w:rFonts w:ascii="Arial" w:hAnsi="Arial" w:cs="Arial"/>
          <w:sz w:val="24"/>
          <w:szCs w:val="24"/>
        </w:rPr>
        <w:t xml:space="preserve">to </w:t>
      </w:r>
      <w:r w:rsidR="004B7DB4">
        <w:rPr>
          <w:rFonts w:ascii="Arial" w:hAnsi="Arial" w:cs="Arial"/>
          <w:sz w:val="24"/>
          <w:szCs w:val="24"/>
        </w:rPr>
        <w:t>handle</w:t>
      </w:r>
      <w:r w:rsidRPr="006F4736">
        <w:rPr>
          <w:rFonts w:ascii="Arial" w:hAnsi="Arial" w:cs="Arial"/>
          <w:sz w:val="24"/>
          <w:szCs w:val="24"/>
        </w:rPr>
        <w:t xml:space="preserve"> low</w:t>
      </w:r>
      <w:r w:rsidR="000B4C62">
        <w:rPr>
          <w:rFonts w:ascii="Arial" w:hAnsi="Arial" w:cs="Arial"/>
          <w:sz w:val="24"/>
          <w:szCs w:val="24"/>
        </w:rPr>
        <w:t>er</w:t>
      </w:r>
      <w:r w:rsidRPr="006F4736">
        <w:rPr>
          <w:rFonts w:ascii="Arial" w:hAnsi="Arial" w:cs="Arial"/>
          <w:sz w:val="24"/>
          <w:szCs w:val="24"/>
        </w:rPr>
        <w:t>-</w:t>
      </w:r>
      <w:r w:rsidR="00590440" w:rsidRPr="006F4736">
        <w:rPr>
          <w:rFonts w:ascii="Arial" w:hAnsi="Arial" w:cs="Arial"/>
          <w:sz w:val="24"/>
          <w:szCs w:val="24"/>
        </w:rPr>
        <w:t xml:space="preserve">risk applications </w:t>
      </w:r>
      <w:r w:rsidR="004B7DB4">
        <w:rPr>
          <w:rFonts w:ascii="Arial" w:hAnsi="Arial" w:cs="Arial"/>
          <w:sz w:val="24"/>
          <w:szCs w:val="24"/>
        </w:rPr>
        <w:t>more effectively</w:t>
      </w:r>
      <w:r w:rsidRPr="006F4736">
        <w:rPr>
          <w:rFonts w:ascii="Arial" w:hAnsi="Arial" w:cs="Arial"/>
          <w:sz w:val="24"/>
          <w:szCs w:val="24"/>
        </w:rPr>
        <w:t xml:space="preserve"> where possible</w:t>
      </w:r>
      <w:r w:rsidR="004B7DB4" w:rsidRPr="006F4736">
        <w:rPr>
          <w:rFonts w:ascii="Arial" w:hAnsi="Arial" w:cs="Arial"/>
          <w:sz w:val="24"/>
          <w:szCs w:val="24"/>
        </w:rPr>
        <w:t>; and</w:t>
      </w:r>
      <w:r w:rsidRPr="006F4736">
        <w:rPr>
          <w:rFonts w:ascii="Arial" w:hAnsi="Arial" w:cs="Arial"/>
          <w:sz w:val="24"/>
          <w:szCs w:val="24"/>
        </w:rPr>
        <w:t xml:space="preserve"> </w:t>
      </w:r>
    </w:p>
    <w:p w14:paraId="69D0273C" w14:textId="77777777" w:rsidR="006802A0" w:rsidRPr="00587697" w:rsidRDefault="006802A0" w:rsidP="00D452A6">
      <w:pPr>
        <w:spacing w:after="0" w:line="240" w:lineRule="auto"/>
        <w:ind w:left="1248" w:hanging="624"/>
        <w:jc w:val="both"/>
        <w:rPr>
          <w:rFonts w:ascii="Arial" w:hAnsi="Arial" w:cs="Arial"/>
          <w:sz w:val="24"/>
          <w:szCs w:val="24"/>
        </w:rPr>
      </w:pPr>
    </w:p>
    <w:p w14:paraId="717E1C2F" w14:textId="77777777" w:rsidR="00CD4B72" w:rsidRDefault="00CD4B72" w:rsidP="00D452A6">
      <w:pPr>
        <w:spacing w:after="0" w:line="240" w:lineRule="auto"/>
        <w:ind w:left="1248" w:hanging="624"/>
        <w:jc w:val="both"/>
        <w:rPr>
          <w:rFonts w:ascii="Arial" w:hAnsi="Arial" w:cs="Arial"/>
          <w:sz w:val="24"/>
          <w:szCs w:val="24"/>
        </w:rPr>
      </w:pPr>
    </w:p>
    <w:p w14:paraId="0E0C2CCA" w14:textId="77777777" w:rsidR="00590440" w:rsidRPr="006F4736" w:rsidRDefault="00E654EA" w:rsidP="00D452A6">
      <w:pPr>
        <w:spacing w:after="0" w:line="240" w:lineRule="auto"/>
        <w:ind w:left="1248" w:hanging="624"/>
        <w:jc w:val="both"/>
        <w:rPr>
          <w:rFonts w:ascii="Arial" w:hAnsi="Arial" w:cs="Arial"/>
          <w:sz w:val="24"/>
          <w:szCs w:val="24"/>
        </w:rPr>
      </w:pPr>
      <w:r w:rsidRPr="006F4736">
        <w:rPr>
          <w:rFonts w:ascii="Arial" w:hAnsi="Arial" w:cs="Arial"/>
          <w:sz w:val="24"/>
          <w:szCs w:val="24"/>
        </w:rPr>
        <w:t xml:space="preserve">(iii) </w:t>
      </w:r>
      <w:r w:rsidR="00D452A6">
        <w:rPr>
          <w:rFonts w:ascii="Arial" w:hAnsi="Arial" w:cs="Arial"/>
          <w:sz w:val="24"/>
          <w:szCs w:val="24"/>
        </w:rPr>
        <w:tab/>
      </w:r>
      <w:r w:rsidRPr="006F4736">
        <w:rPr>
          <w:rFonts w:ascii="Arial" w:hAnsi="Arial" w:cs="Arial"/>
          <w:sz w:val="24"/>
          <w:szCs w:val="24"/>
        </w:rPr>
        <w:t>to encourage and incentivise applicants to take heritage-skilled advice, from the beginning of a project, so as to improve the quality of proposals and applications, and to make applications easier for LAs to handle.</w:t>
      </w:r>
    </w:p>
    <w:p w14:paraId="041F02A6" w14:textId="77777777" w:rsidR="00E654EA" w:rsidRPr="006F4736" w:rsidRDefault="00E654EA" w:rsidP="00EA38A9">
      <w:pPr>
        <w:pStyle w:val="ListParagraph"/>
        <w:spacing w:after="0" w:line="240" w:lineRule="auto"/>
        <w:ind w:left="624"/>
        <w:jc w:val="both"/>
        <w:rPr>
          <w:rFonts w:ascii="Arial" w:hAnsi="Arial" w:cs="Arial"/>
          <w:sz w:val="24"/>
          <w:szCs w:val="24"/>
        </w:rPr>
      </w:pPr>
    </w:p>
    <w:p w14:paraId="34B555CC" w14:textId="77777777" w:rsidR="00E654EA" w:rsidRPr="006F4736" w:rsidRDefault="00E654EA" w:rsidP="00643075">
      <w:pPr>
        <w:pStyle w:val="ListParagraph"/>
        <w:numPr>
          <w:ilvl w:val="0"/>
          <w:numId w:val="25"/>
        </w:numPr>
        <w:spacing w:after="0" w:line="240" w:lineRule="auto"/>
        <w:jc w:val="both"/>
        <w:rPr>
          <w:rFonts w:ascii="Arial" w:hAnsi="Arial" w:cs="Arial"/>
          <w:sz w:val="24"/>
          <w:szCs w:val="24"/>
        </w:rPr>
      </w:pPr>
      <w:bookmarkStart w:id="6" w:name="_Ref451510806"/>
      <w:r w:rsidRPr="006F4736">
        <w:rPr>
          <w:rFonts w:ascii="Arial" w:hAnsi="Arial" w:cs="Arial"/>
          <w:sz w:val="24"/>
          <w:szCs w:val="24"/>
        </w:rPr>
        <w:t xml:space="preserve">Proposals D1-D5 (see below and Chapter 4) concern the heritage planning system generally.  Proposals D6-D9 </w:t>
      </w:r>
      <w:r w:rsidR="00D1197C" w:rsidRPr="006F4736">
        <w:rPr>
          <w:rFonts w:ascii="Arial" w:hAnsi="Arial" w:cs="Arial"/>
          <w:sz w:val="24"/>
          <w:szCs w:val="24"/>
        </w:rPr>
        <w:t xml:space="preserve">(see Chapters 6-9) </w:t>
      </w:r>
      <w:r w:rsidRPr="006F4736">
        <w:rPr>
          <w:rFonts w:ascii="Arial" w:hAnsi="Arial" w:cs="Arial"/>
          <w:sz w:val="24"/>
          <w:szCs w:val="24"/>
        </w:rPr>
        <w:t xml:space="preserve">are specific to the </w:t>
      </w:r>
      <w:r w:rsidRPr="004B7DB4">
        <w:rPr>
          <w:rFonts w:ascii="Arial" w:hAnsi="Arial" w:cs="Arial"/>
          <w:sz w:val="24"/>
          <w:szCs w:val="24"/>
        </w:rPr>
        <w:t>LBC</w:t>
      </w:r>
      <w:r w:rsidRPr="006F4736">
        <w:rPr>
          <w:rFonts w:ascii="Arial" w:hAnsi="Arial" w:cs="Arial"/>
          <w:sz w:val="24"/>
          <w:szCs w:val="24"/>
        </w:rPr>
        <w:t xml:space="preserve"> system.</w:t>
      </w:r>
      <w:bookmarkEnd w:id="6"/>
    </w:p>
    <w:p w14:paraId="2BA9557E" w14:textId="77777777" w:rsidR="00F661C9" w:rsidRPr="006F4736" w:rsidRDefault="00F661C9" w:rsidP="00EA38A9">
      <w:pPr>
        <w:spacing w:after="0" w:line="240" w:lineRule="auto"/>
        <w:jc w:val="both"/>
        <w:rPr>
          <w:rFonts w:ascii="Arial" w:hAnsi="Arial" w:cs="Arial"/>
          <w:sz w:val="24"/>
          <w:szCs w:val="24"/>
        </w:rPr>
      </w:pPr>
    </w:p>
    <w:p w14:paraId="1A418935" w14:textId="77777777" w:rsidR="00C43263" w:rsidRPr="006F4736" w:rsidRDefault="00F041CF" w:rsidP="00643075">
      <w:pPr>
        <w:pStyle w:val="ListParagraph"/>
        <w:numPr>
          <w:ilvl w:val="0"/>
          <w:numId w:val="25"/>
        </w:numPr>
        <w:spacing w:after="0" w:line="240" w:lineRule="auto"/>
        <w:jc w:val="both"/>
        <w:rPr>
          <w:rFonts w:ascii="Arial" w:hAnsi="Arial" w:cs="Arial"/>
          <w:sz w:val="24"/>
          <w:szCs w:val="24"/>
        </w:rPr>
      </w:pPr>
      <w:r>
        <w:rPr>
          <w:rFonts w:ascii="Arial" w:hAnsi="Arial" w:cs="Arial"/>
          <w:sz w:val="24"/>
          <w:szCs w:val="24"/>
        </w:rPr>
        <w:t xml:space="preserve">Proposals </w:t>
      </w:r>
      <w:r w:rsidR="00F44884" w:rsidRPr="006F4736">
        <w:rPr>
          <w:rFonts w:ascii="Arial" w:hAnsi="Arial" w:cs="Arial"/>
          <w:sz w:val="24"/>
          <w:szCs w:val="24"/>
        </w:rPr>
        <w:t xml:space="preserve">D1 and D2 are </w:t>
      </w:r>
      <w:r w:rsidR="00C43263" w:rsidRPr="006F4736">
        <w:rPr>
          <w:rFonts w:ascii="Arial" w:hAnsi="Arial" w:cs="Arial"/>
          <w:sz w:val="24"/>
          <w:szCs w:val="24"/>
        </w:rPr>
        <w:t xml:space="preserve">covered under D6 (see </w:t>
      </w:r>
      <w:r w:rsidR="00F44884" w:rsidRPr="00A422D8">
        <w:rPr>
          <w:rFonts w:ascii="Arial" w:hAnsi="Arial" w:cs="Arial"/>
          <w:sz w:val="24"/>
          <w:szCs w:val="24"/>
        </w:rPr>
        <w:t>Chapter</w:t>
      </w:r>
      <w:r w:rsidR="00F44884" w:rsidRPr="006F4736">
        <w:rPr>
          <w:rFonts w:ascii="Arial" w:hAnsi="Arial" w:cs="Arial"/>
          <w:sz w:val="24"/>
          <w:szCs w:val="24"/>
        </w:rPr>
        <w:t xml:space="preserve"> 6 </w:t>
      </w:r>
      <w:r w:rsidR="00C43263" w:rsidRPr="006F4736">
        <w:rPr>
          <w:rFonts w:ascii="Arial" w:hAnsi="Arial" w:cs="Arial"/>
          <w:sz w:val="24"/>
          <w:szCs w:val="24"/>
        </w:rPr>
        <w:t>below)</w:t>
      </w:r>
      <w:r>
        <w:rPr>
          <w:rFonts w:ascii="Arial" w:hAnsi="Arial" w:cs="Arial"/>
          <w:sz w:val="24"/>
          <w:szCs w:val="24"/>
        </w:rPr>
        <w:t>, because t</w:t>
      </w:r>
      <w:r w:rsidRPr="006F4736">
        <w:rPr>
          <w:rFonts w:ascii="Arial" w:hAnsi="Arial" w:cs="Arial"/>
          <w:sz w:val="24"/>
          <w:szCs w:val="24"/>
        </w:rPr>
        <w:t>he October 2015 heritage sector workshops suggested that the main advice gap relates to listed buildings</w:t>
      </w:r>
      <w:r w:rsidR="000B4C62">
        <w:rPr>
          <w:rFonts w:ascii="Arial" w:hAnsi="Arial" w:cs="Arial"/>
          <w:sz w:val="24"/>
          <w:szCs w:val="24"/>
        </w:rPr>
        <w:t>.</w:t>
      </w:r>
    </w:p>
    <w:p w14:paraId="5F398633" w14:textId="77777777" w:rsidR="00C43263" w:rsidRPr="006F4736" w:rsidRDefault="00C43263" w:rsidP="00EA38A9">
      <w:pPr>
        <w:spacing w:after="0" w:line="240" w:lineRule="auto"/>
        <w:jc w:val="both"/>
        <w:rPr>
          <w:rFonts w:ascii="Arial" w:hAnsi="Arial" w:cs="Arial"/>
          <w:sz w:val="24"/>
          <w:szCs w:val="24"/>
        </w:rPr>
      </w:pPr>
    </w:p>
    <w:p w14:paraId="3CDE4B76" w14:textId="77777777" w:rsidR="00F661C9" w:rsidRPr="006F4736" w:rsidRDefault="00F661C9">
      <w:pPr>
        <w:rPr>
          <w:rFonts w:ascii="Arial" w:hAnsi="Arial" w:cs="Arial"/>
          <w:b/>
          <w:sz w:val="24"/>
          <w:szCs w:val="24"/>
        </w:rPr>
      </w:pPr>
      <w:r w:rsidRPr="006F4736">
        <w:rPr>
          <w:rFonts w:ascii="Arial" w:hAnsi="Arial" w:cs="Arial"/>
          <w:b/>
          <w:sz w:val="24"/>
          <w:szCs w:val="24"/>
        </w:rPr>
        <w:br w:type="page"/>
      </w:r>
    </w:p>
    <w:p w14:paraId="3701CE27" w14:textId="77777777" w:rsidR="00F661C9" w:rsidRPr="006F4736" w:rsidRDefault="00F661C9" w:rsidP="00C43263">
      <w:pPr>
        <w:spacing w:after="0" w:line="240" w:lineRule="auto"/>
        <w:rPr>
          <w:rFonts w:ascii="Arial" w:hAnsi="Arial" w:cs="Arial"/>
          <w:b/>
          <w:sz w:val="24"/>
          <w:szCs w:val="24"/>
          <w:u w:val="single"/>
        </w:rPr>
      </w:pPr>
      <w:r w:rsidRPr="006F4736">
        <w:rPr>
          <w:rFonts w:ascii="Arial" w:hAnsi="Arial" w:cs="Arial"/>
          <w:b/>
          <w:sz w:val="24"/>
          <w:szCs w:val="24"/>
          <w:u w:val="single"/>
        </w:rPr>
        <w:lastRenderedPageBreak/>
        <w:t>CHAPTER 4</w:t>
      </w:r>
    </w:p>
    <w:p w14:paraId="5B4E714D" w14:textId="77777777" w:rsidR="00F661C9" w:rsidRPr="006F4736" w:rsidRDefault="00F661C9" w:rsidP="00C43263">
      <w:pPr>
        <w:spacing w:after="0" w:line="240" w:lineRule="auto"/>
        <w:rPr>
          <w:rFonts w:ascii="Arial" w:hAnsi="Arial" w:cs="Arial"/>
          <w:b/>
          <w:sz w:val="24"/>
          <w:szCs w:val="24"/>
        </w:rPr>
      </w:pPr>
    </w:p>
    <w:p w14:paraId="6B5D8D95" w14:textId="77777777" w:rsidR="00F661C9" w:rsidRPr="006F4736" w:rsidRDefault="00F661C9" w:rsidP="00C43263">
      <w:pPr>
        <w:spacing w:after="0" w:line="240" w:lineRule="auto"/>
        <w:rPr>
          <w:rFonts w:ascii="Arial" w:hAnsi="Arial" w:cs="Arial"/>
          <w:b/>
          <w:sz w:val="24"/>
          <w:szCs w:val="24"/>
          <w:u w:val="single"/>
        </w:rPr>
      </w:pPr>
      <w:r w:rsidRPr="006F4736">
        <w:rPr>
          <w:rFonts w:ascii="Arial" w:hAnsi="Arial" w:cs="Arial"/>
          <w:b/>
          <w:sz w:val="24"/>
          <w:szCs w:val="24"/>
          <w:u w:val="single"/>
        </w:rPr>
        <w:t>‘DEMAND-SIDE’ PROPOSALS</w:t>
      </w:r>
      <w:r w:rsidR="00B02712" w:rsidRPr="006F4736">
        <w:rPr>
          <w:rFonts w:ascii="Arial" w:hAnsi="Arial" w:cs="Arial"/>
          <w:b/>
          <w:sz w:val="24"/>
          <w:szCs w:val="24"/>
          <w:u w:val="single"/>
        </w:rPr>
        <w:t xml:space="preserve"> D3-D5</w:t>
      </w:r>
      <w:r w:rsidRPr="006F4736">
        <w:rPr>
          <w:rFonts w:ascii="Arial" w:hAnsi="Arial" w:cs="Arial"/>
          <w:b/>
          <w:sz w:val="24"/>
          <w:szCs w:val="24"/>
          <w:u w:val="single"/>
        </w:rPr>
        <w:t xml:space="preserve">:  </w:t>
      </w:r>
      <w:r w:rsidR="002C7409" w:rsidRPr="006F4736">
        <w:rPr>
          <w:rFonts w:ascii="Arial" w:hAnsi="Arial" w:cs="Arial"/>
          <w:b/>
          <w:sz w:val="24"/>
          <w:szCs w:val="24"/>
          <w:u w:val="single"/>
        </w:rPr>
        <w:t>GREATER</w:t>
      </w:r>
      <w:r w:rsidRPr="006F4736">
        <w:rPr>
          <w:rFonts w:ascii="Arial" w:hAnsi="Arial" w:cs="Arial"/>
          <w:b/>
          <w:sz w:val="24"/>
          <w:szCs w:val="24"/>
          <w:u w:val="single"/>
        </w:rPr>
        <w:t xml:space="preserve"> USE OF EXPERT ADVICE</w:t>
      </w:r>
    </w:p>
    <w:p w14:paraId="7F0D7B92" w14:textId="77777777" w:rsidR="00F661C9" w:rsidRPr="006F4736" w:rsidRDefault="00F661C9" w:rsidP="00C43263">
      <w:pPr>
        <w:spacing w:after="0" w:line="240" w:lineRule="auto"/>
        <w:rPr>
          <w:rFonts w:ascii="Arial" w:hAnsi="Arial" w:cs="Arial"/>
          <w:b/>
          <w:sz w:val="24"/>
          <w:szCs w:val="24"/>
        </w:rPr>
      </w:pPr>
    </w:p>
    <w:p w14:paraId="434A865A" w14:textId="77777777" w:rsidR="00B02712" w:rsidRPr="006F4736" w:rsidRDefault="00B02712" w:rsidP="001F1489">
      <w:pPr>
        <w:shd w:val="clear" w:color="auto" w:fill="D9D9D9" w:themeFill="background1" w:themeFillShade="D9"/>
        <w:spacing w:after="0" w:line="240" w:lineRule="auto"/>
        <w:ind w:left="624" w:hanging="624"/>
        <w:jc w:val="both"/>
        <w:rPr>
          <w:rFonts w:ascii="Arial" w:hAnsi="Arial" w:cs="Arial"/>
          <w:sz w:val="24"/>
          <w:szCs w:val="24"/>
        </w:rPr>
      </w:pPr>
      <w:r w:rsidRPr="006F4736">
        <w:rPr>
          <w:rFonts w:ascii="Arial" w:hAnsi="Arial" w:cs="Arial"/>
          <w:sz w:val="24"/>
          <w:szCs w:val="24"/>
        </w:rPr>
        <w:t xml:space="preserve">D3:  </w:t>
      </w:r>
      <w:r w:rsidRPr="006F4736">
        <w:rPr>
          <w:rFonts w:ascii="Arial" w:hAnsi="Arial" w:cs="Arial"/>
          <w:sz w:val="24"/>
          <w:szCs w:val="24"/>
        </w:rPr>
        <w:tab/>
        <w:t>Making it easier for owners/applicants to find heritage-skilled consultants</w:t>
      </w:r>
    </w:p>
    <w:p w14:paraId="1D10FD58" w14:textId="77777777" w:rsidR="00B02712" w:rsidRPr="006F4736" w:rsidRDefault="00B02712" w:rsidP="001F1489">
      <w:pPr>
        <w:shd w:val="clear" w:color="auto" w:fill="D9D9D9" w:themeFill="background1" w:themeFillShade="D9"/>
        <w:spacing w:after="0" w:line="240" w:lineRule="auto"/>
        <w:ind w:left="624" w:hanging="624"/>
        <w:jc w:val="both"/>
        <w:rPr>
          <w:rFonts w:ascii="Arial" w:hAnsi="Arial" w:cs="Arial"/>
          <w:sz w:val="24"/>
          <w:szCs w:val="24"/>
        </w:rPr>
      </w:pPr>
    </w:p>
    <w:p w14:paraId="2FD3D9DC" w14:textId="77777777" w:rsidR="00B02712" w:rsidRPr="006F4736" w:rsidRDefault="00B02712" w:rsidP="001F1489">
      <w:pPr>
        <w:shd w:val="clear" w:color="auto" w:fill="D9D9D9" w:themeFill="background1" w:themeFillShade="D9"/>
        <w:spacing w:after="0" w:line="240" w:lineRule="auto"/>
        <w:ind w:left="624" w:hanging="624"/>
        <w:jc w:val="both"/>
        <w:rPr>
          <w:rFonts w:ascii="Arial" w:hAnsi="Arial" w:cs="Arial"/>
          <w:sz w:val="24"/>
          <w:szCs w:val="24"/>
        </w:rPr>
      </w:pPr>
      <w:r w:rsidRPr="006F4736">
        <w:rPr>
          <w:rFonts w:ascii="Arial" w:hAnsi="Arial" w:cs="Arial"/>
          <w:sz w:val="24"/>
          <w:szCs w:val="24"/>
        </w:rPr>
        <w:t xml:space="preserve">D4:  </w:t>
      </w:r>
      <w:r w:rsidRPr="006F4736">
        <w:rPr>
          <w:rFonts w:ascii="Arial" w:hAnsi="Arial" w:cs="Arial"/>
          <w:sz w:val="24"/>
          <w:szCs w:val="24"/>
        </w:rPr>
        <w:tab/>
        <w:t>Making it easier for owners/applicants to assess heritage skills, including a greater use of conservation accreditation</w:t>
      </w:r>
    </w:p>
    <w:p w14:paraId="6D598BEF" w14:textId="77777777" w:rsidR="00B02712" w:rsidRPr="006F4736" w:rsidRDefault="00B02712" w:rsidP="001F1489">
      <w:pPr>
        <w:shd w:val="clear" w:color="auto" w:fill="D9D9D9" w:themeFill="background1" w:themeFillShade="D9"/>
        <w:spacing w:after="0" w:line="240" w:lineRule="auto"/>
        <w:ind w:left="624" w:hanging="624"/>
        <w:jc w:val="both"/>
        <w:rPr>
          <w:rFonts w:ascii="Arial" w:hAnsi="Arial" w:cs="Arial"/>
          <w:sz w:val="24"/>
          <w:szCs w:val="24"/>
        </w:rPr>
      </w:pPr>
    </w:p>
    <w:p w14:paraId="1F5A46D0" w14:textId="77777777" w:rsidR="00B02712" w:rsidRPr="006F4736" w:rsidRDefault="00B02712" w:rsidP="001F1489">
      <w:pPr>
        <w:shd w:val="clear" w:color="auto" w:fill="D9D9D9" w:themeFill="background1" w:themeFillShade="D9"/>
        <w:spacing w:after="0" w:line="240" w:lineRule="auto"/>
        <w:ind w:left="624" w:hanging="624"/>
        <w:jc w:val="both"/>
        <w:rPr>
          <w:rFonts w:ascii="Arial" w:hAnsi="Arial" w:cs="Arial"/>
          <w:sz w:val="24"/>
          <w:szCs w:val="24"/>
        </w:rPr>
      </w:pPr>
      <w:r w:rsidRPr="006F4736">
        <w:rPr>
          <w:rFonts w:ascii="Arial" w:hAnsi="Arial" w:cs="Arial"/>
          <w:sz w:val="24"/>
          <w:szCs w:val="24"/>
        </w:rPr>
        <w:t xml:space="preserve">D5:  </w:t>
      </w:r>
      <w:r w:rsidRPr="006F4736">
        <w:rPr>
          <w:rFonts w:ascii="Arial" w:hAnsi="Arial" w:cs="Arial"/>
          <w:sz w:val="24"/>
          <w:szCs w:val="24"/>
        </w:rPr>
        <w:tab/>
        <w:t>Incentivising owners/applicants to make greater use of heritage skills</w:t>
      </w:r>
    </w:p>
    <w:p w14:paraId="655B5E1F" w14:textId="77777777" w:rsidR="00B02712" w:rsidRPr="006F4736" w:rsidRDefault="00B02712" w:rsidP="00EA38A9">
      <w:pPr>
        <w:spacing w:after="0" w:line="240" w:lineRule="auto"/>
        <w:jc w:val="both"/>
        <w:rPr>
          <w:rFonts w:ascii="Arial" w:hAnsi="Arial" w:cs="Arial"/>
          <w:sz w:val="24"/>
          <w:szCs w:val="24"/>
        </w:rPr>
      </w:pPr>
    </w:p>
    <w:p w14:paraId="7D36ACD1" w14:textId="77777777" w:rsidR="00B02712" w:rsidRPr="006F4736" w:rsidRDefault="00B02712" w:rsidP="00EA38A9">
      <w:pPr>
        <w:keepNext/>
        <w:spacing w:after="240" w:line="240" w:lineRule="auto"/>
        <w:jc w:val="both"/>
        <w:rPr>
          <w:rFonts w:ascii="Arial" w:hAnsi="Arial" w:cs="Arial"/>
          <w:b/>
          <w:sz w:val="24"/>
          <w:szCs w:val="24"/>
          <w:u w:val="single"/>
        </w:rPr>
      </w:pPr>
      <w:r w:rsidRPr="006F4736">
        <w:rPr>
          <w:rFonts w:ascii="Arial" w:hAnsi="Arial" w:cs="Arial"/>
          <w:b/>
          <w:sz w:val="24"/>
          <w:szCs w:val="24"/>
          <w:u w:val="single"/>
        </w:rPr>
        <w:t>Introduction</w:t>
      </w:r>
    </w:p>
    <w:p w14:paraId="3590BACC" w14:textId="77777777" w:rsidR="00C43263" w:rsidRPr="006F4736" w:rsidRDefault="00A4610E" w:rsidP="00643075">
      <w:pPr>
        <w:pStyle w:val="ListParagraph"/>
        <w:numPr>
          <w:ilvl w:val="0"/>
          <w:numId w:val="26"/>
        </w:numPr>
        <w:spacing w:after="0" w:line="240" w:lineRule="auto"/>
        <w:jc w:val="both"/>
        <w:rPr>
          <w:rFonts w:ascii="Arial" w:hAnsi="Arial" w:cs="Arial"/>
          <w:sz w:val="24"/>
          <w:szCs w:val="24"/>
        </w:rPr>
      </w:pPr>
      <w:r w:rsidRPr="006F4736">
        <w:rPr>
          <w:rFonts w:ascii="Arial" w:hAnsi="Arial" w:cs="Arial"/>
          <w:sz w:val="24"/>
          <w:szCs w:val="24"/>
        </w:rPr>
        <w:t xml:space="preserve">The decline in skilled heritage resource in LAs has not been matched by an increase in the use of expertise by owners/applicants, so </w:t>
      </w:r>
      <w:r w:rsidR="00B874D7" w:rsidRPr="006F4736">
        <w:rPr>
          <w:rFonts w:ascii="Arial" w:hAnsi="Arial" w:cs="Arial"/>
          <w:sz w:val="24"/>
          <w:szCs w:val="24"/>
        </w:rPr>
        <w:t xml:space="preserve">skills input </w:t>
      </w:r>
      <w:r w:rsidR="003F7154" w:rsidRPr="006F4736">
        <w:rPr>
          <w:rFonts w:ascii="Arial" w:hAnsi="Arial" w:cs="Arial"/>
          <w:sz w:val="24"/>
          <w:szCs w:val="24"/>
        </w:rPr>
        <w:t xml:space="preserve">on average </w:t>
      </w:r>
      <w:r w:rsidRPr="006F4736">
        <w:rPr>
          <w:rFonts w:ascii="Arial" w:hAnsi="Arial" w:cs="Arial"/>
          <w:sz w:val="24"/>
          <w:szCs w:val="24"/>
        </w:rPr>
        <w:t xml:space="preserve">has reduced.  </w:t>
      </w:r>
      <w:r w:rsidR="00B02712" w:rsidRPr="006F4736">
        <w:rPr>
          <w:rFonts w:ascii="Arial" w:hAnsi="Arial" w:cs="Arial"/>
          <w:sz w:val="24"/>
          <w:szCs w:val="24"/>
        </w:rPr>
        <w:t>T</w:t>
      </w:r>
      <w:r w:rsidR="00C43263" w:rsidRPr="006F4736">
        <w:rPr>
          <w:rFonts w:ascii="Arial" w:hAnsi="Arial" w:cs="Arial"/>
          <w:sz w:val="24"/>
          <w:szCs w:val="24"/>
        </w:rPr>
        <w:t>he</w:t>
      </w:r>
      <w:r w:rsidRPr="006F4736">
        <w:rPr>
          <w:rFonts w:ascii="Arial" w:hAnsi="Arial" w:cs="Arial"/>
          <w:sz w:val="24"/>
          <w:szCs w:val="24"/>
        </w:rPr>
        <w:t xml:space="preserve"> D3-D5 </w:t>
      </w:r>
      <w:r w:rsidR="00C43263" w:rsidRPr="006F4736">
        <w:rPr>
          <w:rFonts w:ascii="Arial" w:hAnsi="Arial" w:cs="Arial"/>
          <w:sz w:val="24"/>
          <w:szCs w:val="24"/>
        </w:rPr>
        <w:t xml:space="preserve">proposals </w:t>
      </w:r>
      <w:r w:rsidR="006F4736" w:rsidRPr="006F4736">
        <w:rPr>
          <w:rFonts w:ascii="Arial" w:hAnsi="Arial" w:cs="Arial"/>
          <w:sz w:val="24"/>
          <w:szCs w:val="24"/>
        </w:rPr>
        <w:t>seek to</w:t>
      </w:r>
      <w:r w:rsidR="00B02712" w:rsidRPr="006F4736">
        <w:rPr>
          <w:rFonts w:ascii="Arial" w:hAnsi="Arial" w:cs="Arial"/>
          <w:sz w:val="24"/>
          <w:szCs w:val="24"/>
        </w:rPr>
        <w:t xml:space="preserve"> </w:t>
      </w:r>
      <w:r w:rsidR="006F4736" w:rsidRPr="006F4736">
        <w:rPr>
          <w:rFonts w:ascii="Arial" w:hAnsi="Arial" w:cs="Arial"/>
          <w:sz w:val="24"/>
          <w:szCs w:val="24"/>
        </w:rPr>
        <w:t>encourage</w:t>
      </w:r>
      <w:r w:rsidR="00B37183" w:rsidRPr="006F4736">
        <w:rPr>
          <w:rFonts w:ascii="Arial" w:hAnsi="Arial" w:cs="Arial"/>
          <w:sz w:val="24"/>
          <w:szCs w:val="24"/>
        </w:rPr>
        <w:t xml:space="preserve"> and </w:t>
      </w:r>
      <w:r w:rsidR="006F4736" w:rsidRPr="006F4736">
        <w:rPr>
          <w:rFonts w:ascii="Arial" w:hAnsi="Arial" w:cs="Arial"/>
          <w:sz w:val="24"/>
          <w:szCs w:val="24"/>
        </w:rPr>
        <w:t>incentivise</w:t>
      </w:r>
      <w:r w:rsidR="00B02712" w:rsidRPr="006F4736">
        <w:rPr>
          <w:rFonts w:ascii="Arial" w:hAnsi="Arial" w:cs="Arial"/>
          <w:sz w:val="24"/>
          <w:szCs w:val="24"/>
        </w:rPr>
        <w:t xml:space="preserve"> owners/</w:t>
      </w:r>
      <w:r w:rsidRPr="006F4736">
        <w:rPr>
          <w:rFonts w:ascii="Arial" w:hAnsi="Arial" w:cs="Arial"/>
          <w:sz w:val="24"/>
          <w:szCs w:val="24"/>
        </w:rPr>
        <w:t>applicants</w:t>
      </w:r>
      <w:r w:rsidR="00C43263" w:rsidRPr="006F4736">
        <w:rPr>
          <w:rFonts w:ascii="Arial" w:hAnsi="Arial" w:cs="Arial"/>
          <w:sz w:val="24"/>
          <w:szCs w:val="24"/>
        </w:rPr>
        <w:t xml:space="preserve"> to take expert (especially accredited) </w:t>
      </w:r>
      <w:r w:rsidR="00F53939">
        <w:rPr>
          <w:rFonts w:ascii="Arial" w:hAnsi="Arial" w:cs="Arial"/>
          <w:sz w:val="24"/>
          <w:szCs w:val="24"/>
        </w:rPr>
        <w:t>historic environment</w:t>
      </w:r>
      <w:r w:rsidR="00C43263" w:rsidRPr="006F4736">
        <w:rPr>
          <w:rFonts w:ascii="Arial" w:hAnsi="Arial" w:cs="Arial"/>
          <w:sz w:val="24"/>
          <w:szCs w:val="24"/>
        </w:rPr>
        <w:t xml:space="preserve"> advice</w:t>
      </w:r>
      <w:r w:rsidRPr="006F4736">
        <w:rPr>
          <w:rFonts w:ascii="Arial" w:hAnsi="Arial" w:cs="Arial"/>
          <w:sz w:val="24"/>
          <w:szCs w:val="24"/>
        </w:rPr>
        <w:t xml:space="preserve"> from the beginning of a project</w:t>
      </w:r>
      <w:r w:rsidR="00C43263" w:rsidRPr="006F4736">
        <w:rPr>
          <w:rFonts w:ascii="Arial" w:hAnsi="Arial" w:cs="Arial"/>
          <w:sz w:val="24"/>
          <w:szCs w:val="24"/>
        </w:rPr>
        <w:t>, help them</w:t>
      </w:r>
      <w:r w:rsidR="006F4736" w:rsidRPr="006F4736">
        <w:rPr>
          <w:rFonts w:ascii="Arial" w:hAnsi="Arial" w:cs="Arial"/>
          <w:sz w:val="24"/>
          <w:szCs w:val="24"/>
        </w:rPr>
        <w:t xml:space="preserve"> find such advice, and help</w:t>
      </w:r>
      <w:r w:rsidR="00C43263" w:rsidRPr="006F4736">
        <w:rPr>
          <w:rFonts w:ascii="Arial" w:hAnsi="Arial" w:cs="Arial"/>
          <w:sz w:val="24"/>
          <w:szCs w:val="24"/>
        </w:rPr>
        <w:t xml:space="preserve"> them employ it effectively</w:t>
      </w:r>
      <w:r w:rsidRPr="006F4736">
        <w:rPr>
          <w:rFonts w:ascii="Arial" w:hAnsi="Arial" w:cs="Arial"/>
          <w:sz w:val="24"/>
          <w:szCs w:val="24"/>
        </w:rPr>
        <w:t>.  The aim is</w:t>
      </w:r>
      <w:r w:rsidR="00126F35" w:rsidRPr="006F4736">
        <w:rPr>
          <w:rFonts w:ascii="Arial" w:hAnsi="Arial" w:cs="Arial"/>
          <w:sz w:val="24"/>
          <w:szCs w:val="24"/>
        </w:rPr>
        <w:t xml:space="preserve"> </w:t>
      </w:r>
      <w:r w:rsidR="006F4736" w:rsidRPr="006F4736">
        <w:rPr>
          <w:rFonts w:ascii="Arial" w:hAnsi="Arial" w:cs="Arial"/>
          <w:sz w:val="24"/>
          <w:szCs w:val="24"/>
        </w:rPr>
        <w:t xml:space="preserve">to use that greater expert input </w:t>
      </w:r>
      <w:r w:rsidRPr="006F4736">
        <w:rPr>
          <w:rFonts w:ascii="Arial" w:hAnsi="Arial" w:cs="Arial"/>
          <w:sz w:val="24"/>
          <w:szCs w:val="24"/>
        </w:rPr>
        <w:t xml:space="preserve">(i) </w:t>
      </w:r>
      <w:r w:rsidR="0042500E" w:rsidRPr="006F4736">
        <w:rPr>
          <w:rFonts w:ascii="Arial" w:hAnsi="Arial" w:cs="Arial"/>
          <w:sz w:val="24"/>
          <w:szCs w:val="24"/>
        </w:rPr>
        <w:t xml:space="preserve">to </w:t>
      </w:r>
      <w:r w:rsidR="00126F35" w:rsidRPr="006F4736">
        <w:rPr>
          <w:rFonts w:ascii="Arial" w:hAnsi="Arial" w:cs="Arial"/>
          <w:sz w:val="24"/>
          <w:szCs w:val="24"/>
        </w:rPr>
        <w:t xml:space="preserve">improve the </w:t>
      </w:r>
      <w:r w:rsidRPr="006F4736">
        <w:rPr>
          <w:rFonts w:ascii="Arial" w:hAnsi="Arial" w:cs="Arial"/>
          <w:sz w:val="24"/>
          <w:szCs w:val="24"/>
        </w:rPr>
        <w:t xml:space="preserve">heritage </w:t>
      </w:r>
      <w:r w:rsidR="00126F35" w:rsidRPr="006F4736">
        <w:rPr>
          <w:rFonts w:ascii="Arial" w:hAnsi="Arial" w:cs="Arial"/>
          <w:sz w:val="24"/>
          <w:szCs w:val="24"/>
        </w:rPr>
        <w:t>quality of proposals</w:t>
      </w:r>
      <w:r w:rsidRPr="006F4736">
        <w:rPr>
          <w:rFonts w:ascii="Arial" w:hAnsi="Arial" w:cs="Arial"/>
          <w:sz w:val="24"/>
          <w:szCs w:val="24"/>
        </w:rPr>
        <w:t xml:space="preserve">, (ii) </w:t>
      </w:r>
      <w:r w:rsidR="0042500E" w:rsidRPr="006F4736">
        <w:rPr>
          <w:rFonts w:ascii="Arial" w:hAnsi="Arial" w:cs="Arial"/>
          <w:sz w:val="24"/>
          <w:szCs w:val="24"/>
        </w:rPr>
        <w:t xml:space="preserve">to </w:t>
      </w:r>
      <w:r w:rsidRPr="006F4736">
        <w:rPr>
          <w:rFonts w:ascii="Arial" w:hAnsi="Arial" w:cs="Arial"/>
          <w:sz w:val="24"/>
          <w:szCs w:val="24"/>
        </w:rPr>
        <w:t>improve</w:t>
      </w:r>
      <w:r w:rsidR="00126F35" w:rsidRPr="006F4736">
        <w:rPr>
          <w:rFonts w:ascii="Arial" w:hAnsi="Arial" w:cs="Arial"/>
          <w:sz w:val="24"/>
          <w:szCs w:val="24"/>
        </w:rPr>
        <w:t xml:space="preserve"> </w:t>
      </w:r>
      <w:r w:rsidR="001133B5" w:rsidRPr="006F4736">
        <w:rPr>
          <w:rFonts w:ascii="Arial" w:hAnsi="Arial" w:cs="Arial"/>
          <w:sz w:val="24"/>
          <w:szCs w:val="24"/>
        </w:rPr>
        <w:t xml:space="preserve">the quality of </w:t>
      </w:r>
      <w:r w:rsidR="00126F35" w:rsidRPr="006F4736">
        <w:rPr>
          <w:rFonts w:ascii="Arial" w:hAnsi="Arial" w:cs="Arial"/>
          <w:sz w:val="24"/>
          <w:szCs w:val="24"/>
        </w:rPr>
        <w:t xml:space="preserve">applications, </w:t>
      </w:r>
      <w:r w:rsidR="001133B5" w:rsidRPr="006F4736">
        <w:rPr>
          <w:rFonts w:ascii="Arial" w:hAnsi="Arial" w:cs="Arial"/>
          <w:sz w:val="24"/>
          <w:szCs w:val="24"/>
        </w:rPr>
        <w:t>making them easier</w:t>
      </w:r>
      <w:r w:rsidR="00126F35" w:rsidRPr="006F4736">
        <w:rPr>
          <w:rFonts w:ascii="Arial" w:hAnsi="Arial" w:cs="Arial"/>
          <w:sz w:val="24"/>
          <w:szCs w:val="24"/>
        </w:rPr>
        <w:t xml:space="preserve"> for LAs </w:t>
      </w:r>
      <w:r w:rsidR="001133B5" w:rsidRPr="006F4736">
        <w:rPr>
          <w:rFonts w:ascii="Arial" w:hAnsi="Arial" w:cs="Arial"/>
          <w:sz w:val="24"/>
          <w:szCs w:val="24"/>
        </w:rPr>
        <w:t xml:space="preserve">and others </w:t>
      </w:r>
      <w:r w:rsidR="00126F35" w:rsidRPr="006F4736">
        <w:rPr>
          <w:rFonts w:ascii="Arial" w:hAnsi="Arial" w:cs="Arial"/>
          <w:sz w:val="24"/>
          <w:szCs w:val="24"/>
        </w:rPr>
        <w:t xml:space="preserve">to handle, and </w:t>
      </w:r>
      <w:r w:rsidR="001133B5" w:rsidRPr="006F4736">
        <w:rPr>
          <w:rFonts w:ascii="Arial" w:hAnsi="Arial" w:cs="Arial"/>
          <w:sz w:val="24"/>
          <w:szCs w:val="24"/>
        </w:rPr>
        <w:t xml:space="preserve">(iii) </w:t>
      </w:r>
      <w:r w:rsidR="00126F35" w:rsidRPr="006F4736">
        <w:rPr>
          <w:rFonts w:ascii="Arial" w:hAnsi="Arial" w:cs="Arial"/>
          <w:sz w:val="24"/>
          <w:szCs w:val="24"/>
        </w:rPr>
        <w:t>to improve outcomes on site</w:t>
      </w:r>
      <w:r w:rsidR="00C43263" w:rsidRPr="006F4736">
        <w:rPr>
          <w:rFonts w:ascii="Arial" w:hAnsi="Arial" w:cs="Arial"/>
          <w:sz w:val="24"/>
          <w:szCs w:val="24"/>
        </w:rPr>
        <w:t xml:space="preserve">.  </w:t>
      </w:r>
    </w:p>
    <w:p w14:paraId="0C5AFB1B" w14:textId="77777777" w:rsidR="00C43263" w:rsidRPr="006F4736" w:rsidRDefault="00C43263" w:rsidP="00EA38A9">
      <w:pPr>
        <w:spacing w:after="0" w:line="240" w:lineRule="auto"/>
        <w:jc w:val="both"/>
        <w:rPr>
          <w:rFonts w:ascii="Arial" w:hAnsi="Arial" w:cs="Arial"/>
          <w:sz w:val="24"/>
          <w:szCs w:val="24"/>
        </w:rPr>
      </w:pPr>
    </w:p>
    <w:p w14:paraId="195FE9DE" w14:textId="77777777" w:rsidR="001133B5" w:rsidRPr="006F4736" w:rsidRDefault="000B6FCA" w:rsidP="00EA38A9">
      <w:pPr>
        <w:keepNext/>
        <w:spacing w:after="240" w:line="240" w:lineRule="auto"/>
        <w:jc w:val="both"/>
        <w:rPr>
          <w:rFonts w:ascii="Arial" w:hAnsi="Arial" w:cs="Arial"/>
          <w:b/>
          <w:sz w:val="24"/>
          <w:szCs w:val="24"/>
          <w:u w:val="single"/>
        </w:rPr>
      </w:pPr>
      <w:r>
        <w:rPr>
          <w:rFonts w:ascii="Arial" w:hAnsi="Arial" w:cs="Arial"/>
          <w:b/>
          <w:sz w:val="24"/>
          <w:szCs w:val="24"/>
          <w:u w:val="single"/>
        </w:rPr>
        <w:t xml:space="preserve">Progress </w:t>
      </w:r>
      <w:r w:rsidR="0042500E" w:rsidRPr="006F4736">
        <w:rPr>
          <w:rFonts w:ascii="Arial" w:hAnsi="Arial" w:cs="Arial"/>
          <w:b/>
          <w:sz w:val="24"/>
          <w:szCs w:val="24"/>
          <w:u w:val="single"/>
        </w:rPr>
        <w:t>on D3-D5</w:t>
      </w:r>
    </w:p>
    <w:p w14:paraId="0F9B9FD3" w14:textId="77777777" w:rsidR="00A27FC5" w:rsidRPr="004F5645" w:rsidRDefault="004F5645" w:rsidP="00580FD1">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 xml:space="preserve">Proposals </w:t>
      </w:r>
      <w:r w:rsidR="00450D3A">
        <w:rPr>
          <w:rFonts w:ascii="Arial" w:hAnsi="Arial" w:cs="Arial"/>
          <w:sz w:val="24"/>
          <w:szCs w:val="24"/>
        </w:rPr>
        <w:t>D3-D5 are</w:t>
      </w:r>
      <w:r w:rsidR="00450D3A" w:rsidRPr="004F5645">
        <w:rPr>
          <w:rFonts w:ascii="Arial" w:hAnsi="Arial" w:cs="Arial"/>
          <w:sz w:val="24"/>
          <w:szCs w:val="24"/>
        </w:rPr>
        <w:t xml:space="preserve"> being taken forward </w:t>
      </w:r>
      <w:r>
        <w:rPr>
          <w:rFonts w:ascii="Arial" w:hAnsi="Arial" w:cs="Arial"/>
          <w:sz w:val="24"/>
          <w:szCs w:val="24"/>
        </w:rPr>
        <w:t xml:space="preserve">primarily </w:t>
      </w:r>
      <w:r w:rsidR="00450D3A" w:rsidRPr="004F5645">
        <w:rPr>
          <w:rFonts w:ascii="Arial" w:hAnsi="Arial" w:cs="Arial"/>
          <w:sz w:val="24"/>
          <w:szCs w:val="24"/>
        </w:rPr>
        <w:t xml:space="preserve">by the </w:t>
      </w:r>
      <w:r w:rsidR="003531B8" w:rsidRPr="004F5645">
        <w:rPr>
          <w:rFonts w:ascii="Arial" w:hAnsi="Arial" w:cs="Arial"/>
          <w:sz w:val="24"/>
          <w:szCs w:val="24"/>
        </w:rPr>
        <w:t xml:space="preserve">HEF </w:t>
      </w:r>
      <w:r w:rsidR="00450D3A" w:rsidRPr="004F5645">
        <w:rPr>
          <w:rFonts w:ascii="Arial" w:hAnsi="Arial" w:cs="Arial"/>
          <w:sz w:val="24"/>
          <w:szCs w:val="24"/>
        </w:rPr>
        <w:t xml:space="preserve">Skills Client Demand Task Group (CDTG), one of the two heritage skills groups set up by HEF after its 2013 Heritage Skills Summit.  </w:t>
      </w:r>
      <w:r w:rsidR="00946FD0" w:rsidRPr="004F5645">
        <w:rPr>
          <w:rFonts w:ascii="Arial" w:hAnsi="Arial" w:cs="Arial"/>
          <w:sz w:val="24"/>
          <w:szCs w:val="24"/>
        </w:rPr>
        <w:t xml:space="preserve">CDTG is </w:t>
      </w:r>
      <w:r w:rsidR="005F2030" w:rsidRPr="004F5645">
        <w:rPr>
          <w:rFonts w:ascii="Arial" w:hAnsi="Arial" w:cs="Arial"/>
          <w:sz w:val="24"/>
          <w:szCs w:val="24"/>
        </w:rPr>
        <w:t>steering a</w:t>
      </w:r>
      <w:r w:rsidR="00946FD0" w:rsidRPr="004F5645">
        <w:rPr>
          <w:rFonts w:ascii="Arial" w:hAnsi="Arial" w:cs="Arial"/>
          <w:sz w:val="24"/>
          <w:szCs w:val="24"/>
        </w:rPr>
        <w:t xml:space="preserve"> research</w:t>
      </w:r>
      <w:r w:rsidR="005F2030" w:rsidRPr="004F5645">
        <w:rPr>
          <w:rFonts w:ascii="Arial" w:hAnsi="Arial" w:cs="Arial"/>
          <w:sz w:val="24"/>
          <w:szCs w:val="24"/>
        </w:rPr>
        <w:t xml:space="preserve"> project</w:t>
      </w:r>
      <w:r w:rsidR="00946FD0" w:rsidRPr="004F5645">
        <w:rPr>
          <w:rFonts w:ascii="Arial" w:hAnsi="Arial" w:cs="Arial"/>
          <w:sz w:val="24"/>
          <w:szCs w:val="24"/>
        </w:rPr>
        <w:t xml:space="preserve">, funded by </w:t>
      </w:r>
      <w:r w:rsidR="004F04EA" w:rsidRPr="004F5645">
        <w:rPr>
          <w:rFonts w:ascii="Arial" w:hAnsi="Arial" w:cs="Arial"/>
          <w:sz w:val="24"/>
          <w:szCs w:val="24"/>
        </w:rPr>
        <w:t>Historic England (</w:t>
      </w:r>
      <w:r w:rsidR="00946FD0" w:rsidRPr="004F5645">
        <w:rPr>
          <w:rFonts w:ascii="Arial" w:hAnsi="Arial" w:cs="Arial"/>
          <w:sz w:val="24"/>
          <w:szCs w:val="24"/>
        </w:rPr>
        <w:t>HE</w:t>
      </w:r>
      <w:r w:rsidR="004F04EA" w:rsidRPr="004F5645">
        <w:rPr>
          <w:rFonts w:ascii="Arial" w:hAnsi="Arial" w:cs="Arial"/>
          <w:sz w:val="24"/>
          <w:szCs w:val="24"/>
        </w:rPr>
        <w:t>)</w:t>
      </w:r>
      <w:r w:rsidR="00946FD0" w:rsidRPr="004F5645">
        <w:rPr>
          <w:rFonts w:ascii="Arial" w:hAnsi="Arial" w:cs="Arial"/>
          <w:sz w:val="24"/>
          <w:szCs w:val="24"/>
        </w:rPr>
        <w:t xml:space="preserve">, into the use of expertise by heritage clients, </w:t>
      </w:r>
      <w:r w:rsidR="0042500E" w:rsidRPr="004F5645">
        <w:rPr>
          <w:rFonts w:ascii="Arial" w:hAnsi="Arial" w:cs="Arial"/>
          <w:sz w:val="24"/>
          <w:szCs w:val="24"/>
        </w:rPr>
        <w:t>current</w:t>
      </w:r>
      <w:r w:rsidR="001133B5" w:rsidRPr="004F5645">
        <w:rPr>
          <w:rFonts w:ascii="Arial" w:hAnsi="Arial" w:cs="Arial"/>
          <w:sz w:val="24"/>
          <w:szCs w:val="24"/>
        </w:rPr>
        <w:t xml:space="preserve"> </w:t>
      </w:r>
      <w:r w:rsidR="00946FD0" w:rsidRPr="004F5645">
        <w:rPr>
          <w:rFonts w:ascii="Arial" w:hAnsi="Arial" w:cs="Arial"/>
          <w:sz w:val="24"/>
          <w:szCs w:val="24"/>
        </w:rPr>
        <w:t>barriers to that, and how these barriers could be overcome.</w:t>
      </w:r>
      <w:r w:rsidR="003531B8" w:rsidRPr="004F5645">
        <w:rPr>
          <w:rFonts w:ascii="Arial" w:hAnsi="Arial" w:cs="Arial"/>
          <w:sz w:val="24"/>
          <w:szCs w:val="24"/>
        </w:rPr>
        <w:t xml:space="preserve">  </w:t>
      </w:r>
    </w:p>
    <w:p w14:paraId="604F21A4" w14:textId="77777777" w:rsidR="00F0407C" w:rsidRDefault="00F0407C" w:rsidP="00F0407C">
      <w:pPr>
        <w:pStyle w:val="ListParagraph"/>
        <w:spacing w:after="0" w:line="240" w:lineRule="auto"/>
        <w:ind w:left="624"/>
        <w:jc w:val="both"/>
        <w:rPr>
          <w:rFonts w:ascii="Arial" w:hAnsi="Arial" w:cs="Arial"/>
          <w:sz w:val="24"/>
          <w:szCs w:val="24"/>
        </w:rPr>
      </w:pPr>
    </w:p>
    <w:p w14:paraId="56CA6F10" w14:textId="77777777" w:rsidR="00946FD0" w:rsidRPr="006F4736" w:rsidRDefault="003531B8" w:rsidP="00643075">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 xml:space="preserve">CDTG is </w:t>
      </w:r>
      <w:r w:rsidR="00053F3E">
        <w:rPr>
          <w:rFonts w:ascii="Arial" w:hAnsi="Arial" w:cs="Arial"/>
          <w:sz w:val="24"/>
          <w:szCs w:val="24"/>
        </w:rPr>
        <w:t xml:space="preserve">also </w:t>
      </w:r>
      <w:r w:rsidR="00A27FC5">
        <w:rPr>
          <w:rFonts w:ascii="Arial" w:hAnsi="Arial" w:cs="Arial"/>
          <w:sz w:val="24"/>
          <w:szCs w:val="24"/>
        </w:rPr>
        <w:t>beginning to draft</w:t>
      </w:r>
      <w:r>
        <w:rPr>
          <w:rFonts w:ascii="Arial" w:hAnsi="Arial" w:cs="Arial"/>
          <w:sz w:val="24"/>
          <w:szCs w:val="24"/>
        </w:rPr>
        <w:t xml:space="preserve"> proposals, which might include:</w:t>
      </w:r>
    </w:p>
    <w:p w14:paraId="2F139487" w14:textId="77777777" w:rsidR="00946FD0" w:rsidRPr="006F4736" w:rsidRDefault="00946FD0" w:rsidP="00EA38A9">
      <w:pPr>
        <w:spacing w:after="0" w:line="240" w:lineRule="auto"/>
        <w:jc w:val="both"/>
        <w:rPr>
          <w:rFonts w:ascii="Arial" w:hAnsi="Arial" w:cs="Arial"/>
          <w:sz w:val="24"/>
          <w:szCs w:val="24"/>
        </w:rPr>
      </w:pPr>
    </w:p>
    <w:p w14:paraId="1D35BF1C" w14:textId="77777777" w:rsidR="00B95874" w:rsidRPr="006F4736" w:rsidRDefault="0042500E" w:rsidP="00643075">
      <w:pPr>
        <w:pStyle w:val="ListParagraph"/>
        <w:numPr>
          <w:ilvl w:val="0"/>
          <w:numId w:val="23"/>
        </w:numPr>
        <w:spacing w:after="0" w:line="240" w:lineRule="auto"/>
        <w:ind w:left="1248"/>
        <w:jc w:val="both"/>
        <w:rPr>
          <w:rFonts w:ascii="Arial" w:hAnsi="Arial" w:cs="Arial"/>
          <w:sz w:val="24"/>
          <w:szCs w:val="24"/>
        </w:rPr>
      </w:pPr>
      <w:r w:rsidRPr="006F4736">
        <w:rPr>
          <w:rFonts w:ascii="Arial" w:hAnsi="Arial" w:cs="Arial"/>
          <w:sz w:val="24"/>
          <w:szCs w:val="24"/>
        </w:rPr>
        <w:t xml:space="preserve">mapping existing activity, and </w:t>
      </w:r>
      <w:r w:rsidR="00B95874" w:rsidRPr="006F4736">
        <w:rPr>
          <w:rFonts w:ascii="Arial" w:hAnsi="Arial" w:cs="Arial"/>
          <w:sz w:val="24"/>
          <w:szCs w:val="24"/>
        </w:rPr>
        <w:t>meeting relevant stakeholders</w:t>
      </w:r>
    </w:p>
    <w:p w14:paraId="31F15443" w14:textId="77777777" w:rsidR="00B95874" w:rsidRPr="006F4736" w:rsidRDefault="00B95874" w:rsidP="00EA38A9">
      <w:pPr>
        <w:pStyle w:val="ListParagraph"/>
        <w:ind w:left="1344"/>
        <w:jc w:val="both"/>
        <w:rPr>
          <w:rFonts w:ascii="Arial" w:hAnsi="Arial" w:cs="Arial"/>
          <w:sz w:val="24"/>
          <w:szCs w:val="24"/>
        </w:rPr>
      </w:pPr>
    </w:p>
    <w:p w14:paraId="123A65EF" w14:textId="77777777" w:rsidR="00B95874" w:rsidRPr="004259CC" w:rsidRDefault="00B95874" w:rsidP="00643075">
      <w:pPr>
        <w:pStyle w:val="ListParagraph"/>
        <w:numPr>
          <w:ilvl w:val="0"/>
          <w:numId w:val="23"/>
        </w:numPr>
        <w:spacing w:after="0" w:line="240" w:lineRule="auto"/>
        <w:ind w:left="1248"/>
        <w:jc w:val="both"/>
        <w:rPr>
          <w:rFonts w:ascii="Arial" w:hAnsi="Arial" w:cs="Arial"/>
          <w:sz w:val="24"/>
          <w:szCs w:val="24"/>
        </w:rPr>
      </w:pPr>
      <w:r w:rsidRPr="006F4736">
        <w:rPr>
          <w:rFonts w:ascii="Arial" w:hAnsi="Arial" w:cs="Arial"/>
          <w:sz w:val="24"/>
          <w:szCs w:val="24"/>
        </w:rPr>
        <w:t xml:space="preserve">developing </w:t>
      </w:r>
      <w:r w:rsidR="004259CC">
        <w:rPr>
          <w:rFonts w:ascii="Arial" w:hAnsi="Arial" w:cs="Arial"/>
          <w:sz w:val="24"/>
          <w:szCs w:val="24"/>
        </w:rPr>
        <w:t>rationale</w:t>
      </w:r>
      <w:r w:rsidR="00CA35F8">
        <w:rPr>
          <w:rFonts w:ascii="Arial" w:hAnsi="Arial" w:cs="Arial"/>
          <w:sz w:val="24"/>
          <w:szCs w:val="24"/>
        </w:rPr>
        <w:t>s</w:t>
      </w:r>
      <w:r w:rsidR="004259CC">
        <w:rPr>
          <w:rFonts w:ascii="Arial" w:hAnsi="Arial" w:cs="Arial"/>
          <w:sz w:val="24"/>
          <w:szCs w:val="24"/>
        </w:rPr>
        <w:t>/</w:t>
      </w:r>
      <w:r w:rsidRPr="006F4736">
        <w:rPr>
          <w:rFonts w:ascii="Arial" w:hAnsi="Arial" w:cs="Arial"/>
          <w:sz w:val="24"/>
          <w:szCs w:val="24"/>
        </w:rPr>
        <w:t xml:space="preserve">incentives for clients to use skilled/accredited </w:t>
      </w:r>
      <w:r w:rsidRPr="004259CC">
        <w:rPr>
          <w:rFonts w:ascii="Arial" w:hAnsi="Arial" w:cs="Arial"/>
          <w:sz w:val="24"/>
          <w:szCs w:val="24"/>
        </w:rPr>
        <w:t>professionals</w:t>
      </w:r>
      <w:r w:rsidR="005F2030" w:rsidRPr="004259CC">
        <w:rPr>
          <w:rStyle w:val="FootnoteReference"/>
          <w:rFonts w:ascii="Arial" w:hAnsi="Arial" w:cs="Arial"/>
          <w:sz w:val="24"/>
          <w:szCs w:val="24"/>
        </w:rPr>
        <w:footnoteReference w:id="6"/>
      </w:r>
      <w:r w:rsidRPr="004259CC">
        <w:rPr>
          <w:rFonts w:ascii="Arial" w:hAnsi="Arial" w:cs="Arial"/>
          <w:sz w:val="24"/>
          <w:szCs w:val="24"/>
        </w:rPr>
        <w:t xml:space="preserve">, and for professionals to seek </w:t>
      </w:r>
      <w:r w:rsidR="002C7409" w:rsidRPr="004259CC">
        <w:rPr>
          <w:rFonts w:ascii="Arial" w:hAnsi="Arial" w:cs="Arial"/>
          <w:sz w:val="24"/>
          <w:szCs w:val="24"/>
        </w:rPr>
        <w:t xml:space="preserve">further heritage skills and </w:t>
      </w:r>
      <w:r w:rsidRPr="004259CC">
        <w:rPr>
          <w:rFonts w:ascii="Arial" w:hAnsi="Arial" w:cs="Arial"/>
          <w:sz w:val="24"/>
          <w:szCs w:val="24"/>
        </w:rPr>
        <w:t>accreditation</w:t>
      </w:r>
    </w:p>
    <w:p w14:paraId="65654243" w14:textId="77777777" w:rsidR="00B95874" w:rsidRPr="004259CC" w:rsidRDefault="00B95874" w:rsidP="00EA38A9">
      <w:pPr>
        <w:spacing w:after="0" w:line="240" w:lineRule="auto"/>
        <w:jc w:val="both"/>
        <w:rPr>
          <w:rFonts w:ascii="Arial" w:hAnsi="Arial" w:cs="Arial"/>
          <w:sz w:val="24"/>
          <w:szCs w:val="24"/>
        </w:rPr>
      </w:pPr>
    </w:p>
    <w:p w14:paraId="78ABE645" w14:textId="77777777" w:rsidR="00122EDE" w:rsidRPr="004259CC" w:rsidRDefault="001F78BB" w:rsidP="00643075">
      <w:pPr>
        <w:pStyle w:val="ListParagraph"/>
        <w:numPr>
          <w:ilvl w:val="0"/>
          <w:numId w:val="23"/>
        </w:numPr>
        <w:spacing w:after="0" w:line="240" w:lineRule="auto"/>
        <w:ind w:left="1248"/>
        <w:jc w:val="both"/>
        <w:rPr>
          <w:rFonts w:ascii="Arial" w:hAnsi="Arial" w:cs="Arial"/>
          <w:sz w:val="24"/>
          <w:szCs w:val="24"/>
        </w:rPr>
      </w:pPr>
      <w:r w:rsidRPr="004259CC">
        <w:rPr>
          <w:rFonts w:ascii="Arial" w:hAnsi="Arial" w:cs="Arial"/>
          <w:sz w:val="24"/>
          <w:szCs w:val="24"/>
        </w:rPr>
        <w:t>working with the publishers of existing online and</w:t>
      </w:r>
      <w:r w:rsidR="003F7154">
        <w:rPr>
          <w:rFonts w:ascii="Arial" w:hAnsi="Arial" w:cs="Arial"/>
          <w:sz w:val="24"/>
          <w:szCs w:val="24"/>
        </w:rPr>
        <w:t>/or</w:t>
      </w:r>
      <w:r w:rsidRPr="004259CC">
        <w:rPr>
          <w:rFonts w:ascii="Arial" w:hAnsi="Arial" w:cs="Arial"/>
          <w:sz w:val="24"/>
          <w:szCs w:val="24"/>
        </w:rPr>
        <w:t xml:space="preserve"> printed directories</w:t>
      </w:r>
    </w:p>
    <w:p w14:paraId="75ADCE6A" w14:textId="77777777" w:rsidR="00122EDE" w:rsidRPr="004259CC" w:rsidRDefault="00122EDE" w:rsidP="00EA38A9">
      <w:pPr>
        <w:pStyle w:val="ListParagraph"/>
        <w:ind w:left="1344"/>
        <w:jc w:val="both"/>
        <w:rPr>
          <w:rFonts w:ascii="Arial" w:hAnsi="Arial" w:cs="Arial"/>
          <w:sz w:val="24"/>
          <w:szCs w:val="24"/>
        </w:rPr>
      </w:pPr>
    </w:p>
    <w:p w14:paraId="27D4A156" w14:textId="77777777" w:rsidR="009D13DA" w:rsidRPr="004259CC" w:rsidRDefault="009D13DA" w:rsidP="00643075">
      <w:pPr>
        <w:pStyle w:val="ListParagraph"/>
        <w:numPr>
          <w:ilvl w:val="0"/>
          <w:numId w:val="23"/>
        </w:numPr>
        <w:spacing w:after="0" w:line="240" w:lineRule="auto"/>
        <w:ind w:left="1248"/>
        <w:jc w:val="both"/>
        <w:rPr>
          <w:rFonts w:ascii="Arial" w:hAnsi="Arial" w:cs="Arial"/>
          <w:sz w:val="24"/>
          <w:szCs w:val="24"/>
        </w:rPr>
      </w:pPr>
      <w:r w:rsidRPr="004259CC">
        <w:rPr>
          <w:rFonts w:ascii="Arial" w:hAnsi="Arial" w:cs="Arial"/>
          <w:sz w:val="24"/>
          <w:szCs w:val="24"/>
        </w:rPr>
        <w:t xml:space="preserve">seeking to produce generic advice </w:t>
      </w:r>
      <w:r w:rsidR="006F4736" w:rsidRPr="004259CC">
        <w:rPr>
          <w:rFonts w:ascii="Arial" w:hAnsi="Arial" w:cs="Arial"/>
          <w:sz w:val="24"/>
          <w:szCs w:val="24"/>
        </w:rPr>
        <w:t>for</w:t>
      </w:r>
      <w:r w:rsidRPr="004259CC">
        <w:rPr>
          <w:rFonts w:ascii="Arial" w:hAnsi="Arial" w:cs="Arial"/>
          <w:sz w:val="24"/>
          <w:szCs w:val="24"/>
        </w:rPr>
        <w:t xml:space="preserve"> clients</w:t>
      </w:r>
    </w:p>
    <w:p w14:paraId="233E1837" w14:textId="77777777" w:rsidR="009D13DA" w:rsidRPr="006F4736" w:rsidRDefault="009D13DA" w:rsidP="00EA38A9">
      <w:pPr>
        <w:pStyle w:val="ListParagraph"/>
        <w:jc w:val="both"/>
        <w:rPr>
          <w:rFonts w:ascii="Arial" w:hAnsi="Arial" w:cs="Arial"/>
          <w:sz w:val="24"/>
          <w:szCs w:val="24"/>
        </w:rPr>
      </w:pPr>
    </w:p>
    <w:p w14:paraId="2033C3C2" w14:textId="77777777" w:rsidR="00C43263" w:rsidRPr="006F4736" w:rsidRDefault="00B95874" w:rsidP="00643075">
      <w:pPr>
        <w:pStyle w:val="ListParagraph"/>
        <w:numPr>
          <w:ilvl w:val="0"/>
          <w:numId w:val="23"/>
        </w:numPr>
        <w:spacing w:after="0" w:line="240" w:lineRule="auto"/>
        <w:ind w:left="1248"/>
        <w:jc w:val="both"/>
        <w:rPr>
          <w:rFonts w:ascii="Arial" w:hAnsi="Arial" w:cs="Arial"/>
          <w:sz w:val="24"/>
          <w:szCs w:val="24"/>
        </w:rPr>
      </w:pPr>
      <w:r w:rsidRPr="006F4736">
        <w:rPr>
          <w:rFonts w:ascii="Arial" w:hAnsi="Arial" w:cs="Arial"/>
          <w:sz w:val="24"/>
          <w:szCs w:val="24"/>
        </w:rPr>
        <w:t xml:space="preserve">seeking to establish a new online accredited heritage skills </w:t>
      </w:r>
      <w:r w:rsidR="005F2030">
        <w:rPr>
          <w:rFonts w:ascii="Arial" w:hAnsi="Arial" w:cs="Arial"/>
          <w:sz w:val="24"/>
          <w:szCs w:val="24"/>
        </w:rPr>
        <w:t>portal</w:t>
      </w:r>
      <w:r w:rsidRPr="006F4736">
        <w:rPr>
          <w:rFonts w:ascii="Arial" w:hAnsi="Arial" w:cs="Arial"/>
          <w:sz w:val="24"/>
          <w:szCs w:val="24"/>
        </w:rPr>
        <w:t xml:space="preserve">, </w:t>
      </w:r>
      <w:r w:rsidR="00817857" w:rsidRPr="006F4736">
        <w:rPr>
          <w:rFonts w:ascii="Arial" w:hAnsi="Arial" w:cs="Arial"/>
          <w:sz w:val="24"/>
          <w:szCs w:val="24"/>
        </w:rPr>
        <w:t xml:space="preserve">as a single ‘front end’ </w:t>
      </w:r>
      <w:r w:rsidRPr="006F4736">
        <w:rPr>
          <w:rFonts w:ascii="Arial" w:hAnsi="Arial" w:cs="Arial"/>
          <w:sz w:val="24"/>
          <w:szCs w:val="24"/>
        </w:rPr>
        <w:t xml:space="preserve">to the ‘find </w:t>
      </w:r>
      <w:r w:rsidR="005F2030">
        <w:rPr>
          <w:rFonts w:ascii="Arial" w:hAnsi="Arial" w:cs="Arial"/>
          <w:sz w:val="24"/>
          <w:szCs w:val="24"/>
        </w:rPr>
        <w:t>a conservation-accredited surveyor/architect/ engineer/</w:t>
      </w:r>
      <w:r w:rsidR="004259CC">
        <w:rPr>
          <w:rFonts w:ascii="Arial" w:hAnsi="Arial" w:cs="Arial"/>
          <w:sz w:val="24"/>
          <w:szCs w:val="24"/>
        </w:rPr>
        <w:t xml:space="preserve">craftsperson </w:t>
      </w:r>
      <w:r w:rsidR="005F2030">
        <w:rPr>
          <w:rFonts w:ascii="Arial" w:hAnsi="Arial" w:cs="Arial"/>
          <w:sz w:val="24"/>
          <w:szCs w:val="24"/>
        </w:rPr>
        <w:t>etc</w:t>
      </w:r>
      <w:r w:rsidRPr="006F4736">
        <w:rPr>
          <w:rFonts w:ascii="Arial" w:hAnsi="Arial" w:cs="Arial"/>
          <w:sz w:val="24"/>
          <w:szCs w:val="24"/>
        </w:rPr>
        <w:t>’ pages of professional</w:t>
      </w:r>
      <w:r w:rsidR="004259CC">
        <w:rPr>
          <w:rFonts w:ascii="Arial" w:hAnsi="Arial" w:cs="Arial"/>
          <w:sz w:val="24"/>
          <w:szCs w:val="24"/>
        </w:rPr>
        <w:t>/accrediting</w:t>
      </w:r>
      <w:r w:rsidRPr="006F4736">
        <w:rPr>
          <w:rFonts w:ascii="Arial" w:hAnsi="Arial" w:cs="Arial"/>
          <w:sz w:val="24"/>
          <w:szCs w:val="24"/>
        </w:rPr>
        <w:t xml:space="preserve"> bodies</w:t>
      </w:r>
    </w:p>
    <w:p w14:paraId="7CE9B1C7" w14:textId="77777777" w:rsidR="00B95874" w:rsidRPr="006F4736" w:rsidRDefault="00B95874" w:rsidP="00EA38A9">
      <w:pPr>
        <w:pStyle w:val="ListParagraph"/>
        <w:jc w:val="both"/>
        <w:rPr>
          <w:rFonts w:ascii="Arial" w:hAnsi="Arial" w:cs="Arial"/>
          <w:sz w:val="24"/>
          <w:szCs w:val="24"/>
        </w:rPr>
      </w:pPr>
    </w:p>
    <w:p w14:paraId="2C562A5D" w14:textId="77777777" w:rsidR="00F0407C" w:rsidRDefault="0042500E" w:rsidP="00643075">
      <w:pPr>
        <w:pStyle w:val="ListParagraph"/>
        <w:numPr>
          <w:ilvl w:val="0"/>
          <w:numId w:val="23"/>
        </w:numPr>
        <w:spacing w:after="0" w:line="240" w:lineRule="auto"/>
        <w:ind w:left="1248"/>
        <w:jc w:val="both"/>
        <w:rPr>
          <w:rFonts w:ascii="Arial" w:hAnsi="Arial" w:cs="Arial"/>
          <w:sz w:val="24"/>
          <w:szCs w:val="24"/>
        </w:rPr>
      </w:pPr>
      <w:r w:rsidRPr="006F4736">
        <w:rPr>
          <w:rFonts w:ascii="Arial" w:hAnsi="Arial" w:cs="Arial"/>
          <w:sz w:val="24"/>
          <w:szCs w:val="24"/>
        </w:rPr>
        <w:t>working with ‘influencers’ like insurers and lenders</w:t>
      </w:r>
    </w:p>
    <w:p w14:paraId="00A3EA0F" w14:textId="77777777" w:rsidR="00CD4B72" w:rsidRDefault="0042500E">
      <w:pPr>
        <w:pStyle w:val="ListParagraph"/>
        <w:spacing w:after="0" w:line="240" w:lineRule="auto"/>
        <w:ind w:left="1248"/>
        <w:jc w:val="both"/>
        <w:rPr>
          <w:rFonts w:ascii="Arial" w:hAnsi="Arial" w:cs="Arial"/>
          <w:sz w:val="24"/>
          <w:szCs w:val="24"/>
        </w:rPr>
      </w:pPr>
      <w:r w:rsidRPr="006F4736">
        <w:rPr>
          <w:rFonts w:ascii="Arial" w:hAnsi="Arial" w:cs="Arial"/>
          <w:sz w:val="24"/>
          <w:szCs w:val="24"/>
        </w:rPr>
        <w:t xml:space="preserve"> </w:t>
      </w:r>
    </w:p>
    <w:p w14:paraId="2B5704BD" w14:textId="77777777" w:rsidR="0042500E" w:rsidRPr="007D36A9" w:rsidRDefault="0042500E" w:rsidP="00643075">
      <w:pPr>
        <w:pStyle w:val="ListParagraph"/>
        <w:numPr>
          <w:ilvl w:val="0"/>
          <w:numId w:val="23"/>
        </w:numPr>
        <w:spacing w:after="0" w:line="240" w:lineRule="auto"/>
        <w:ind w:left="1248"/>
        <w:jc w:val="both"/>
        <w:rPr>
          <w:rFonts w:ascii="Arial" w:hAnsi="Arial" w:cs="Arial"/>
          <w:sz w:val="24"/>
          <w:szCs w:val="24"/>
        </w:rPr>
      </w:pPr>
      <w:bookmarkStart w:id="7" w:name="_Ref451512793"/>
      <w:bookmarkStart w:id="8" w:name="_Ref455400853"/>
      <w:r w:rsidRPr="007D36A9">
        <w:rPr>
          <w:rFonts w:ascii="Arial" w:hAnsi="Arial" w:cs="Arial"/>
          <w:sz w:val="24"/>
          <w:szCs w:val="24"/>
        </w:rPr>
        <w:lastRenderedPageBreak/>
        <w:t xml:space="preserve">specifically promoting </w:t>
      </w:r>
      <w:r w:rsidR="00FE36BA">
        <w:rPr>
          <w:rFonts w:ascii="Arial" w:hAnsi="Arial" w:cs="Arial"/>
          <w:sz w:val="24"/>
          <w:szCs w:val="24"/>
        </w:rPr>
        <w:t>historic environment</w:t>
      </w:r>
      <w:r w:rsidR="003F7154" w:rsidRPr="007D36A9">
        <w:rPr>
          <w:rFonts w:ascii="Arial" w:hAnsi="Arial" w:cs="Arial"/>
          <w:sz w:val="24"/>
          <w:szCs w:val="24"/>
        </w:rPr>
        <w:t>-</w:t>
      </w:r>
      <w:r w:rsidRPr="007D36A9">
        <w:rPr>
          <w:rFonts w:ascii="Arial" w:hAnsi="Arial" w:cs="Arial"/>
          <w:sz w:val="24"/>
          <w:szCs w:val="24"/>
        </w:rPr>
        <w:t>accredited professionals and accreditation</w:t>
      </w:r>
      <w:r w:rsidR="0018371C" w:rsidRPr="007D36A9">
        <w:rPr>
          <w:rFonts w:ascii="Arial" w:hAnsi="Arial" w:cs="Arial"/>
          <w:sz w:val="24"/>
          <w:szCs w:val="24"/>
        </w:rPr>
        <w:t>,</w:t>
      </w:r>
      <w:r w:rsidRPr="007D36A9">
        <w:rPr>
          <w:rFonts w:ascii="Arial" w:hAnsi="Arial" w:cs="Arial"/>
          <w:sz w:val="24"/>
          <w:szCs w:val="24"/>
        </w:rPr>
        <w:t xml:space="preserve"> as opposed to </w:t>
      </w:r>
      <w:r w:rsidR="007A72BB" w:rsidRPr="007D36A9">
        <w:rPr>
          <w:rFonts w:ascii="Arial" w:hAnsi="Arial" w:cs="Arial"/>
          <w:sz w:val="24"/>
          <w:szCs w:val="24"/>
        </w:rPr>
        <w:t xml:space="preserve">promoting </w:t>
      </w:r>
      <w:r w:rsidRPr="007D36A9">
        <w:rPr>
          <w:rFonts w:ascii="Arial" w:hAnsi="Arial" w:cs="Arial"/>
          <w:sz w:val="24"/>
          <w:szCs w:val="24"/>
        </w:rPr>
        <w:t xml:space="preserve">non-accredited </w:t>
      </w:r>
      <w:r w:rsidR="00333100">
        <w:rPr>
          <w:rFonts w:ascii="Arial" w:hAnsi="Arial" w:cs="Arial"/>
          <w:sz w:val="24"/>
          <w:szCs w:val="24"/>
        </w:rPr>
        <w:t>practitioners</w:t>
      </w:r>
      <w:r w:rsidRPr="007D36A9">
        <w:rPr>
          <w:rFonts w:ascii="Arial" w:hAnsi="Arial" w:cs="Arial"/>
          <w:sz w:val="24"/>
          <w:szCs w:val="24"/>
        </w:rPr>
        <w:t xml:space="preserve">.  </w:t>
      </w:r>
      <w:r w:rsidR="00A23891" w:rsidRPr="007D36A9">
        <w:rPr>
          <w:rFonts w:ascii="Arial" w:hAnsi="Arial" w:cs="Arial"/>
          <w:sz w:val="24"/>
          <w:szCs w:val="24"/>
        </w:rPr>
        <w:t>Formal a</w:t>
      </w:r>
      <w:r w:rsidRPr="007D36A9">
        <w:rPr>
          <w:rFonts w:ascii="Arial" w:hAnsi="Arial" w:cs="Arial"/>
          <w:sz w:val="24"/>
          <w:szCs w:val="24"/>
        </w:rPr>
        <w:t xml:space="preserve">ccreditation should </w:t>
      </w:r>
      <w:r w:rsidR="004D63BC" w:rsidRPr="007D36A9">
        <w:rPr>
          <w:rFonts w:ascii="Arial" w:hAnsi="Arial" w:cs="Arial"/>
          <w:sz w:val="24"/>
          <w:szCs w:val="24"/>
        </w:rPr>
        <w:t xml:space="preserve">(a) </w:t>
      </w:r>
      <w:r w:rsidR="004F3960" w:rsidRPr="007D36A9">
        <w:rPr>
          <w:rFonts w:ascii="Arial" w:hAnsi="Arial" w:cs="Arial"/>
          <w:sz w:val="24"/>
          <w:szCs w:val="24"/>
        </w:rPr>
        <w:t>ensure</w:t>
      </w:r>
      <w:r w:rsidR="00D06897">
        <w:rPr>
          <w:rFonts w:ascii="Arial" w:hAnsi="Arial" w:cs="Arial"/>
          <w:sz w:val="24"/>
          <w:szCs w:val="24"/>
        </w:rPr>
        <w:t>,</w:t>
      </w:r>
      <w:r w:rsidR="004F3960" w:rsidRPr="007D36A9">
        <w:rPr>
          <w:rFonts w:ascii="Arial" w:hAnsi="Arial" w:cs="Arial"/>
          <w:sz w:val="24"/>
          <w:szCs w:val="24"/>
        </w:rPr>
        <w:t xml:space="preserve"> </w:t>
      </w:r>
      <w:r w:rsidR="00D06897">
        <w:rPr>
          <w:rFonts w:ascii="Arial" w:hAnsi="Arial" w:cs="Arial"/>
          <w:sz w:val="24"/>
          <w:szCs w:val="24"/>
        </w:rPr>
        <w:t xml:space="preserve">and show clients and others, </w:t>
      </w:r>
      <w:r w:rsidR="004F3960" w:rsidRPr="007D36A9">
        <w:rPr>
          <w:rFonts w:ascii="Arial" w:hAnsi="Arial" w:cs="Arial"/>
          <w:sz w:val="24"/>
          <w:szCs w:val="24"/>
        </w:rPr>
        <w:t xml:space="preserve">that professionals </w:t>
      </w:r>
      <w:r w:rsidR="00B36A36">
        <w:rPr>
          <w:rFonts w:ascii="Arial" w:hAnsi="Arial" w:cs="Arial"/>
          <w:sz w:val="24"/>
          <w:szCs w:val="24"/>
        </w:rPr>
        <w:t xml:space="preserve">have </w:t>
      </w:r>
      <w:r w:rsidR="00A23891" w:rsidRPr="007D36A9">
        <w:rPr>
          <w:rFonts w:ascii="Arial" w:hAnsi="Arial" w:cs="Arial"/>
          <w:sz w:val="24"/>
          <w:szCs w:val="24"/>
        </w:rPr>
        <w:t xml:space="preserve">known and </w:t>
      </w:r>
      <w:r w:rsidR="00B36A36">
        <w:rPr>
          <w:rFonts w:ascii="Arial" w:hAnsi="Arial" w:cs="Arial"/>
          <w:sz w:val="24"/>
          <w:szCs w:val="24"/>
        </w:rPr>
        <w:t>defined</w:t>
      </w:r>
      <w:r w:rsidRPr="007D36A9">
        <w:rPr>
          <w:rFonts w:ascii="Arial" w:hAnsi="Arial" w:cs="Arial"/>
          <w:sz w:val="24"/>
          <w:szCs w:val="24"/>
        </w:rPr>
        <w:t xml:space="preserve"> </w:t>
      </w:r>
      <w:r w:rsidR="00FE36BA">
        <w:rPr>
          <w:rFonts w:ascii="Arial" w:hAnsi="Arial" w:cs="Arial"/>
          <w:sz w:val="24"/>
          <w:szCs w:val="24"/>
        </w:rPr>
        <w:t>heritage</w:t>
      </w:r>
      <w:r w:rsidR="003F7154" w:rsidRPr="007D36A9">
        <w:rPr>
          <w:rFonts w:ascii="Arial" w:hAnsi="Arial" w:cs="Arial"/>
          <w:sz w:val="24"/>
          <w:szCs w:val="24"/>
        </w:rPr>
        <w:t xml:space="preserve"> </w:t>
      </w:r>
      <w:r w:rsidRPr="007D36A9">
        <w:rPr>
          <w:rFonts w:ascii="Arial" w:hAnsi="Arial" w:cs="Arial"/>
          <w:sz w:val="24"/>
          <w:szCs w:val="24"/>
        </w:rPr>
        <w:t>skill level</w:t>
      </w:r>
      <w:r w:rsidR="00B36A36">
        <w:rPr>
          <w:rFonts w:ascii="Arial" w:hAnsi="Arial" w:cs="Arial"/>
          <w:sz w:val="24"/>
          <w:szCs w:val="24"/>
        </w:rPr>
        <w:t>s</w:t>
      </w:r>
      <w:r w:rsidR="00D06897">
        <w:rPr>
          <w:rFonts w:ascii="Arial" w:hAnsi="Arial" w:cs="Arial"/>
          <w:sz w:val="24"/>
          <w:szCs w:val="24"/>
        </w:rPr>
        <w:t xml:space="preserve">;  </w:t>
      </w:r>
      <w:r w:rsidR="004D63BC" w:rsidRPr="007D36A9">
        <w:rPr>
          <w:rFonts w:ascii="Arial" w:hAnsi="Arial" w:cs="Arial"/>
          <w:sz w:val="24"/>
          <w:szCs w:val="24"/>
        </w:rPr>
        <w:t>(b)</w:t>
      </w:r>
      <w:r w:rsidRPr="007D36A9">
        <w:rPr>
          <w:rFonts w:ascii="Arial" w:hAnsi="Arial" w:cs="Arial"/>
          <w:sz w:val="24"/>
          <w:szCs w:val="24"/>
        </w:rPr>
        <w:t xml:space="preserve"> </w:t>
      </w:r>
      <w:r w:rsidR="00B36A36">
        <w:rPr>
          <w:rFonts w:ascii="Arial" w:hAnsi="Arial" w:cs="Arial"/>
          <w:sz w:val="24"/>
          <w:szCs w:val="24"/>
        </w:rPr>
        <w:t xml:space="preserve">make it easier to find professionals;  </w:t>
      </w:r>
      <w:r w:rsidR="00B36A36" w:rsidRPr="007D36A9">
        <w:rPr>
          <w:rFonts w:ascii="Arial" w:hAnsi="Arial" w:cs="Arial"/>
          <w:sz w:val="24"/>
          <w:szCs w:val="24"/>
        </w:rPr>
        <w:t xml:space="preserve">(c) </w:t>
      </w:r>
      <w:r w:rsidR="00D06897">
        <w:rPr>
          <w:rFonts w:ascii="Arial" w:hAnsi="Arial" w:cs="Arial"/>
          <w:sz w:val="24"/>
          <w:szCs w:val="24"/>
        </w:rPr>
        <w:t xml:space="preserve">ensure that professionals </w:t>
      </w:r>
      <w:r w:rsidRPr="007D36A9">
        <w:rPr>
          <w:rFonts w:ascii="Arial" w:hAnsi="Arial" w:cs="Arial"/>
          <w:sz w:val="24"/>
          <w:szCs w:val="24"/>
        </w:rPr>
        <w:t xml:space="preserve">comply with codes of conduct (for example </w:t>
      </w:r>
      <w:r w:rsidR="004D63BC" w:rsidRPr="007D36A9">
        <w:rPr>
          <w:rFonts w:ascii="Arial" w:hAnsi="Arial" w:cs="Arial"/>
          <w:sz w:val="24"/>
          <w:szCs w:val="24"/>
        </w:rPr>
        <w:t>on not taking on work outside their field of competence, or conflict</w:t>
      </w:r>
      <w:r w:rsidR="00EA13CD">
        <w:rPr>
          <w:rFonts w:ascii="Arial" w:hAnsi="Arial" w:cs="Arial"/>
          <w:sz w:val="24"/>
          <w:szCs w:val="24"/>
        </w:rPr>
        <w:t>s</w:t>
      </w:r>
      <w:r w:rsidR="004D63BC" w:rsidRPr="007D36A9">
        <w:rPr>
          <w:rFonts w:ascii="Arial" w:hAnsi="Arial" w:cs="Arial"/>
          <w:sz w:val="24"/>
          <w:szCs w:val="24"/>
        </w:rPr>
        <w:t xml:space="preserve"> of interest</w:t>
      </w:r>
      <w:r w:rsidR="0018371C" w:rsidRPr="007D36A9">
        <w:rPr>
          <w:rFonts w:ascii="Arial" w:hAnsi="Arial" w:cs="Arial"/>
          <w:sz w:val="24"/>
          <w:szCs w:val="24"/>
        </w:rPr>
        <w:t>)</w:t>
      </w:r>
      <w:r w:rsidR="004F3960" w:rsidRPr="007D36A9">
        <w:rPr>
          <w:rFonts w:ascii="Arial" w:hAnsi="Arial" w:cs="Arial"/>
          <w:sz w:val="24"/>
          <w:szCs w:val="24"/>
        </w:rPr>
        <w:t xml:space="preserve">; </w:t>
      </w:r>
      <w:r w:rsidR="004D63BC" w:rsidRPr="007D36A9">
        <w:rPr>
          <w:rFonts w:ascii="Arial" w:hAnsi="Arial" w:cs="Arial"/>
          <w:sz w:val="24"/>
          <w:szCs w:val="24"/>
        </w:rPr>
        <w:t xml:space="preserve"> </w:t>
      </w:r>
      <w:r w:rsidR="00B36A36">
        <w:rPr>
          <w:rFonts w:ascii="Arial" w:hAnsi="Arial" w:cs="Arial"/>
          <w:sz w:val="24"/>
          <w:szCs w:val="24"/>
        </w:rPr>
        <w:t xml:space="preserve">and (d) </w:t>
      </w:r>
      <w:r w:rsidR="004D63BC" w:rsidRPr="007D36A9">
        <w:rPr>
          <w:rFonts w:ascii="Arial" w:hAnsi="Arial" w:cs="Arial"/>
          <w:sz w:val="24"/>
          <w:szCs w:val="24"/>
        </w:rPr>
        <w:t xml:space="preserve">provide effective mechanisms for clients </w:t>
      </w:r>
      <w:r w:rsidR="0018371C" w:rsidRPr="007D36A9">
        <w:rPr>
          <w:rFonts w:ascii="Arial" w:hAnsi="Arial" w:cs="Arial"/>
          <w:sz w:val="24"/>
          <w:szCs w:val="24"/>
        </w:rPr>
        <w:t>and</w:t>
      </w:r>
      <w:r w:rsidR="004D63BC" w:rsidRPr="007D36A9">
        <w:rPr>
          <w:rFonts w:ascii="Arial" w:hAnsi="Arial" w:cs="Arial"/>
          <w:sz w:val="24"/>
          <w:szCs w:val="24"/>
        </w:rPr>
        <w:t xml:space="preserve"> others if things go wrong.  </w:t>
      </w:r>
      <w:r w:rsidR="004259CC" w:rsidRPr="007D36A9">
        <w:rPr>
          <w:rFonts w:ascii="Arial" w:hAnsi="Arial" w:cs="Arial"/>
          <w:sz w:val="24"/>
          <w:szCs w:val="24"/>
        </w:rPr>
        <w:t>On the other hand</w:t>
      </w:r>
      <w:r w:rsidR="007D36A9">
        <w:rPr>
          <w:rFonts w:ascii="Arial" w:hAnsi="Arial" w:cs="Arial"/>
          <w:sz w:val="24"/>
          <w:szCs w:val="24"/>
        </w:rPr>
        <w:t>,</w:t>
      </w:r>
      <w:r w:rsidR="007A72BB" w:rsidRPr="007D36A9">
        <w:rPr>
          <w:rFonts w:ascii="Arial" w:hAnsi="Arial" w:cs="Arial"/>
          <w:sz w:val="24"/>
          <w:szCs w:val="24"/>
        </w:rPr>
        <w:t xml:space="preserve"> </w:t>
      </w:r>
      <w:r w:rsidR="007D36A9" w:rsidRPr="007D36A9">
        <w:rPr>
          <w:rFonts w:ascii="Arial" w:hAnsi="Arial" w:cs="Arial"/>
          <w:sz w:val="24"/>
          <w:szCs w:val="24"/>
        </w:rPr>
        <w:t xml:space="preserve">many heritage </w:t>
      </w:r>
      <w:r w:rsidR="00333100">
        <w:rPr>
          <w:rFonts w:ascii="Arial" w:hAnsi="Arial" w:cs="Arial"/>
          <w:sz w:val="24"/>
          <w:szCs w:val="24"/>
        </w:rPr>
        <w:t>practitioners</w:t>
      </w:r>
      <w:r w:rsidR="00333100" w:rsidRPr="007D36A9">
        <w:rPr>
          <w:rFonts w:ascii="Arial" w:hAnsi="Arial" w:cs="Arial"/>
          <w:sz w:val="24"/>
          <w:szCs w:val="24"/>
        </w:rPr>
        <w:t xml:space="preserve"> </w:t>
      </w:r>
      <w:r w:rsidR="007D36A9" w:rsidRPr="007D36A9">
        <w:rPr>
          <w:rFonts w:ascii="Arial" w:hAnsi="Arial" w:cs="Arial"/>
          <w:sz w:val="24"/>
          <w:szCs w:val="24"/>
        </w:rPr>
        <w:t>(including some with high skill levels) do not now have formal accreditation</w:t>
      </w:r>
      <w:r w:rsidR="00FE36BA">
        <w:rPr>
          <w:rFonts w:ascii="Arial" w:hAnsi="Arial" w:cs="Arial"/>
          <w:sz w:val="24"/>
          <w:szCs w:val="24"/>
        </w:rPr>
        <w:t xml:space="preserve">; </w:t>
      </w:r>
      <w:r w:rsidR="00EA13CD">
        <w:rPr>
          <w:rFonts w:ascii="Arial" w:hAnsi="Arial" w:cs="Arial"/>
          <w:sz w:val="24"/>
          <w:szCs w:val="24"/>
        </w:rPr>
        <w:t>some</w:t>
      </w:r>
      <w:r w:rsidR="00EE5609" w:rsidRPr="007D36A9">
        <w:rPr>
          <w:rFonts w:ascii="Arial" w:hAnsi="Arial" w:cs="Arial"/>
          <w:sz w:val="24"/>
          <w:szCs w:val="24"/>
        </w:rPr>
        <w:t xml:space="preserve"> published directories do </w:t>
      </w:r>
      <w:r w:rsidR="00EA13CD">
        <w:rPr>
          <w:rFonts w:ascii="Arial" w:hAnsi="Arial" w:cs="Arial"/>
          <w:sz w:val="24"/>
          <w:szCs w:val="24"/>
        </w:rPr>
        <w:t xml:space="preserve">not </w:t>
      </w:r>
      <w:r w:rsidR="00EE5609" w:rsidRPr="007D36A9">
        <w:rPr>
          <w:rFonts w:ascii="Arial" w:hAnsi="Arial" w:cs="Arial"/>
          <w:sz w:val="24"/>
          <w:szCs w:val="24"/>
        </w:rPr>
        <w:t xml:space="preserve">now </w:t>
      </w:r>
      <w:r w:rsidR="00EA13CD">
        <w:rPr>
          <w:rFonts w:ascii="Arial" w:hAnsi="Arial" w:cs="Arial"/>
          <w:sz w:val="24"/>
          <w:szCs w:val="24"/>
        </w:rPr>
        <w:t xml:space="preserve">distinguish between accredited and </w:t>
      </w:r>
      <w:r w:rsidR="00EE5609" w:rsidRPr="007D36A9">
        <w:rPr>
          <w:rFonts w:ascii="Arial" w:hAnsi="Arial" w:cs="Arial"/>
          <w:sz w:val="24"/>
          <w:szCs w:val="24"/>
        </w:rPr>
        <w:t>non-</w:t>
      </w:r>
      <w:r w:rsidR="007D36A9" w:rsidRPr="007D36A9">
        <w:rPr>
          <w:rFonts w:ascii="Arial" w:hAnsi="Arial" w:cs="Arial"/>
          <w:sz w:val="24"/>
          <w:szCs w:val="24"/>
        </w:rPr>
        <w:t xml:space="preserve">accredited </w:t>
      </w:r>
      <w:r w:rsidR="00333100">
        <w:rPr>
          <w:rFonts w:ascii="Arial" w:hAnsi="Arial" w:cs="Arial"/>
          <w:sz w:val="24"/>
          <w:szCs w:val="24"/>
        </w:rPr>
        <w:t>practitioners</w:t>
      </w:r>
      <w:r w:rsidR="00FE36BA">
        <w:rPr>
          <w:rFonts w:ascii="Arial" w:hAnsi="Arial" w:cs="Arial"/>
          <w:sz w:val="24"/>
          <w:szCs w:val="24"/>
        </w:rPr>
        <w:t xml:space="preserve">; </w:t>
      </w:r>
      <w:r w:rsidR="00EA13CD">
        <w:rPr>
          <w:rFonts w:ascii="Arial" w:hAnsi="Arial" w:cs="Arial"/>
          <w:sz w:val="24"/>
          <w:szCs w:val="24"/>
        </w:rPr>
        <w:t xml:space="preserve">and </w:t>
      </w:r>
      <w:r w:rsidR="00C25F06">
        <w:rPr>
          <w:rFonts w:ascii="Arial" w:hAnsi="Arial" w:cs="Arial"/>
          <w:sz w:val="24"/>
          <w:szCs w:val="24"/>
        </w:rPr>
        <w:t xml:space="preserve">it is thought that </w:t>
      </w:r>
      <w:r w:rsidR="004259CC" w:rsidRPr="007D36A9">
        <w:rPr>
          <w:rFonts w:ascii="Arial" w:hAnsi="Arial" w:cs="Arial"/>
          <w:sz w:val="24"/>
          <w:szCs w:val="24"/>
        </w:rPr>
        <w:t>g</w:t>
      </w:r>
      <w:r w:rsidR="00F17FDF" w:rsidRPr="007D36A9">
        <w:rPr>
          <w:rFonts w:ascii="Arial" w:hAnsi="Arial" w:cs="Arial"/>
          <w:sz w:val="24"/>
          <w:szCs w:val="24"/>
        </w:rPr>
        <w:t xml:space="preserve">overnments </w:t>
      </w:r>
      <w:r w:rsidR="00E7347C">
        <w:rPr>
          <w:rFonts w:ascii="Arial" w:hAnsi="Arial" w:cs="Arial"/>
          <w:sz w:val="24"/>
          <w:szCs w:val="24"/>
        </w:rPr>
        <w:t xml:space="preserve">would be </w:t>
      </w:r>
      <w:r w:rsidR="00B36A36">
        <w:rPr>
          <w:rFonts w:ascii="Arial" w:hAnsi="Arial" w:cs="Arial"/>
          <w:sz w:val="24"/>
          <w:szCs w:val="24"/>
        </w:rPr>
        <w:t>likely to</w:t>
      </w:r>
      <w:r w:rsidR="00F17FDF" w:rsidRPr="007D36A9">
        <w:rPr>
          <w:rFonts w:ascii="Arial" w:hAnsi="Arial" w:cs="Arial"/>
          <w:sz w:val="24"/>
          <w:szCs w:val="24"/>
        </w:rPr>
        <w:t xml:space="preserve"> </w:t>
      </w:r>
      <w:r w:rsidR="00EE5609" w:rsidRPr="007D36A9">
        <w:rPr>
          <w:rFonts w:ascii="Arial" w:hAnsi="Arial" w:cs="Arial"/>
          <w:sz w:val="24"/>
          <w:szCs w:val="24"/>
        </w:rPr>
        <w:t xml:space="preserve">be </w:t>
      </w:r>
      <w:r w:rsidR="00EA13CD">
        <w:rPr>
          <w:rFonts w:ascii="Arial" w:hAnsi="Arial" w:cs="Arial"/>
          <w:sz w:val="24"/>
          <w:szCs w:val="24"/>
        </w:rPr>
        <w:t>reluctant</w:t>
      </w:r>
      <w:r w:rsidR="00EE5609" w:rsidRPr="007D36A9">
        <w:rPr>
          <w:rFonts w:ascii="Arial" w:hAnsi="Arial" w:cs="Arial"/>
          <w:sz w:val="24"/>
          <w:szCs w:val="24"/>
        </w:rPr>
        <w:t xml:space="preserve"> to </w:t>
      </w:r>
      <w:r w:rsidR="00F17FDF" w:rsidRPr="007D36A9">
        <w:rPr>
          <w:rFonts w:ascii="Arial" w:hAnsi="Arial" w:cs="Arial"/>
          <w:sz w:val="24"/>
          <w:szCs w:val="24"/>
        </w:rPr>
        <w:t xml:space="preserve">compel owners/applicants to use accredited professionals, </w:t>
      </w:r>
      <w:r w:rsidR="00EA13CD">
        <w:rPr>
          <w:rFonts w:ascii="Arial" w:hAnsi="Arial" w:cs="Arial"/>
          <w:sz w:val="24"/>
          <w:szCs w:val="24"/>
        </w:rPr>
        <w:t xml:space="preserve">partly because of </w:t>
      </w:r>
      <w:r w:rsidR="004001FE">
        <w:rPr>
          <w:rFonts w:ascii="Arial" w:hAnsi="Arial" w:cs="Arial"/>
          <w:sz w:val="24"/>
          <w:szCs w:val="24"/>
        </w:rPr>
        <w:t xml:space="preserve">possible </w:t>
      </w:r>
      <w:r w:rsidR="00EA13CD">
        <w:rPr>
          <w:rFonts w:ascii="Arial" w:hAnsi="Arial" w:cs="Arial"/>
          <w:sz w:val="24"/>
          <w:szCs w:val="24"/>
        </w:rPr>
        <w:t xml:space="preserve">perceptions of </w:t>
      </w:r>
      <w:bookmarkEnd w:id="7"/>
      <w:r w:rsidR="004259CC" w:rsidRPr="007D36A9">
        <w:rPr>
          <w:rFonts w:ascii="Arial" w:hAnsi="Arial" w:cs="Arial"/>
          <w:sz w:val="24"/>
          <w:szCs w:val="24"/>
        </w:rPr>
        <w:t>anti-competitive effects</w:t>
      </w:r>
      <w:r w:rsidR="00F17FDF" w:rsidRPr="007D36A9">
        <w:rPr>
          <w:rFonts w:ascii="Arial" w:hAnsi="Arial" w:cs="Arial"/>
          <w:sz w:val="24"/>
          <w:szCs w:val="24"/>
        </w:rPr>
        <w:t>.</w:t>
      </w:r>
      <w:bookmarkEnd w:id="8"/>
    </w:p>
    <w:p w14:paraId="445D7E7C" w14:textId="77777777" w:rsidR="00AE0DFF" w:rsidRPr="006F4736" w:rsidRDefault="00AE0DFF" w:rsidP="00EA38A9">
      <w:pPr>
        <w:spacing w:after="0" w:line="240" w:lineRule="auto"/>
        <w:jc w:val="both"/>
        <w:rPr>
          <w:rFonts w:ascii="Arial" w:hAnsi="Arial" w:cs="Arial"/>
          <w:sz w:val="24"/>
          <w:szCs w:val="24"/>
        </w:rPr>
      </w:pPr>
    </w:p>
    <w:p w14:paraId="51CA2663" w14:textId="77777777" w:rsidR="00EA38A9" w:rsidRDefault="00AE0DFF" w:rsidP="00EA38A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6F4736">
        <w:rPr>
          <w:rFonts w:ascii="Arial" w:hAnsi="Arial" w:cs="Arial"/>
          <w:b/>
          <w:sz w:val="24"/>
          <w:szCs w:val="24"/>
        </w:rPr>
        <w:t xml:space="preserve">Question </w:t>
      </w:r>
      <w:r w:rsidR="003474FE" w:rsidRPr="00D452A6">
        <w:rPr>
          <w:rFonts w:ascii="Arial" w:hAnsi="Arial" w:cs="Arial"/>
          <w:b/>
          <w:sz w:val="24"/>
          <w:szCs w:val="24"/>
        </w:rPr>
        <w:t>3</w:t>
      </w:r>
      <w:r w:rsidR="00EA38A9" w:rsidRPr="00D452A6">
        <w:rPr>
          <w:rFonts w:ascii="Arial" w:hAnsi="Arial" w:cs="Arial"/>
          <w:b/>
          <w:sz w:val="24"/>
          <w:szCs w:val="24"/>
        </w:rPr>
        <w:t>a</w:t>
      </w:r>
      <w:r w:rsidRPr="006F4736">
        <w:rPr>
          <w:rFonts w:ascii="Arial" w:hAnsi="Arial" w:cs="Arial"/>
          <w:sz w:val="24"/>
          <w:szCs w:val="24"/>
        </w:rPr>
        <w:t xml:space="preserve">:  </w:t>
      </w:r>
      <w:r w:rsidR="00E7347C">
        <w:rPr>
          <w:rFonts w:ascii="Arial" w:hAnsi="Arial" w:cs="Arial"/>
          <w:sz w:val="24"/>
          <w:szCs w:val="24"/>
        </w:rPr>
        <w:t xml:space="preserve">Do </w:t>
      </w:r>
      <w:r w:rsidRPr="006F4736">
        <w:rPr>
          <w:rFonts w:ascii="Arial" w:hAnsi="Arial" w:cs="Arial"/>
          <w:sz w:val="24"/>
          <w:szCs w:val="24"/>
        </w:rPr>
        <w:t xml:space="preserve">you see </w:t>
      </w:r>
      <w:r w:rsidR="00FE5A7A">
        <w:rPr>
          <w:rFonts w:ascii="Arial" w:hAnsi="Arial" w:cs="Arial"/>
          <w:sz w:val="24"/>
          <w:szCs w:val="24"/>
        </w:rPr>
        <w:t xml:space="preserve">the use of </w:t>
      </w:r>
      <w:r w:rsidRPr="006F4736">
        <w:rPr>
          <w:rFonts w:ascii="Arial" w:hAnsi="Arial" w:cs="Arial"/>
          <w:sz w:val="24"/>
          <w:szCs w:val="24"/>
        </w:rPr>
        <w:t>accredit</w:t>
      </w:r>
      <w:r w:rsidR="00FE5A7A">
        <w:rPr>
          <w:rFonts w:ascii="Arial" w:hAnsi="Arial" w:cs="Arial"/>
          <w:sz w:val="24"/>
          <w:szCs w:val="24"/>
        </w:rPr>
        <w:t>ed professionals</w:t>
      </w:r>
      <w:r w:rsidRPr="006F4736">
        <w:rPr>
          <w:rFonts w:ascii="Arial" w:hAnsi="Arial" w:cs="Arial"/>
          <w:sz w:val="24"/>
          <w:szCs w:val="24"/>
        </w:rPr>
        <w:t xml:space="preserve"> as </w:t>
      </w:r>
      <w:r w:rsidR="00A75746" w:rsidRPr="006F4736">
        <w:rPr>
          <w:rFonts w:ascii="Arial" w:hAnsi="Arial" w:cs="Arial"/>
          <w:sz w:val="24"/>
          <w:szCs w:val="24"/>
        </w:rPr>
        <w:t>paramount</w:t>
      </w:r>
      <w:r w:rsidR="00A23891">
        <w:rPr>
          <w:rFonts w:ascii="Arial" w:hAnsi="Arial" w:cs="Arial"/>
          <w:sz w:val="24"/>
          <w:szCs w:val="24"/>
        </w:rPr>
        <w:t xml:space="preserve"> (see</w:t>
      </w:r>
      <w:r w:rsidR="004D63BC" w:rsidRPr="006F4736">
        <w:rPr>
          <w:rFonts w:ascii="Arial" w:hAnsi="Arial" w:cs="Arial"/>
          <w:sz w:val="24"/>
          <w:szCs w:val="24"/>
        </w:rPr>
        <w:t xml:space="preserve"> the issues in paragraph </w:t>
      </w:r>
      <w:r w:rsidR="00A6216D">
        <w:rPr>
          <w:rFonts w:ascii="Arial" w:hAnsi="Arial" w:cs="Arial"/>
          <w:sz w:val="24"/>
          <w:szCs w:val="24"/>
        </w:rPr>
        <w:fldChar w:fldCharType="begin"/>
      </w:r>
      <w:r w:rsidR="00E7347C">
        <w:rPr>
          <w:rFonts w:ascii="Arial" w:hAnsi="Arial" w:cs="Arial"/>
          <w:sz w:val="24"/>
          <w:szCs w:val="24"/>
        </w:rPr>
        <w:instrText xml:space="preserve"> REF _Ref455400853 \r \h </w:instrText>
      </w:r>
      <w:r w:rsidR="00A6216D">
        <w:rPr>
          <w:rFonts w:ascii="Arial" w:hAnsi="Arial" w:cs="Arial"/>
          <w:sz w:val="24"/>
          <w:szCs w:val="24"/>
        </w:rPr>
      </w:r>
      <w:r w:rsidR="00A6216D">
        <w:rPr>
          <w:rFonts w:ascii="Arial" w:hAnsi="Arial" w:cs="Arial"/>
          <w:sz w:val="24"/>
          <w:szCs w:val="24"/>
        </w:rPr>
        <w:fldChar w:fldCharType="separate"/>
      </w:r>
      <w:r w:rsidR="003467B1">
        <w:rPr>
          <w:rFonts w:ascii="Arial" w:hAnsi="Arial" w:cs="Arial"/>
          <w:sz w:val="24"/>
          <w:szCs w:val="24"/>
        </w:rPr>
        <w:t>(vii)</w:t>
      </w:r>
      <w:r w:rsidR="00A6216D">
        <w:rPr>
          <w:rFonts w:ascii="Arial" w:hAnsi="Arial" w:cs="Arial"/>
          <w:sz w:val="24"/>
          <w:szCs w:val="24"/>
        </w:rPr>
        <w:fldChar w:fldCharType="end"/>
      </w:r>
      <w:r w:rsidR="004D63BC" w:rsidRPr="006F4736">
        <w:rPr>
          <w:rFonts w:ascii="Arial" w:hAnsi="Arial" w:cs="Arial"/>
          <w:sz w:val="24"/>
          <w:szCs w:val="24"/>
        </w:rPr>
        <w:t xml:space="preserve"> above</w:t>
      </w:r>
      <w:r w:rsidR="00A23891">
        <w:rPr>
          <w:rFonts w:ascii="Arial" w:hAnsi="Arial" w:cs="Arial"/>
          <w:sz w:val="24"/>
          <w:szCs w:val="24"/>
        </w:rPr>
        <w:t>)</w:t>
      </w:r>
      <w:r w:rsidR="00787524">
        <w:rPr>
          <w:rFonts w:ascii="Arial" w:hAnsi="Arial" w:cs="Arial"/>
          <w:sz w:val="24"/>
          <w:szCs w:val="24"/>
        </w:rPr>
        <w:t xml:space="preserve">, and if so how </w:t>
      </w:r>
      <w:r w:rsidR="00F17FDF">
        <w:rPr>
          <w:rFonts w:ascii="Arial" w:hAnsi="Arial" w:cs="Arial"/>
          <w:sz w:val="24"/>
          <w:szCs w:val="24"/>
        </w:rPr>
        <w:t>c</w:t>
      </w:r>
      <w:r w:rsidR="00787524">
        <w:rPr>
          <w:rFonts w:ascii="Arial" w:hAnsi="Arial" w:cs="Arial"/>
          <w:sz w:val="24"/>
          <w:szCs w:val="24"/>
        </w:rPr>
        <w:t xml:space="preserve">ould that </w:t>
      </w:r>
      <w:r w:rsidR="005F2030">
        <w:rPr>
          <w:rFonts w:ascii="Arial" w:hAnsi="Arial" w:cs="Arial"/>
          <w:sz w:val="24"/>
          <w:szCs w:val="24"/>
        </w:rPr>
        <w:t xml:space="preserve">‘step-change’ </w:t>
      </w:r>
      <w:r w:rsidR="00FE36BA">
        <w:rPr>
          <w:rFonts w:ascii="Arial" w:hAnsi="Arial" w:cs="Arial"/>
          <w:sz w:val="24"/>
          <w:szCs w:val="24"/>
        </w:rPr>
        <w:t>on both</w:t>
      </w:r>
      <w:r w:rsidR="004F3960">
        <w:rPr>
          <w:rFonts w:ascii="Arial" w:hAnsi="Arial" w:cs="Arial"/>
          <w:sz w:val="24"/>
          <w:szCs w:val="24"/>
        </w:rPr>
        <w:t xml:space="preserve"> </w:t>
      </w:r>
      <w:r w:rsidR="00FE36BA">
        <w:rPr>
          <w:rFonts w:ascii="Arial" w:hAnsi="Arial" w:cs="Arial"/>
          <w:sz w:val="24"/>
          <w:szCs w:val="24"/>
        </w:rPr>
        <w:t xml:space="preserve">the </w:t>
      </w:r>
      <w:r w:rsidR="004F3960">
        <w:rPr>
          <w:rFonts w:ascii="Arial" w:hAnsi="Arial" w:cs="Arial"/>
          <w:sz w:val="24"/>
          <w:szCs w:val="24"/>
        </w:rPr>
        <w:t xml:space="preserve">demand and supply </w:t>
      </w:r>
      <w:r w:rsidR="00FE36BA">
        <w:rPr>
          <w:rFonts w:ascii="Arial" w:hAnsi="Arial" w:cs="Arial"/>
          <w:sz w:val="24"/>
          <w:szCs w:val="24"/>
        </w:rPr>
        <w:t xml:space="preserve">sides </w:t>
      </w:r>
      <w:r w:rsidR="00787524">
        <w:rPr>
          <w:rFonts w:ascii="Arial" w:hAnsi="Arial" w:cs="Arial"/>
          <w:sz w:val="24"/>
          <w:szCs w:val="24"/>
        </w:rPr>
        <w:t xml:space="preserve">be achieved?  </w:t>
      </w:r>
    </w:p>
    <w:p w14:paraId="532F831F" w14:textId="77777777" w:rsidR="00053F3E" w:rsidRDefault="00053F3E" w:rsidP="00EA38A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60C63053" w14:textId="77777777" w:rsidR="00AE0DFF" w:rsidRDefault="00EA38A9" w:rsidP="00EA38A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EA38A9">
        <w:rPr>
          <w:rFonts w:ascii="Arial" w:hAnsi="Arial" w:cs="Arial"/>
          <w:b/>
          <w:sz w:val="24"/>
          <w:szCs w:val="24"/>
        </w:rPr>
        <w:t xml:space="preserve">Question </w:t>
      </w:r>
      <w:r w:rsidR="003474FE" w:rsidRPr="00D452A6">
        <w:rPr>
          <w:rFonts w:ascii="Arial" w:hAnsi="Arial" w:cs="Arial"/>
          <w:b/>
          <w:sz w:val="24"/>
          <w:szCs w:val="24"/>
        </w:rPr>
        <w:t>3</w:t>
      </w:r>
      <w:r w:rsidRPr="00D452A6">
        <w:rPr>
          <w:rFonts w:ascii="Arial" w:hAnsi="Arial" w:cs="Arial"/>
          <w:b/>
          <w:sz w:val="24"/>
          <w:szCs w:val="24"/>
        </w:rPr>
        <w:t>b</w:t>
      </w:r>
      <w:r>
        <w:rPr>
          <w:rFonts w:ascii="Arial" w:hAnsi="Arial" w:cs="Arial"/>
          <w:sz w:val="24"/>
          <w:szCs w:val="24"/>
        </w:rPr>
        <w:t xml:space="preserve">: </w:t>
      </w:r>
      <w:r w:rsidR="004D63BC" w:rsidRPr="006F4736">
        <w:rPr>
          <w:rFonts w:ascii="Arial" w:hAnsi="Arial" w:cs="Arial"/>
          <w:sz w:val="24"/>
          <w:szCs w:val="24"/>
        </w:rPr>
        <w:t>S</w:t>
      </w:r>
      <w:r w:rsidR="00AE0DFF" w:rsidRPr="006F4736">
        <w:rPr>
          <w:rFonts w:ascii="Arial" w:hAnsi="Arial" w:cs="Arial"/>
          <w:sz w:val="24"/>
          <w:szCs w:val="24"/>
        </w:rPr>
        <w:t xml:space="preserve">hould the sector </w:t>
      </w:r>
      <w:r w:rsidR="001F78BB" w:rsidRPr="006F4736">
        <w:rPr>
          <w:rFonts w:ascii="Arial" w:hAnsi="Arial" w:cs="Arial"/>
          <w:sz w:val="24"/>
          <w:szCs w:val="24"/>
        </w:rPr>
        <w:t xml:space="preserve">promote </w:t>
      </w:r>
      <w:r w:rsidR="00AE0DFF" w:rsidRPr="006F4736">
        <w:rPr>
          <w:rFonts w:ascii="Arial" w:hAnsi="Arial" w:cs="Arial"/>
          <w:sz w:val="24"/>
          <w:szCs w:val="24"/>
        </w:rPr>
        <w:t xml:space="preserve">only </w:t>
      </w:r>
      <w:r w:rsidR="00A23891">
        <w:rPr>
          <w:rFonts w:ascii="Arial" w:hAnsi="Arial" w:cs="Arial"/>
          <w:sz w:val="24"/>
          <w:szCs w:val="24"/>
        </w:rPr>
        <w:t>those</w:t>
      </w:r>
      <w:r w:rsidR="00AE0DFF" w:rsidRPr="006F4736">
        <w:rPr>
          <w:rFonts w:ascii="Arial" w:hAnsi="Arial" w:cs="Arial"/>
          <w:sz w:val="24"/>
          <w:szCs w:val="24"/>
        </w:rPr>
        <w:t xml:space="preserve"> with formal </w:t>
      </w:r>
      <w:r w:rsidR="00FE36BA">
        <w:rPr>
          <w:rFonts w:ascii="Arial" w:hAnsi="Arial" w:cs="Arial"/>
          <w:sz w:val="24"/>
          <w:szCs w:val="24"/>
        </w:rPr>
        <w:t>historic environment</w:t>
      </w:r>
      <w:r w:rsidR="004D63BC" w:rsidRPr="006F4736">
        <w:rPr>
          <w:rFonts w:ascii="Arial" w:hAnsi="Arial" w:cs="Arial"/>
          <w:sz w:val="24"/>
          <w:szCs w:val="24"/>
        </w:rPr>
        <w:t xml:space="preserve"> </w:t>
      </w:r>
      <w:r w:rsidR="00AE0DFF" w:rsidRPr="006F4736">
        <w:rPr>
          <w:rFonts w:ascii="Arial" w:hAnsi="Arial" w:cs="Arial"/>
          <w:sz w:val="24"/>
          <w:szCs w:val="24"/>
        </w:rPr>
        <w:t xml:space="preserve">accreditation, or should it also </w:t>
      </w:r>
      <w:r w:rsidR="00A75746" w:rsidRPr="006F4736">
        <w:rPr>
          <w:rFonts w:ascii="Arial" w:hAnsi="Arial" w:cs="Arial"/>
          <w:sz w:val="24"/>
          <w:szCs w:val="24"/>
        </w:rPr>
        <w:t>(</w:t>
      </w:r>
      <w:r w:rsidR="00A23891">
        <w:rPr>
          <w:rFonts w:ascii="Arial" w:hAnsi="Arial" w:cs="Arial"/>
          <w:sz w:val="24"/>
          <w:szCs w:val="24"/>
        </w:rPr>
        <w:t xml:space="preserve">either </w:t>
      </w:r>
      <w:r w:rsidR="007A72BB">
        <w:rPr>
          <w:rFonts w:ascii="Arial" w:hAnsi="Arial" w:cs="Arial"/>
          <w:sz w:val="24"/>
          <w:szCs w:val="24"/>
        </w:rPr>
        <w:t>permanently</w:t>
      </w:r>
      <w:r w:rsidR="0042500E" w:rsidRPr="006F4736">
        <w:rPr>
          <w:rFonts w:ascii="Arial" w:hAnsi="Arial" w:cs="Arial"/>
          <w:sz w:val="24"/>
          <w:szCs w:val="24"/>
        </w:rPr>
        <w:t xml:space="preserve">, or </w:t>
      </w:r>
      <w:r w:rsidR="00A75746" w:rsidRPr="006F4736">
        <w:rPr>
          <w:rFonts w:ascii="Arial" w:hAnsi="Arial" w:cs="Arial"/>
          <w:sz w:val="24"/>
          <w:szCs w:val="24"/>
        </w:rPr>
        <w:t xml:space="preserve">as an interim measure) </w:t>
      </w:r>
      <w:r w:rsidR="00AE0DFF" w:rsidRPr="006F4736">
        <w:rPr>
          <w:rFonts w:ascii="Arial" w:hAnsi="Arial" w:cs="Arial"/>
          <w:sz w:val="24"/>
          <w:szCs w:val="24"/>
        </w:rPr>
        <w:t xml:space="preserve">promote </w:t>
      </w:r>
      <w:r w:rsidR="0020713F">
        <w:rPr>
          <w:rFonts w:ascii="Arial" w:hAnsi="Arial" w:cs="Arial"/>
          <w:sz w:val="24"/>
          <w:szCs w:val="24"/>
        </w:rPr>
        <w:t>those</w:t>
      </w:r>
      <w:r w:rsidR="00AE0DFF" w:rsidRPr="006F4736">
        <w:rPr>
          <w:rFonts w:ascii="Arial" w:hAnsi="Arial" w:cs="Arial"/>
          <w:sz w:val="24"/>
          <w:szCs w:val="24"/>
        </w:rPr>
        <w:t xml:space="preserve"> </w:t>
      </w:r>
      <w:r w:rsidR="00E7347C">
        <w:rPr>
          <w:rFonts w:ascii="Arial" w:hAnsi="Arial" w:cs="Arial"/>
          <w:sz w:val="24"/>
          <w:szCs w:val="24"/>
        </w:rPr>
        <w:t>without</w:t>
      </w:r>
      <w:r w:rsidR="00AE0DFF" w:rsidRPr="006F4736">
        <w:rPr>
          <w:rFonts w:ascii="Arial" w:hAnsi="Arial" w:cs="Arial"/>
          <w:sz w:val="24"/>
          <w:szCs w:val="24"/>
        </w:rPr>
        <w:t xml:space="preserve"> formal accreditation?</w:t>
      </w:r>
    </w:p>
    <w:p w14:paraId="2E38C7DB" w14:textId="77777777" w:rsidR="00053F3E" w:rsidRDefault="00053F3E" w:rsidP="00EA38A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5357DF05" w14:textId="77777777" w:rsidR="00053F3E" w:rsidRPr="006F4736" w:rsidRDefault="00053F3E" w:rsidP="00EA38A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452A6">
        <w:rPr>
          <w:rFonts w:ascii="Arial" w:hAnsi="Arial" w:cs="Arial"/>
          <w:b/>
          <w:sz w:val="24"/>
          <w:szCs w:val="24"/>
        </w:rPr>
        <w:t>Question 3c:</w:t>
      </w:r>
      <w:r>
        <w:rPr>
          <w:rFonts w:ascii="Arial" w:hAnsi="Arial" w:cs="Arial"/>
          <w:sz w:val="24"/>
          <w:szCs w:val="24"/>
        </w:rPr>
        <w:t xml:space="preserve"> Can you think of </w:t>
      </w:r>
      <w:r w:rsidRPr="006F4736">
        <w:rPr>
          <w:rFonts w:ascii="Arial" w:hAnsi="Arial" w:cs="Arial"/>
          <w:sz w:val="24"/>
          <w:szCs w:val="24"/>
        </w:rPr>
        <w:t xml:space="preserve">further ways of incentivising </w:t>
      </w:r>
      <w:r>
        <w:rPr>
          <w:rFonts w:ascii="Arial" w:hAnsi="Arial" w:cs="Arial"/>
          <w:sz w:val="24"/>
          <w:szCs w:val="24"/>
        </w:rPr>
        <w:t xml:space="preserve">and helping </w:t>
      </w:r>
      <w:r w:rsidRPr="006F4736">
        <w:rPr>
          <w:rFonts w:ascii="Arial" w:hAnsi="Arial" w:cs="Arial"/>
          <w:sz w:val="24"/>
          <w:szCs w:val="24"/>
        </w:rPr>
        <w:t>owners/</w:t>
      </w:r>
      <w:r>
        <w:rPr>
          <w:rFonts w:ascii="Arial" w:hAnsi="Arial" w:cs="Arial"/>
          <w:sz w:val="24"/>
          <w:szCs w:val="24"/>
        </w:rPr>
        <w:t xml:space="preserve"> </w:t>
      </w:r>
      <w:r w:rsidRPr="006F4736">
        <w:rPr>
          <w:rFonts w:ascii="Arial" w:hAnsi="Arial" w:cs="Arial"/>
          <w:sz w:val="24"/>
          <w:szCs w:val="24"/>
        </w:rPr>
        <w:t>applicants to use heritage expertise?</w:t>
      </w:r>
    </w:p>
    <w:p w14:paraId="6D13A113" w14:textId="77777777" w:rsidR="00AE0DFF" w:rsidRPr="006F4736" w:rsidRDefault="00AE0DFF" w:rsidP="00EA38A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6F4736">
        <w:rPr>
          <w:rFonts w:ascii="Arial" w:hAnsi="Arial" w:cs="Arial"/>
          <w:sz w:val="24"/>
          <w:szCs w:val="24"/>
        </w:rPr>
        <w:t xml:space="preserve"> </w:t>
      </w:r>
    </w:p>
    <w:p w14:paraId="25174313" w14:textId="77777777" w:rsidR="00B95874" w:rsidRPr="006F4736" w:rsidRDefault="00B95874" w:rsidP="00EA38A9">
      <w:pPr>
        <w:spacing w:after="0" w:line="240" w:lineRule="auto"/>
        <w:jc w:val="both"/>
        <w:rPr>
          <w:rFonts w:ascii="Arial" w:hAnsi="Arial" w:cs="Arial"/>
          <w:sz w:val="24"/>
          <w:szCs w:val="24"/>
        </w:rPr>
      </w:pPr>
    </w:p>
    <w:p w14:paraId="0874FC68" w14:textId="77777777" w:rsidR="00E0246E" w:rsidRPr="006F4736" w:rsidRDefault="00C43263" w:rsidP="00643075">
      <w:pPr>
        <w:pStyle w:val="ListParagraph"/>
        <w:numPr>
          <w:ilvl w:val="0"/>
          <w:numId w:val="26"/>
        </w:numPr>
        <w:spacing w:after="0" w:line="240" w:lineRule="auto"/>
        <w:jc w:val="both"/>
        <w:rPr>
          <w:rFonts w:ascii="Arial" w:hAnsi="Arial" w:cs="Arial"/>
          <w:sz w:val="24"/>
          <w:szCs w:val="24"/>
        </w:rPr>
      </w:pPr>
      <w:r w:rsidRPr="006F4736">
        <w:rPr>
          <w:rFonts w:ascii="Arial" w:hAnsi="Arial" w:cs="Arial"/>
          <w:sz w:val="24"/>
          <w:szCs w:val="24"/>
        </w:rPr>
        <w:t xml:space="preserve">The </w:t>
      </w:r>
      <w:r w:rsidR="00AE0DFF" w:rsidRPr="006F4736">
        <w:rPr>
          <w:rFonts w:ascii="Arial" w:hAnsi="Arial" w:cs="Arial"/>
          <w:sz w:val="24"/>
          <w:szCs w:val="24"/>
        </w:rPr>
        <w:t xml:space="preserve">feedback from this consultation and the </w:t>
      </w:r>
      <w:r w:rsidRPr="006F4736">
        <w:rPr>
          <w:rFonts w:ascii="Arial" w:hAnsi="Arial" w:cs="Arial"/>
          <w:sz w:val="24"/>
          <w:szCs w:val="24"/>
        </w:rPr>
        <w:t>results of CDTG</w:t>
      </w:r>
      <w:r w:rsidR="00AE0DFF" w:rsidRPr="006F4736">
        <w:rPr>
          <w:rFonts w:ascii="Arial" w:hAnsi="Arial" w:cs="Arial"/>
          <w:sz w:val="24"/>
          <w:szCs w:val="24"/>
        </w:rPr>
        <w:t>’s market</w:t>
      </w:r>
      <w:r w:rsidRPr="006F4736">
        <w:rPr>
          <w:rFonts w:ascii="Arial" w:hAnsi="Arial" w:cs="Arial"/>
          <w:sz w:val="24"/>
          <w:szCs w:val="24"/>
        </w:rPr>
        <w:t xml:space="preserve"> research should be available in autumn 2016.  CDTG</w:t>
      </w:r>
      <w:r w:rsidR="007D7194">
        <w:rPr>
          <w:rFonts w:ascii="Arial" w:hAnsi="Arial" w:cs="Arial"/>
          <w:sz w:val="24"/>
          <w:szCs w:val="24"/>
        </w:rPr>
        <w:t xml:space="preserve"> with </w:t>
      </w:r>
      <w:r w:rsidR="004F5645">
        <w:rPr>
          <w:rFonts w:ascii="Arial" w:hAnsi="Arial" w:cs="Arial"/>
          <w:sz w:val="24"/>
          <w:szCs w:val="24"/>
        </w:rPr>
        <w:t>HEPRG/HEF</w:t>
      </w:r>
      <w:r w:rsidRPr="006F4736">
        <w:rPr>
          <w:rFonts w:ascii="Arial" w:hAnsi="Arial" w:cs="Arial"/>
          <w:sz w:val="24"/>
          <w:szCs w:val="24"/>
        </w:rPr>
        <w:t xml:space="preserve"> </w:t>
      </w:r>
      <w:r w:rsidR="00A04ADB" w:rsidRPr="006F4736">
        <w:rPr>
          <w:rFonts w:ascii="Arial" w:hAnsi="Arial" w:cs="Arial"/>
          <w:sz w:val="24"/>
          <w:szCs w:val="24"/>
        </w:rPr>
        <w:t xml:space="preserve">will then develop </w:t>
      </w:r>
      <w:r w:rsidR="004F5645">
        <w:rPr>
          <w:rFonts w:ascii="Arial" w:hAnsi="Arial" w:cs="Arial"/>
          <w:sz w:val="24"/>
          <w:szCs w:val="24"/>
        </w:rPr>
        <w:t xml:space="preserve">these </w:t>
      </w:r>
      <w:r w:rsidRPr="006F4736">
        <w:rPr>
          <w:rFonts w:ascii="Arial" w:hAnsi="Arial" w:cs="Arial"/>
          <w:sz w:val="24"/>
          <w:szCs w:val="24"/>
        </w:rPr>
        <w:t>proposals</w:t>
      </w:r>
      <w:r w:rsidR="00E7347C">
        <w:rPr>
          <w:rFonts w:ascii="Arial" w:hAnsi="Arial" w:cs="Arial"/>
          <w:sz w:val="24"/>
          <w:szCs w:val="24"/>
        </w:rPr>
        <w:t xml:space="preserve"> for</w:t>
      </w:r>
      <w:r w:rsidRPr="006F4736">
        <w:rPr>
          <w:rFonts w:ascii="Arial" w:hAnsi="Arial" w:cs="Arial"/>
          <w:sz w:val="24"/>
          <w:szCs w:val="24"/>
        </w:rPr>
        <w:t xml:space="preserve"> </w:t>
      </w:r>
      <w:r w:rsidR="00E7347C">
        <w:rPr>
          <w:rFonts w:ascii="Arial" w:hAnsi="Arial" w:cs="Arial"/>
          <w:sz w:val="24"/>
          <w:szCs w:val="24"/>
        </w:rPr>
        <w:t>p</w:t>
      </w:r>
      <w:r w:rsidR="009E23B9">
        <w:rPr>
          <w:rFonts w:ascii="Arial" w:hAnsi="Arial" w:cs="Arial"/>
          <w:sz w:val="24"/>
          <w:szCs w:val="24"/>
        </w:rPr>
        <w:t xml:space="preserve">otential implementation </w:t>
      </w:r>
      <w:r w:rsidR="00053F3E">
        <w:rPr>
          <w:rFonts w:ascii="Arial" w:hAnsi="Arial" w:cs="Arial"/>
          <w:sz w:val="24"/>
          <w:szCs w:val="24"/>
        </w:rPr>
        <w:t xml:space="preserve">by the heritage sector </w:t>
      </w:r>
      <w:r w:rsidRPr="006F4736">
        <w:rPr>
          <w:rFonts w:ascii="Arial" w:hAnsi="Arial" w:cs="Arial"/>
          <w:sz w:val="24"/>
          <w:szCs w:val="24"/>
        </w:rPr>
        <w:t>from 2017.</w:t>
      </w:r>
    </w:p>
    <w:p w14:paraId="0B03E6B8" w14:textId="77777777" w:rsidR="004259CC" w:rsidRDefault="004259CC">
      <w:pPr>
        <w:rPr>
          <w:rFonts w:ascii="Arial" w:hAnsi="Arial" w:cs="Arial"/>
          <w:b/>
          <w:sz w:val="24"/>
          <w:szCs w:val="24"/>
          <w:u w:val="single"/>
        </w:rPr>
      </w:pPr>
      <w:r>
        <w:rPr>
          <w:rFonts w:ascii="Arial" w:hAnsi="Arial" w:cs="Arial"/>
          <w:b/>
          <w:sz w:val="24"/>
          <w:szCs w:val="24"/>
          <w:u w:val="single"/>
        </w:rPr>
        <w:br w:type="page"/>
      </w:r>
    </w:p>
    <w:p w14:paraId="2FB6D884" w14:textId="77777777" w:rsidR="00F661C9" w:rsidRPr="006F4736" w:rsidRDefault="00F661C9" w:rsidP="001A256F">
      <w:pPr>
        <w:spacing w:after="0" w:line="240" w:lineRule="auto"/>
        <w:rPr>
          <w:rFonts w:ascii="Arial" w:hAnsi="Arial" w:cs="Arial"/>
          <w:b/>
          <w:sz w:val="24"/>
          <w:szCs w:val="24"/>
          <w:u w:val="single"/>
        </w:rPr>
      </w:pPr>
      <w:r w:rsidRPr="006F4736">
        <w:rPr>
          <w:rFonts w:ascii="Arial" w:hAnsi="Arial" w:cs="Arial"/>
          <w:b/>
          <w:sz w:val="24"/>
          <w:szCs w:val="24"/>
          <w:u w:val="single"/>
        </w:rPr>
        <w:lastRenderedPageBreak/>
        <w:t>CHAPTER 5</w:t>
      </w:r>
    </w:p>
    <w:p w14:paraId="149D1839" w14:textId="77777777" w:rsidR="00F661C9" w:rsidRPr="006F4736" w:rsidRDefault="00F661C9" w:rsidP="001A256F">
      <w:pPr>
        <w:spacing w:after="0" w:line="240" w:lineRule="auto"/>
        <w:rPr>
          <w:rFonts w:ascii="Arial" w:hAnsi="Arial" w:cs="Arial"/>
          <w:b/>
          <w:sz w:val="24"/>
          <w:szCs w:val="24"/>
          <w:u w:val="single"/>
        </w:rPr>
      </w:pPr>
    </w:p>
    <w:p w14:paraId="69B6F522" w14:textId="77777777" w:rsidR="00025070" w:rsidRPr="006F4736" w:rsidRDefault="00F661C9" w:rsidP="001A256F">
      <w:pPr>
        <w:spacing w:after="0" w:line="240" w:lineRule="auto"/>
        <w:rPr>
          <w:rFonts w:ascii="Arial" w:hAnsi="Arial" w:cs="Arial"/>
          <w:b/>
          <w:sz w:val="24"/>
          <w:szCs w:val="24"/>
          <w:u w:val="single"/>
        </w:rPr>
      </w:pPr>
      <w:r w:rsidRPr="006F4736">
        <w:rPr>
          <w:rFonts w:ascii="Arial" w:hAnsi="Arial" w:cs="Arial"/>
          <w:b/>
          <w:sz w:val="24"/>
          <w:szCs w:val="24"/>
          <w:u w:val="single"/>
        </w:rPr>
        <w:t xml:space="preserve">‘DEMAND-SIDE’ </w:t>
      </w:r>
      <w:r w:rsidR="000A5D8B">
        <w:rPr>
          <w:rFonts w:ascii="Arial" w:hAnsi="Arial" w:cs="Arial"/>
          <w:b/>
          <w:sz w:val="24"/>
          <w:szCs w:val="24"/>
          <w:u w:val="single"/>
        </w:rPr>
        <w:t>PROPOSALS</w:t>
      </w:r>
      <w:r w:rsidR="000B6FCA">
        <w:rPr>
          <w:rFonts w:ascii="Arial" w:hAnsi="Arial" w:cs="Arial"/>
          <w:b/>
          <w:sz w:val="24"/>
          <w:szCs w:val="24"/>
          <w:u w:val="single"/>
        </w:rPr>
        <w:t xml:space="preserve"> D6-D9</w:t>
      </w:r>
      <w:r w:rsidRPr="006F4736">
        <w:rPr>
          <w:rFonts w:ascii="Arial" w:hAnsi="Arial" w:cs="Arial"/>
          <w:b/>
          <w:sz w:val="24"/>
          <w:szCs w:val="24"/>
          <w:u w:val="single"/>
        </w:rPr>
        <w:t xml:space="preserve">:  </w:t>
      </w:r>
      <w:r w:rsidR="00244FEE" w:rsidRPr="006F4736">
        <w:rPr>
          <w:rFonts w:ascii="Arial" w:hAnsi="Arial" w:cs="Arial"/>
          <w:b/>
          <w:sz w:val="24"/>
          <w:szCs w:val="24"/>
          <w:u w:val="single"/>
        </w:rPr>
        <w:t>LISTED BUILDING</w:t>
      </w:r>
      <w:r w:rsidR="003136EA" w:rsidRPr="006F4736">
        <w:rPr>
          <w:rFonts w:ascii="Arial" w:hAnsi="Arial" w:cs="Arial"/>
          <w:b/>
          <w:sz w:val="24"/>
          <w:szCs w:val="24"/>
          <w:u w:val="single"/>
        </w:rPr>
        <w:t xml:space="preserve"> CONSENT </w:t>
      </w:r>
      <w:r w:rsidRPr="006F4736">
        <w:rPr>
          <w:rFonts w:ascii="Arial" w:hAnsi="Arial" w:cs="Arial"/>
          <w:b/>
          <w:sz w:val="24"/>
          <w:szCs w:val="24"/>
          <w:u w:val="single"/>
        </w:rPr>
        <w:t xml:space="preserve">– INTRODUCTION </w:t>
      </w:r>
    </w:p>
    <w:p w14:paraId="2AE6FC8F" w14:textId="77777777" w:rsidR="00EA6A67" w:rsidRPr="006F4736" w:rsidRDefault="00EA6A67" w:rsidP="001A256F">
      <w:pPr>
        <w:spacing w:after="0" w:line="240" w:lineRule="auto"/>
        <w:rPr>
          <w:rFonts w:ascii="Arial" w:hAnsi="Arial" w:cs="Arial"/>
          <w:sz w:val="24"/>
          <w:szCs w:val="24"/>
        </w:rPr>
      </w:pPr>
    </w:p>
    <w:p w14:paraId="7A73C04E" w14:textId="77777777" w:rsidR="001A256F" w:rsidRPr="006F4736" w:rsidRDefault="00946FD0" w:rsidP="00B11B94">
      <w:pPr>
        <w:keepNext/>
        <w:spacing w:after="240" w:line="240" w:lineRule="auto"/>
        <w:rPr>
          <w:rFonts w:ascii="Arial" w:hAnsi="Arial" w:cs="Arial"/>
          <w:b/>
          <w:sz w:val="24"/>
          <w:szCs w:val="24"/>
          <w:u w:val="single"/>
        </w:rPr>
      </w:pPr>
      <w:r w:rsidRPr="006F4736">
        <w:rPr>
          <w:rFonts w:ascii="Arial" w:hAnsi="Arial" w:cs="Arial"/>
          <w:b/>
          <w:sz w:val="24"/>
          <w:szCs w:val="24"/>
          <w:u w:val="single"/>
        </w:rPr>
        <w:t xml:space="preserve">Introduction: </w:t>
      </w:r>
      <w:r w:rsidR="00E91089">
        <w:rPr>
          <w:rFonts w:ascii="Arial" w:hAnsi="Arial" w:cs="Arial"/>
          <w:b/>
          <w:sz w:val="24"/>
          <w:szCs w:val="24"/>
          <w:u w:val="single"/>
        </w:rPr>
        <w:t xml:space="preserve"> </w:t>
      </w:r>
      <w:r w:rsidRPr="006F4736">
        <w:rPr>
          <w:rFonts w:ascii="Arial" w:hAnsi="Arial" w:cs="Arial"/>
          <w:b/>
          <w:sz w:val="24"/>
          <w:szCs w:val="24"/>
          <w:u w:val="single"/>
        </w:rPr>
        <w:t>l</w:t>
      </w:r>
      <w:r w:rsidR="00D828AD" w:rsidRPr="006F4736">
        <w:rPr>
          <w:rFonts w:ascii="Arial" w:hAnsi="Arial" w:cs="Arial"/>
          <w:b/>
          <w:sz w:val="24"/>
          <w:szCs w:val="24"/>
          <w:u w:val="single"/>
        </w:rPr>
        <w:t>isted building consent reform</w:t>
      </w:r>
    </w:p>
    <w:p w14:paraId="45A55FAE" w14:textId="77777777" w:rsidR="00EB075F" w:rsidRDefault="00D00774" w:rsidP="00643075">
      <w:pPr>
        <w:pStyle w:val="ListParagraph"/>
        <w:numPr>
          <w:ilvl w:val="0"/>
          <w:numId w:val="27"/>
        </w:numPr>
        <w:spacing w:after="0" w:line="240" w:lineRule="auto"/>
        <w:jc w:val="both"/>
        <w:rPr>
          <w:rFonts w:ascii="Arial" w:hAnsi="Arial" w:cs="Arial"/>
          <w:sz w:val="24"/>
          <w:szCs w:val="24"/>
        </w:rPr>
      </w:pPr>
      <w:bookmarkStart w:id="9" w:name="_Ref441787703"/>
      <w:r w:rsidRPr="006F4736">
        <w:rPr>
          <w:rFonts w:ascii="Arial" w:hAnsi="Arial" w:cs="Arial"/>
          <w:sz w:val="24"/>
          <w:szCs w:val="24"/>
        </w:rPr>
        <w:t>LBC</w:t>
      </w:r>
      <w:r w:rsidR="00B41588" w:rsidRPr="006F4736">
        <w:rPr>
          <w:rFonts w:ascii="Arial" w:hAnsi="Arial" w:cs="Arial"/>
          <w:sz w:val="24"/>
          <w:szCs w:val="24"/>
        </w:rPr>
        <w:t xml:space="preserve"> is </w:t>
      </w:r>
      <w:r w:rsidR="00D828AD" w:rsidRPr="006F4736">
        <w:rPr>
          <w:rFonts w:ascii="Arial" w:hAnsi="Arial" w:cs="Arial"/>
          <w:sz w:val="24"/>
          <w:szCs w:val="24"/>
        </w:rPr>
        <w:t xml:space="preserve">a </w:t>
      </w:r>
      <w:r w:rsidR="005439BF" w:rsidRPr="006F4736">
        <w:rPr>
          <w:rFonts w:ascii="Arial" w:hAnsi="Arial" w:cs="Arial"/>
          <w:sz w:val="24"/>
          <w:szCs w:val="24"/>
        </w:rPr>
        <w:t>core</w:t>
      </w:r>
      <w:r w:rsidR="00D828AD" w:rsidRPr="006F4736">
        <w:rPr>
          <w:rFonts w:ascii="Arial" w:hAnsi="Arial" w:cs="Arial"/>
          <w:sz w:val="24"/>
          <w:szCs w:val="24"/>
        </w:rPr>
        <w:t xml:space="preserve"> part of the heritage protection system, </w:t>
      </w:r>
      <w:r w:rsidR="00B41588" w:rsidRPr="006F4736">
        <w:rPr>
          <w:rFonts w:ascii="Arial" w:hAnsi="Arial" w:cs="Arial"/>
          <w:sz w:val="24"/>
          <w:szCs w:val="24"/>
        </w:rPr>
        <w:t xml:space="preserve">intended to conserve </w:t>
      </w:r>
      <w:r w:rsidR="008D57B9" w:rsidRPr="006F4736">
        <w:rPr>
          <w:rFonts w:ascii="Arial" w:hAnsi="Arial" w:cs="Arial"/>
          <w:sz w:val="24"/>
          <w:szCs w:val="24"/>
        </w:rPr>
        <w:t xml:space="preserve">and protect </w:t>
      </w:r>
      <w:r w:rsidR="00680E52" w:rsidRPr="006F4736">
        <w:rPr>
          <w:rFonts w:ascii="Arial" w:hAnsi="Arial" w:cs="Arial"/>
          <w:sz w:val="24"/>
          <w:szCs w:val="24"/>
        </w:rPr>
        <w:t xml:space="preserve">England’s </w:t>
      </w:r>
      <w:r w:rsidR="00122EDE" w:rsidRPr="006F4736">
        <w:rPr>
          <w:rFonts w:ascii="Arial" w:hAnsi="Arial" w:cs="Arial"/>
          <w:sz w:val="24"/>
          <w:szCs w:val="24"/>
        </w:rPr>
        <w:t>c</w:t>
      </w:r>
      <w:r w:rsidR="00B56EB6" w:rsidRPr="006F4736">
        <w:rPr>
          <w:rFonts w:ascii="Arial" w:hAnsi="Arial" w:cs="Arial"/>
          <w:sz w:val="24"/>
          <w:szCs w:val="24"/>
        </w:rPr>
        <w:t>6</w:t>
      </w:r>
      <w:r w:rsidR="00217F0C" w:rsidRPr="006F4736">
        <w:rPr>
          <w:rFonts w:ascii="Arial" w:hAnsi="Arial" w:cs="Arial"/>
          <w:sz w:val="24"/>
          <w:szCs w:val="24"/>
        </w:rPr>
        <w:t>0</w:t>
      </w:r>
      <w:r w:rsidR="00B41588" w:rsidRPr="006F4736">
        <w:rPr>
          <w:rFonts w:ascii="Arial" w:hAnsi="Arial" w:cs="Arial"/>
          <w:sz w:val="24"/>
          <w:szCs w:val="24"/>
        </w:rPr>
        <w:t>0,000</w:t>
      </w:r>
      <w:r w:rsidR="00AA72AE" w:rsidRPr="006F4736">
        <w:rPr>
          <w:rFonts w:ascii="Arial" w:hAnsi="Arial" w:cs="Arial"/>
          <w:sz w:val="24"/>
          <w:szCs w:val="24"/>
          <w:vertAlign w:val="superscript"/>
        </w:rPr>
        <w:footnoteReference w:id="7"/>
      </w:r>
      <w:r w:rsidR="00B41588" w:rsidRPr="006F4736">
        <w:rPr>
          <w:rFonts w:ascii="Arial" w:hAnsi="Arial" w:cs="Arial"/>
          <w:sz w:val="24"/>
          <w:szCs w:val="24"/>
        </w:rPr>
        <w:t xml:space="preserve"> listed buildings from harmful change</w:t>
      </w:r>
      <w:r w:rsidR="0043451B" w:rsidRPr="006F4736">
        <w:rPr>
          <w:rFonts w:ascii="Arial" w:hAnsi="Arial" w:cs="Arial"/>
          <w:sz w:val="24"/>
          <w:szCs w:val="24"/>
        </w:rPr>
        <w:t>.  T</w:t>
      </w:r>
      <w:r w:rsidR="002B3831" w:rsidRPr="006F4736">
        <w:rPr>
          <w:rFonts w:ascii="Arial" w:hAnsi="Arial" w:cs="Arial"/>
          <w:sz w:val="24"/>
          <w:szCs w:val="24"/>
        </w:rPr>
        <w:t xml:space="preserve">he </w:t>
      </w:r>
      <w:r w:rsidR="004C55C5" w:rsidRPr="006F4736">
        <w:rPr>
          <w:rFonts w:ascii="Arial" w:hAnsi="Arial" w:cs="Arial"/>
          <w:sz w:val="24"/>
          <w:szCs w:val="24"/>
        </w:rPr>
        <w:t xml:space="preserve">current </w:t>
      </w:r>
      <w:r w:rsidR="002B3831" w:rsidRPr="006F4736">
        <w:rPr>
          <w:rFonts w:ascii="Arial" w:hAnsi="Arial" w:cs="Arial"/>
          <w:sz w:val="24"/>
          <w:szCs w:val="24"/>
        </w:rPr>
        <w:t xml:space="preserve">LBC system </w:t>
      </w:r>
      <w:r w:rsidR="00E1229C" w:rsidRPr="006F4736">
        <w:rPr>
          <w:rFonts w:ascii="Arial" w:hAnsi="Arial" w:cs="Arial"/>
          <w:sz w:val="24"/>
          <w:szCs w:val="24"/>
        </w:rPr>
        <w:t xml:space="preserve">generates </w:t>
      </w:r>
      <w:r w:rsidR="007C0135" w:rsidRPr="006F4736">
        <w:rPr>
          <w:rFonts w:ascii="Arial" w:hAnsi="Arial" w:cs="Arial"/>
          <w:sz w:val="24"/>
          <w:szCs w:val="24"/>
        </w:rPr>
        <w:t>some</w:t>
      </w:r>
      <w:r w:rsidR="00E1229C" w:rsidRPr="006F4736">
        <w:rPr>
          <w:rFonts w:ascii="Arial" w:hAnsi="Arial" w:cs="Arial"/>
          <w:sz w:val="24"/>
          <w:szCs w:val="24"/>
        </w:rPr>
        <w:t xml:space="preserve"> </w:t>
      </w:r>
      <w:r w:rsidR="00E54EC7" w:rsidRPr="006F4736">
        <w:rPr>
          <w:rFonts w:ascii="Arial" w:hAnsi="Arial" w:cs="Arial"/>
          <w:sz w:val="24"/>
          <w:szCs w:val="24"/>
        </w:rPr>
        <w:t>30</w:t>
      </w:r>
      <w:r w:rsidR="00E1229C" w:rsidRPr="006F4736">
        <w:rPr>
          <w:rFonts w:ascii="Arial" w:hAnsi="Arial" w:cs="Arial"/>
          <w:sz w:val="24"/>
          <w:szCs w:val="24"/>
        </w:rPr>
        <w:t>,000</w:t>
      </w:r>
      <w:r w:rsidR="00BE1046" w:rsidRPr="006F4736">
        <w:rPr>
          <w:rFonts w:ascii="Arial" w:hAnsi="Arial" w:cs="Arial"/>
          <w:sz w:val="24"/>
          <w:szCs w:val="24"/>
          <w:vertAlign w:val="superscript"/>
        </w:rPr>
        <w:footnoteReference w:id="8"/>
      </w:r>
      <w:r w:rsidR="00E1229C" w:rsidRPr="006F4736">
        <w:rPr>
          <w:rFonts w:ascii="Arial" w:hAnsi="Arial" w:cs="Arial"/>
          <w:sz w:val="24"/>
          <w:szCs w:val="24"/>
        </w:rPr>
        <w:t xml:space="preserve"> LBC applications a year, </w:t>
      </w:r>
      <w:r w:rsidR="002B3831" w:rsidRPr="006F4736">
        <w:rPr>
          <w:rFonts w:ascii="Arial" w:hAnsi="Arial" w:cs="Arial"/>
          <w:sz w:val="24"/>
          <w:szCs w:val="24"/>
        </w:rPr>
        <w:t>impos</w:t>
      </w:r>
      <w:r w:rsidR="00E1229C" w:rsidRPr="006F4736">
        <w:rPr>
          <w:rFonts w:ascii="Arial" w:hAnsi="Arial" w:cs="Arial"/>
          <w:sz w:val="24"/>
          <w:szCs w:val="24"/>
        </w:rPr>
        <w:t>ing</w:t>
      </w:r>
      <w:r w:rsidR="002B3831" w:rsidRPr="006F4736">
        <w:rPr>
          <w:rFonts w:ascii="Arial" w:hAnsi="Arial" w:cs="Arial"/>
          <w:sz w:val="24"/>
          <w:szCs w:val="24"/>
        </w:rPr>
        <w:t xml:space="preserve"> a substantial workload on LAs</w:t>
      </w:r>
      <w:r w:rsidR="00A626FD" w:rsidRPr="006F4736">
        <w:rPr>
          <w:rFonts w:ascii="Arial" w:hAnsi="Arial" w:cs="Arial"/>
          <w:sz w:val="24"/>
          <w:szCs w:val="24"/>
        </w:rPr>
        <w:t>,</w:t>
      </w:r>
      <w:r w:rsidR="002B3831" w:rsidRPr="006F4736">
        <w:rPr>
          <w:rFonts w:ascii="Arial" w:hAnsi="Arial" w:cs="Arial"/>
          <w:sz w:val="24"/>
          <w:szCs w:val="24"/>
        </w:rPr>
        <w:t xml:space="preserve"> and </w:t>
      </w:r>
      <w:r w:rsidR="00115B97" w:rsidRPr="006F4736">
        <w:rPr>
          <w:rFonts w:ascii="Arial" w:hAnsi="Arial" w:cs="Arial"/>
          <w:sz w:val="24"/>
          <w:szCs w:val="24"/>
        </w:rPr>
        <w:t>r</w:t>
      </w:r>
      <w:r w:rsidR="00A6144B" w:rsidRPr="006F4736">
        <w:rPr>
          <w:rFonts w:ascii="Arial" w:hAnsi="Arial" w:cs="Arial"/>
          <w:sz w:val="24"/>
          <w:szCs w:val="24"/>
        </w:rPr>
        <w:t xml:space="preserve">educed resourcing in </w:t>
      </w:r>
      <w:r w:rsidR="002B3831" w:rsidRPr="006F4736">
        <w:rPr>
          <w:rFonts w:ascii="Arial" w:hAnsi="Arial" w:cs="Arial"/>
          <w:sz w:val="24"/>
          <w:szCs w:val="24"/>
        </w:rPr>
        <w:t>LAs</w:t>
      </w:r>
      <w:r w:rsidR="00115B97" w:rsidRPr="006F4736">
        <w:rPr>
          <w:rFonts w:ascii="Arial" w:hAnsi="Arial" w:cs="Arial"/>
          <w:sz w:val="24"/>
          <w:szCs w:val="24"/>
        </w:rPr>
        <w:t xml:space="preserve"> </w:t>
      </w:r>
      <w:r w:rsidR="00A6144B" w:rsidRPr="006F4736">
        <w:rPr>
          <w:rFonts w:ascii="Arial" w:hAnsi="Arial" w:cs="Arial"/>
          <w:sz w:val="24"/>
          <w:szCs w:val="24"/>
        </w:rPr>
        <w:t xml:space="preserve">is </w:t>
      </w:r>
      <w:r w:rsidR="008319E8" w:rsidRPr="006F4736">
        <w:rPr>
          <w:rFonts w:ascii="Arial" w:hAnsi="Arial" w:cs="Arial"/>
          <w:sz w:val="24"/>
          <w:szCs w:val="24"/>
        </w:rPr>
        <w:t>making it difficult to apply appropriate levels of conservation expertise in the LBC process</w:t>
      </w:r>
      <w:r w:rsidR="00E7347C">
        <w:rPr>
          <w:rStyle w:val="FootnoteReference"/>
          <w:rFonts w:ascii="Arial" w:hAnsi="Arial" w:cs="Arial"/>
          <w:sz w:val="24"/>
          <w:szCs w:val="24"/>
        </w:rPr>
        <w:footnoteReference w:id="9"/>
      </w:r>
      <w:r w:rsidR="00A6144B" w:rsidRPr="006F4736">
        <w:rPr>
          <w:rFonts w:ascii="Arial" w:hAnsi="Arial" w:cs="Arial"/>
          <w:sz w:val="24"/>
          <w:szCs w:val="24"/>
        </w:rPr>
        <w:t xml:space="preserve">.  </w:t>
      </w:r>
      <w:bookmarkEnd w:id="9"/>
    </w:p>
    <w:p w14:paraId="74546D0D" w14:textId="77777777" w:rsidR="007D66C4" w:rsidRPr="007D66C4" w:rsidRDefault="007D66C4" w:rsidP="00340CA0">
      <w:pPr>
        <w:spacing w:after="0" w:line="240" w:lineRule="auto"/>
        <w:jc w:val="both"/>
        <w:rPr>
          <w:rFonts w:ascii="Arial" w:hAnsi="Arial" w:cs="Arial"/>
          <w:sz w:val="24"/>
          <w:szCs w:val="24"/>
        </w:rPr>
      </w:pPr>
    </w:p>
    <w:p w14:paraId="65E87991" w14:textId="77777777" w:rsidR="007D66C4" w:rsidRPr="006F4736" w:rsidRDefault="007D66C4" w:rsidP="00643075">
      <w:pPr>
        <w:pStyle w:val="ListParagraph"/>
        <w:numPr>
          <w:ilvl w:val="0"/>
          <w:numId w:val="27"/>
        </w:numPr>
        <w:spacing w:after="0" w:line="240" w:lineRule="auto"/>
        <w:jc w:val="both"/>
        <w:rPr>
          <w:rFonts w:ascii="Arial" w:hAnsi="Arial" w:cs="Arial"/>
          <w:sz w:val="24"/>
          <w:szCs w:val="24"/>
        </w:rPr>
      </w:pPr>
      <w:r w:rsidRPr="007D66C4">
        <w:rPr>
          <w:rFonts w:ascii="Arial" w:hAnsi="Arial" w:cs="Arial"/>
          <w:sz w:val="24"/>
          <w:szCs w:val="24"/>
        </w:rPr>
        <w:t xml:space="preserve">HEPRG looked at </w:t>
      </w:r>
      <w:r>
        <w:rPr>
          <w:rFonts w:ascii="Arial" w:hAnsi="Arial" w:cs="Arial"/>
          <w:sz w:val="24"/>
          <w:szCs w:val="24"/>
        </w:rPr>
        <w:t>a number of</w:t>
      </w:r>
      <w:r w:rsidRPr="007D66C4">
        <w:rPr>
          <w:rFonts w:ascii="Arial" w:hAnsi="Arial" w:cs="Arial"/>
          <w:sz w:val="24"/>
          <w:szCs w:val="24"/>
        </w:rPr>
        <w:t xml:space="preserve"> ‘deregulatory’ measures, like merging LBC into the planning process, but considered that these would not meet the three fundamental principles set out in paragraph </w:t>
      </w:r>
      <w:r w:rsidR="00A6216D">
        <w:rPr>
          <w:rFonts w:ascii="Arial" w:hAnsi="Arial" w:cs="Arial"/>
          <w:sz w:val="24"/>
          <w:szCs w:val="24"/>
        </w:rPr>
        <w:fldChar w:fldCharType="begin"/>
      </w:r>
      <w:r w:rsidR="003D7864">
        <w:rPr>
          <w:rFonts w:ascii="Arial" w:hAnsi="Arial" w:cs="Arial"/>
          <w:sz w:val="24"/>
          <w:szCs w:val="24"/>
        </w:rPr>
        <w:instrText xml:space="preserve"> REF _Ref451448132 \r \h </w:instrText>
      </w:r>
      <w:r w:rsidR="00A6216D">
        <w:rPr>
          <w:rFonts w:ascii="Arial" w:hAnsi="Arial" w:cs="Arial"/>
          <w:sz w:val="24"/>
          <w:szCs w:val="24"/>
        </w:rPr>
      </w:r>
      <w:r w:rsidR="00A6216D">
        <w:rPr>
          <w:rFonts w:ascii="Arial" w:hAnsi="Arial" w:cs="Arial"/>
          <w:sz w:val="24"/>
          <w:szCs w:val="24"/>
        </w:rPr>
        <w:fldChar w:fldCharType="separate"/>
      </w:r>
      <w:r w:rsidR="003467B1">
        <w:rPr>
          <w:rFonts w:ascii="Arial" w:hAnsi="Arial" w:cs="Arial"/>
          <w:sz w:val="24"/>
          <w:szCs w:val="24"/>
        </w:rPr>
        <w:t>1.3</w:t>
      </w:r>
      <w:r w:rsidR="00A6216D">
        <w:rPr>
          <w:rFonts w:ascii="Arial" w:hAnsi="Arial" w:cs="Arial"/>
          <w:sz w:val="24"/>
          <w:szCs w:val="24"/>
        </w:rPr>
        <w:fldChar w:fldCharType="end"/>
      </w:r>
      <w:r w:rsidRPr="007D66C4">
        <w:rPr>
          <w:rFonts w:ascii="Arial" w:hAnsi="Arial" w:cs="Arial"/>
          <w:sz w:val="24"/>
          <w:szCs w:val="24"/>
        </w:rPr>
        <w:t xml:space="preserve"> above.</w:t>
      </w:r>
    </w:p>
    <w:p w14:paraId="228C949B" w14:textId="77777777" w:rsidR="007B023C" w:rsidRPr="006F4736" w:rsidRDefault="007B023C" w:rsidP="00340CA0">
      <w:pPr>
        <w:spacing w:after="0" w:line="240" w:lineRule="auto"/>
        <w:jc w:val="both"/>
        <w:rPr>
          <w:rFonts w:ascii="Arial" w:hAnsi="Arial" w:cs="Arial"/>
          <w:sz w:val="24"/>
          <w:szCs w:val="24"/>
        </w:rPr>
      </w:pPr>
    </w:p>
    <w:p w14:paraId="062DCB7D" w14:textId="77777777" w:rsidR="00836A88" w:rsidRPr="006F4736" w:rsidRDefault="007B023C" w:rsidP="00643075">
      <w:pPr>
        <w:pStyle w:val="ListParagraph"/>
        <w:numPr>
          <w:ilvl w:val="0"/>
          <w:numId w:val="27"/>
        </w:numPr>
        <w:spacing w:after="0" w:line="240" w:lineRule="auto"/>
        <w:jc w:val="both"/>
        <w:rPr>
          <w:rFonts w:ascii="Arial" w:hAnsi="Arial" w:cs="Arial"/>
          <w:sz w:val="24"/>
          <w:szCs w:val="24"/>
        </w:rPr>
      </w:pPr>
      <w:r w:rsidRPr="006F4736">
        <w:rPr>
          <w:rFonts w:ascii="Arial" w:hAnsi="Arial" w:cs="Arial"/>
          <w:sz w:val="24"/>
          <w:szCs w:val="24"/>
        </w:rPr>
        <w:t xml:space="preserve">HEPRG’s </w:t>
      </w:r>
      <w:r w:rsidR="00D968CD">
        <w:rPr>
          <w:rFonts w:ascii="Arial" w:hAnsi="Arial" w:cs="Arial"/>
          <w:sz w:val="24"/>
          <w:szCs w:val="24"/>
        </w:rPr>
        <w:t xml:space="preserve">four </w:t>
      </w:r>
      <w:r w:rsidR="00D968CD" w:rsidRPr="006F4736">
        <w:rPr>
          <w:rFonts w:ascii="Arial" w:hAnsi="Arial" w:cs="Arial"/>
          <w:sz w:val="24"/>
          <w:szCs w:val="24"/>
        </w:rPr>
        <w:t xml:space="preserve">LBC </w:t>
      </w:r>
      <w:r w:rsidR="00D828AD" w:rsidRPr="006F4736">
        <w:rPr>
          <w:rFonts w:ascii="Arial" w:hAnsi="Arial" w:cs="Arial"/>
          <w:sz w:val="24"/>
          <w:szCs w:val="24"/>
        </w:rPr>
        <w:t xml:space="preserve">proposals </w:t>
      </w:r>
      <w:r w:rsidR="00D968CD">
        <w:rPr>
          <w:rFonts w:ascii="Arial" w:hAnsi="Arial" w:cs="Arial"/>
          <w:sz w:val="24"/>
          <w:szCs w:val="24"/>
        </w:rPr>
        <w:t xml:space="preserve">D6-D9 </w:t>
      </w:r>
      <w:r w:rsidR="003D7864">
        <w:rPr>
          <w:rFonts w:ascii="Arial" w:hAnsi="Arial" w:cs="Arial"/>
          <w:sz w:val="24"/>
          <w:szCs w:val="24"/>
        </w:rPr>
        <w:t xml:space="preserve">therefore </w:t>
      </w:r>
      <w:r w:rsidR="006757E8" w:rsidRPr="006F4736">
        <w:rPr>
          <w:rFonts w:ascii="Arial" w:hAnsi="Arial" w:cs="Arial"/>
          <w:sz w:val="24"/>
          <w:szCs w:val="24"/>
        </w:rPr>
        <w:t xml:space="preserve">are intended to </w:t>
      </w:r>
      <w:r w:rsidR="00D828AD" w:rsidRPr="006F4736">
        <w:rPr>
          <w:rFonts w:ascii="Arial" w:hAnsi="Arial" w:cs="Arial"/>
          <w:sz w:val="24"/>
          <w:szCs w:val="24"/>
        </w:rPr>
        <w:t xml:space="preserve">focus </w:t>
      </w:r>
      <w:r w:rsidR="006757E8" w:rsidRPr="006F4736">
        <w:rPr>
          <w:rFonts w:ascii="Arial" w:hAnsi="Arial" w:cs="Arial"/>
          <w:sz w:val="24"/>
          <w:szCs w:val="24"/>
        </w:rPr>
        <w:t>available</w:t>
      </w:r>
      <w:r w:rsidR="00D828AD" w:rsidRPr="006F4736">
        <w:rPr>
          <w:rFonts w:ascii="Arial" w:hAnsi="Arial" w:cs="Arial"/>
          <w:sz w:val="24"/>
          <w:szCs w:val="24"/>
        </w:rPr>
        <w:t xml:space="preserve"> resource on proposals which might have harmful impacts, </w:t>
      </w:r>
      <w:r w:rsidR="006757E8" w:rsidRPr="006F4736">
        <w:rPr>
          <w:rFonts w:ascii="Arial" w:hAnsi="Arial" w:cs="Arial"/>
          <w:sz w:val="24"/>
          <w:szCs w:val="24"/>
        </w:rPr>
        <w:t>to</w:t>
      </w:r>
      <w:r w:rsidR="00D828AD" w:rsidRPr="006F4736">
        <w:rPr>
          <w:rFonts w:ascii="Arial" w:hAnsi="Arial" w:cs="Arial"/>
          <w:sz w:val="24"/>
          <w:szCs w:val="24"/>
        </w:rPr>
        <w:t xml:space="preserve"> bring in new expertise to identify which these are, to </w:t>
      </w:r>
      <w:r w:rsidR="00836A88" w:rsidRPr="006F4736">
        <w:rPr>
          <w:rFonts w:ascii="Arial" w:hAnsi="Arial" w:cs="Arial"/>
          <w:sz w:val="24"/>
          <w:szCs w:val="24"/>
        </w:rPr>
        <w:t>encourage outcomes</w:t>
      </w:r>
      <w:r w:rsidR="006757E8" w:rsidRPr="006F4736">
        <w:rPr>
          <w:rFonts w:ascii="Arial" w:hAnsi="Arial" w:cs="Arial"/>
          <w:sz w:val="24"/>
          <w:szCs w:val="24"/>
        </w:rPr>
        <w:t xml:space="preserve"> acceptable in conservation terms</w:t>
      </w:r>
      <w:r w:rsidR="00D828AD" w:rsidRPr="006F4736">
        <w:rPr>
          <w:rFonts w:ascii="Arial" w:hAnsi="Arial" w:cs="Arial"/>
          <w:sz w:val="24"/>
          <w:szCs w:val="24"/>
        </w:rPr>
        <w:t xml:space="preserve">, and to </w:t>
      </w:r>
      <w:r w:rsidR="00EB67DE" w:rsidRPr="006F4736">
        <w:rPr>
          <w:rFonts w:ascii="Arial" w:hAnsi="Arial" w:cs="Arial"/>
          <w:sz w:val="24"/>
          <w:szCs w:val="24"/>
        </w:rPr>
        <w:t>enable</w:t>
      </w:r>
      <w:r w:rsidR="004A4088" w:rsidRPr="006F4736">
        <w:rPr>
          <w:rFonts w:ascii="Arial" w:hAnsi="Arial" w:cs="Arial"/>
          <w:sz w:val="24"/>
          <w:szCs w:val="24"/>
        </w:rPr>
        <w:t xml:space="preserve"> </w:t>
      </w:r>
      <w:r w:rsidR="00256726" w:rsidRPr="006F4736">
        <w:rPr>
          <w:rFonts w:ascii="Arial" w:hAnsi="Arial" w:cs="Arial"/>
          <w:sz w:val="24"/>
          <w:szCs w:val="24"/>
        </w:rPr>
        <w:t xml:space="preserve">proposals with acceptable impacts </w:t>
      </w:r>
      <w:r w:rsidR="004A4088" w:rsidRPr="006F4736">
        <w:rPr>
          <w:rFonts w:ascii="Arial" w:hAnsi="Arial" w:cs="Arial"/>
          <w:sz w:val="24"/>
          <w:szCs w:val="24"/>
        </w:rPr>
        <w:t xml:space="preserve">to </w:t>
      </w:r>
      <w:r w:rsidR="00D828AD" w:rsidRPr="006F4736">
        <w:rPr>
          <w:rFonts w:ascii="Arial" w:hAnsi="Arial" w:cs="Arial"/>
          <w:sz w:val="24"/>
          <w:szCs w:val="24"/>
        </w:rPr>
        <w:t xml:space="preserve">be handled </w:t>
      </w:r>
      <w:r w:rsidR="00EB67DE" w:rsidRPr="006F4736">
        <w:rPr>
          <w:rFonts w:ascii="Arial" w:hAnsi="Arial" w:cs="Arial"/>
          <w:sz w:val="24"/>
          <w:szCs w:val="24"/>
        </w:rPr>
        <w:t xml:space="preserve">more </w:t>
      </w:r>
      <w:r w:rsidRPr="006F4736">
        <w:rPr>
          <w:rFonts w:ascii="Arial" w:hAnsi="Arial" w:cs="Arial"/>
          <w:sz w:val="24"/>
          <w:szCs w:val="24"/>
        </w:rPr>
        <w:t>efficient</w:t>
      </w:r>
      <w:r w:rsidR="004A4088" w:rsidRPr="006F4736">
        <w:rPr>
          <w:rFonts w:ascii="Arial" w:hAnsi="Arial" w:cs="Arial"/>
          <w:sz w:val="24"/>
          <w:szCs w:val="24"/>
        </w:rPr>
        <w:t>ly</w:t>
      </w:r>
      <w:r w:rsidR="00D828AD" w:rsidRPr="006F4736">
        <w:rPr>
          <w:rFonts w:ascii="Arial" w:hAnsi="Arial" w:cs="Arial"/>
          <w:sz w:val="24"/>
          <w:szCs w:val="24"/>
        </w:rPr>
        <w:t xml:space="preserve">.  To </w:t>
      </w:r>
      <w:r w:rsidR="00A0395A" w:rsidRPr="006F4736">
        <w:rPr>
          <w:rFonts w:ascii="Arial" w:hAnsi="Arial" w:cs="Arial"/>
          <w:sz w:val="24"/>
          <w:szCs w:val="24"/>
        </w:rPr>
        <w:t>an</w:t>
      </w:r>
      <w:r w:rsidR="00D828AD" w:rsidRPr="006F4736">
        <w:rPr>
          <w:rFonts w:ascii="Arial" w:hAnsi="Arial" w:cs="Arial"/>
          <w:sz w:val="24"/>
          <w:szCs w:val="24"/>
        </w:rPr>
        <w:t xml:space="preserve"> extent this follows approaches</w:t>
      </w:r>
      <w:r w:rsidR="00D00774" w:rsidRPr="006F4736">
        <w:rPr>
          <w:rFonts w:ascii="Arial" w:hAnsi="Arial" w:cs="Arial"/>
          <w:sz w:val="24"/>
          <w:szCs w:val="24"/>
        </w:rPr>
        <w:t xml:space="preserve"> used</w:t>
      </w:r>
      <w:r w:rsidR="00D828AD" w:rsidRPr="006F4736">
        <w:rPr>
          <w:rFonts w:ascii="Arial" w:hAnsi="Arial" w:cs="Arial"/>
          <w:sz w:val="24"/>
          <w:szCs w:val="24"/>
        </w:rPr>
        <w:t xml:space="preserve"> in the rest of the planning system, but </w:t>
      </w:r>
      <w:r w:rsidR="00256726" w:rsidRPr="006F4736">
        <w:rPr>
          <w:rFonts w:ascii="Arial" w:hAnsi="Arial" w:cs="Arial"/>
          <w:sz w:val="24"/>
          <w:szCs w:val="24"/>
        </w:rPr>
        <w:t xml:space="preserve">a </w:t>
      </w:r>
      <w:r w:rsidR="00265C5E" w:rsidRPr="006F4736">
        <w:rPr>
          <w:rFonts w:ascii="Arial" w:hAnsi="Arial" w:cs="Arial"/>
          <w:sz w:val="24"/>
          <w:szCs w:val="24"/>
        </w:rPr>
        <w:t>key</w:t>
      </w:r>
      <w:r w:rsidR="00D828AD" w:rsidRPr="006F4736">
        <w:rPr>
          <w:rFonts w:ascii="Arial" w:hAnsi="Arial" w:cs="Arial"/>
          <w:sz w:val="24"/>
          <w:szCs w:val="24"/>
        </w:rPr>
        <w:t xml:space="preserve"> difference</w:t>
      </w:r>
      <w:r w:rsidR="0050315E" w:rsidRPr="006F4736">
        <w:rPr>
          <w:rFonts w:ascii="Arial" w:hAnsi="Arial" w:cs="Arial"/>
          <w:sz w:val="24"/>
          <w:szCs w:val="24"/>
        </w:rPr>
        <w:t xml:space="preserve"> </w:t>
      </w:r>
      <w:r w:rsidR="00256726" w:rsidRPr="006F4736">
        <w:rPr>
          <w:rFonts w:ascii="Arial" w:hAnsi="Arial" w:cs="Arial"/>
          <w:sz w:val="24"/>
          <w:szCs w:val="24"/>
        </w:rPr>
        <w:t xml:space="preserve">is </w:t>
      </w:r>
      <w:r w:rsidR="00D828AD" w:rsidRPr="006F4736">
        <w:rPr>
          <w:rFonts w:ascii="Arial" w:hAnsi="Arial" w:cs="Arial"/>
          <w:sz w:val="24"/>
          <w:szCs w:val="24"/>
        </w:rPr>
        <w:t xml:space="preserve">that </w:t>
      </w:r>
      <w:r w:rsidR="00A0395A" w:rsidRPr="006F4736">
        <w:rPr>
          <w:rFonts w:ascii="Arial" w:hAnsi="Arial" w:cs="Arial"/>
          <w:sz w:val="24"/>
          <w:szCs w:val="24"/>
        </w:rPr>
        <w:t xml:space="preserve">the proposals are </w:t>
      </w:r>
      <w:r w:rsidR="00D828AD" w:rsidRPr="006F4736">
        <w:rPr>
          <w:rFonts w:ascii="Arial" w:hAnsi="Arial" w:cs="Arial"/>
          <w:sz w:val="24"/>
          <w:szCs w:val="24"/>
        </w:rPr>
        <w:t xml:space="preserve">based on heritage impact, not on the </w:t>
      </w:r>
      <w:r w:rsidR="00256726" w:rsidRPr="006F4736">
        <w:rPr>
          <w:rFonts w:ascii="Arial" w:hAnsi="Arial" w:cs="Arial"/>
          <w:sz w:val="24"/>
          <w:szCs w:val="24"/>
        </w:rPr>
        <w:t xml:space="preserve">scale </w:t>
      </w:r>
      <w:r w:rsidR="00D828AD" w:rsidRPr="006F4736">
        <w:rPr>
          <w:rFonts w:ascii="Arial" w:hAnsi="Arial" w:cs="Arial"/>
          <w:sz w:val="24"/>
          <w:szCs w:val="24"/>
        </w:rPr>
        <w:t>of the proposal.</w:t>
      </w:r>
      <w:r w:rsidR="00EE3E6F" w:rsidRPr="006F4736">
        <w:rPr>
          <w:rFonts w:ascii="Arial" w:hAnsi="Arial" w:cs="Arial"/>
          <w:sz w:val="24"/>
          <w:szCs w:val="24"/>
        </w:rPr>
        <w:t xml:space="preserve">  </w:t>
      </w:r>
    </w:p>
    <w:p w14:paraId="25E43156" w14:textId="77777777" w:rsidR="00836A88" w:rsidRPr="006F4736" w:rsidRDefault="00836A88" w:rsidP="00340CA0">
      <w:pPr>
        <w:pStyle w:val="ListParagraph"/>
        <w:jc w:val="both"/>
        <w:rPr>
          <w:rFonts w:ascii="Arial" w:hAnsi="Arial" w:cs="Arial"/>
          <w:sz w:val="24"/>
          <w:szCs w:val="24"/>
        </w:rPr>
      </w:pPr>
    </w:p>
    <w:p w14:paraId="3E456930" w14:textId="77777777" w:rsidR="000E72D3" w:rsidRPr="006F4736" w:rsidRDefault="00470567" w:rsidP="00643075">
      <w:pPr>
        <w:pStyle w:val="ListParagraph"/>
        <w:numPr>
          <w:ilvl w:val="0"/>
          <w:numId w:val="27"/>
        </w:numPr>
        <w:spacing w:after="0" w:line="240" w:lineRule="auto"/>
        <w:jc w:val="both"/>
        <w:rPr>
          <w:rFonts w:ascii="Arial" w:hAnsi="Arial" w:cs="Arial"/>
          <w:sz w:val="24"/>
          <w:szCs w:val="24"/>
        </w:rPr>
      </w:pPr>
      <w:r w:rsidRPr="006F4736">
        <w:rPr>
          <w:rFonts w:ascii="Arial" w:hAnsi="Arial" w:cs="Arial"/>
          <w:sz w:val="24"/>
          <w:szCs w:val="24"/>
        </w:rPr>
        <w:t>The</w:t>
      </w:r>
      <w:r w:rsidR="00D968CD">
        <w:rPr>
          <w:rFonts w:ascii="Arial" w:hAnsi="Arial" w:cs="Arial"/>
          <w:sz w:val="24"/>
          <w:szCs w:val="24"/>
        </w:rPr>
        <w:t xml:space="preserve"> four</w:t>
      </w:r>
      <w:r w:rsidRPr="006F4736">
        <w:rPr>
          <w:rFonts w:ascii="Arial" w:hAnsi="Arial" w:cs="Arial"/>
          <w:sz w:val="24"/>
          <w:szCs w:val="24"/>
        </w:rPr>
        <w:t xml:space="preserve"> proposals are intended to improve the current LBC system, but </w:t>
      </w:r>
      <w:r w:rsidR="00790B7A" w:rsidRPr="006F4736">
        <w:rPr>
          <w:rFonts w:ascii="Arial" w:hAnsi="Arial" w:cs="Arial"/>
          <w:sz w:val="24"/>
          <w:szCs w:val="24"/>
        </w:rPr>
        <w:t>change it as little as is consistent with that objective</w:t>
      </w:r>
      <w:r w:rsidR="003C5419" w:rsidRPr="006F4736">
        <w:rPr>
          <w:rFonts w:ascii="Arial" w:hAnsi="Arial" w:cs="Arial"/>
          <w:sz w:val="24"/>
          <w:szCs w:val="24"/>
        </w:rPr>
        <w:t>, and</w:t>
      </w:r>
      <w:r w:rsidR="004F257A" w:rsidRPr="006F4736">
        <w:rPr>
          <w:rFonts w:ascii="Arial" w:hAnsi="Arial" w:cs="Arial"/>
          <w:sz w:val="24"/>
          <w:szCs w:val="24"/>
        </w:rPr>
        <w:t xml:space="preserve"> </w:t>
      </w:r>
      <w:r w:rsidR="00760175">
        <w:rPr>
          <w:rFonts w:ascii="Arial" w:hAnsi="Arial" w:cs="Arial"/>
          <w:sz w:val="24"/>
          <w:szCs w:val="24"/>
        </w:rPr>
        <w:t xml:space="preserve">to </w:t>
      </w:r>
      <w:r w:rsidRPr="006F4736">
        <w:rPr>
          <w:rFonts w:ascii="Arial" w:hAnsi="Arial" w:cs="Arial"/>
          <w:sz w:val="24"/>
          <w:szCs w:val="24"/>
        </w:rPr>
        <w:t>leav</w:t>
      </w:r>
      <w:r w:rsidR="004F257A" w:rsidRPr="006F4736">
        <w:rPr>
          <w:rFonts w:ascii="Arial" w:hAnsi="Arial" w:cs="Arial"/>
          <w:sz w:val="24"/>
          <w:szCs w:val="24"/>
        </w:rPr>
        <w:t>e</w:t>
      </w:r>
      <w:r w:rsidRPr="006F4736">
        <w:rPr>
          <w:rFonts w:ascii="Arial" w:hAnsi="Arial" w:cs="Arial"/>
          <w:sz w:val="24"/>
          <w:szCs w:val="24"/>
        </w:rPr>
        <w:t xml:space="preserve"> </w:t>
      </w:r>
      <w:r w:rsidR="004F257A" w:rsidRPr="006F4736">
        <w:rPr>
          <w:rFonts w:ascii="Arial" w:hAnsi="Arial" w:cs="Arial"/>
          <w:sz w:val="24"/>
          <w:szCs w:val="24"/>
        </w:rPr>
        <w:t>a</w:t>
      </w:r>
      <w:r w:rsidR="000E72D3" w:rsidRPr="006F4736">
        <w:rPr>
          <w:rFonts w:ascii="Arial" w:hAnsi="Arial" w:cs="Arial"/>
          <w:sz w:val="24"/>
          <w:szCs w:val="24"/>
        </w:rPr>
        <w:t xml:space="preserve">ll </w:t>
      </w:r>
      <w:r w:rsidR="005307FE" w:rsidRPr="006F4736">
        <w:rPr>
          <w:rFonts w:ascii="Arial" w:hAnsi="Arial" w:cs="Arial"/>
          <w:sz w:val="24"/>
          <w:szCs w:val="24"/>
        </w:rPr>
        <w:t xml:space="preserve">existing </w:t>
      </w:r>
      <w:r w:rsidR="000E72D3" w:rsidRPr="006F4736">
        <w:rPr>
          <w:rFonts w:ascii="Arial" w:hAnsi="Arial" w:cs="Arial"/>
          <w:sz w:val="24"/>
          <w:szCs w:val="24"/>
        </w:rPr>
        <w:t xml:space="preserve">enforcement powers </w:t>
      </w:r>
      <w:r w:rsidR="004F257A" w:rsidRPr="006F4736">
        <w:rPr>
          <w:rFonts w:ascii="Arial" w:hAnsi="Arial" w:cs="Arial"/>
          <w:sz w:val="24"/>
          <w:szCs w:val="24"/>
        </w:rPr>
        <w:t xml:space="preserve">in place. </w:t>
      </w:r>
    </w:p>
    <w:p w14:paraId="07E13214" w14:textId="77777777" w:rsidR="000E72D3" w:rsidRPr="006F4736" w:rsidRDefault="000E72D3" w:rsidP="00340CA0">
      <w:pPr>
        <w:spacing w:after="0" w:line="240" w:lineRule="auto"/>
        <w:jc w:val="both"/>
        <w:rPr>
          <w:rFonts w:ascii="Arial" w:hAnsi="Arial" w:cs="Arial"/>
          <w:sz w:val="24"/>
          <w:szCs w:val="24"/>
        </w:rPr>
      </w:pPr>
    </w:p>
    <w:p w14:paraId="654AE25C" w14:textId="77777777" w:rsidR="00EA38A9" w:rsidRPr="006F4736" w:rsidRDefault="00EA38A9" w:rsidP="00643075">
      <w:pPr>
        <w:pStyle w:val="ListParagraph"/>
        <w:numPr>
          <w:ilvl w:val="0"/>
          <w:numId w:val="27"/>
        </w:numPr>
        <w:spacing w:after="0" w:line="240" w:lineRule="auto"/>
        <w:jc w:val="both"/>
        <w:rPr>
          <w:rFonts w:ascii="Arial" w:hAnsi="Arial" w:cs="Arial"/>
          <w:sz w:val="24"/>
          <w:szCs w:val="24"/>
        </w:rPr>
      </w:pPr>
      <w:r w:rsidRPr="006F4736">
        <w:rPr>
          <w:rFonts w:ascii="Arial" w:hAnsi="Arial" w:cs="Arial"/>
          <w:sz w:val="24"/>
          <w:szCs w:val="24"/>
        </w:rPr>
        <w:t>The</w:t>
      </w:r>
      <w:r w:rsidR="00D968CD">
        <w:rPr>
          <w:rFonts w:ascii="Arial" w:hAnsi="Arial" w:cs="Arial"/>
          <w:sz w:val="24"/>
          <w:szCs w:val="24"/>
        </w:rPr>
        <w:t>y</w:t>
      </w:r>
      <w:r w:rsidRPr="006F4736">
        <w:rPr>
          <w:rFonts w:ascii="Arial" w:hAnsi="Arial" w:cs="Arial"/>
          <w:sz w:val="24"/>
          <w:szCs w:val="24"/>
        </w:rPr>
        <w:t xml:space="preserve"> </w:t>
      </w:r>
      <w:r>
        <w:rPr>
          <w:rFonts w:ascii="Arial" w:hAnsi="Arial" w:cs="Arial"/>
          <w:sz w:val="24"/>
          <w:szCs w:val="24"/>
        </w:rPr>
        <w:t xml:space="preserve">have been developed in greater detail since October 2015, and </w:t>
      </w:r>
      <w:r w:rsidRPr="006F4736">
        <w:rPr>
          <w:rFonts w:ascii="Arial" w:hAnsi="Arial" w:cs="Arial"/>
          <w:sz w:val="24"/>
          <w:szCs w:val="24"/>
        </w:rPr>
        <w:t xml:space="preserve">are described in Chapters 6-9 below.    </w:t>
      </w:r>
    </w:p>
    <w:p w14:paraId="04DACD00" w14:textId="77777777" w:rsidR="00EA38A9" w:rsidRPr="006F4736" w:rsidRDefault="00EA38A9" w:rsidP="00340CA0">
      <w:pPr>
        <w:spacing w:after="0" w:line="240" w:lineRule="auto"/>
        <w:jc w:val="both"/>
        <w:rPr>
          <w:rFonts w:ascii="Arial" w:hAnsi="Arial" w:cs="Arial"/>
          <w:sz w:val="24"/>
          <w:szCs w:val="24"/>
        </w:rPr>
      </w:pPr>
    </w:p>
    <w:p w14:paraId="58F729DA" w14:textId="77777777" w:rsidR="007D66C4" w:rsidRPr="006F4736" w:rsidRDefault="007D66C4" w:rsidP="00643075">
      <w:pPr>
        <w:pStyle w:val="ListParagraph"/>
        <w:numPr>
          <w:ilvl w:val="0"/>
          <w:numId w:val="27"/>
        </w:numPr>
        <w:spacing w:after="0" w:line="240" w:lineRule="auto"/>
        <w:jc w:val="both"/>
        <w:rPr>
          <w:rFonts w:ascii="Arial" w:hAnsi="Arial" w:cs="Arial"/>
          <w:sz w:val="24"/>
          <w:szCs w:val="24"/>
        </w:rPr>
      </w:pPr>
      <w:r w:rsidRPr="006F4736">
        <w:rPr>
          <w:rFonts w:ascii="Arial" w:hAnsi="Arial" w:cs="Arial"/>
          <w:sz w:val="24"/>
          <w:szCs w:val="24"/>
        </w:rPr>
        <w:t xml:space="preserve">Although they could be implemented separately, the four proposals are designed to work together as a package, and would be more effective in combination. </w:t>
      </w:r>
    </w:p>
    <w:p w14:paraId="1D0D7A85" w14:textId="77777777" w:rsidR="007D66C4" w:rsidRDefault="007D66C4" w:rsidP="00340CA0">
      <w:pPr>
        <w:spacing w:after="0" w:line="240" w:lineRule="auto"/>
        <w:jc w:val="both"/>
        <w:rPr>
          <w:rFonts w:ascii="Arial" w:hAnsi="Arial" w:cs="Arial"/>
          <w:sz w:val="24"/>
          <w:szCs w:val="24"/>
        </w:rPr>
      </w:pPr>
    </w:p>
    <w:p w14:paraId="2922107E" w14:textId="77777777" w:rsidR="00D968CD" w:rsidRPr="00D968CD" w:rsidRDefault="00D968CD" w:rsidP="00D968CD">
      <w:pPr>
        <w:keepNext/>
        <w:spacing w:after="240" w:line="240" w:lineRule="auto"/>
        <w:jc w:val="both"/>
        <w:rPr>
          <w:rFonts w:ascii="Arial" w:hAnsi="Arial" w:cs="Arial"/>
          <w:b/>
          <w:sz w:val="24"/>
          <w:szCs w:val="24"/>
          <w:u w:val="single"/>
        </w:rPr>
      </w:pPr>
      <w:r w:rsidRPr="00D968CD">
        <w:rPr>
          <w:rFonts w:ascii="Arial" w:hAnsi="Arial" w:cs="Arial"/>
          <w:b/>
          <w:sz w:val="24"/>
          <w:szCs w:val="24"/>
          <w:u w:val="single"/>
        </w:rPr>
        <w:t>Benefits and costs</w:t>
      </w:r>
    </w:p>
    <w:p w14:paraId="1ADF72E4" w14:textId="77777777" w:rsidR="00D968CD" w:rsidRDefault="00D968CD" w:rsidP="00643075">
      <w:pPr>
        <w:pStyle w:val="ListParagraph"/>
        <w:numPr>
          <w:ilvl w:val="0"/>
          <w:numId w:val="27"/>
        </w:numPr>
        <w:spacing w:after="0" w:line="240" w:lineRule="auto"/>
        <w:jc w:val="both"/>
        <w:rPr>
          <w:rFonts w:ascii="Arial" w:hAnsi="Arial" w:cs="Arial"/>
          <w:sz w:val="24"/>
          <w:szCs w:val="24"/>
        </w:rPr>
      </w:pPr>
      <w:bookmarkStart w:id="10" w:name="_Ref455334573"/>
      <w:r>
        <w:rPr>
          <w:rFonts w:ascii="Arial" w:hAnsi="Arial" w:cs="Arial"/>
          <w:sz w:val="24"/>
          <w:szCs w:val="24"/>
        </w:rPr>
        <w:t xml:space="preserve">The </w:t>
      </w:r>
      <w:r w:rsidR="00C44E2D">
        <w:rPr>
          <w:rFonts w:ascii="Arial" w:hAnsi="Arial" w:cs="Arial"/>
          <w:sz w:val="24"/>
          <w:szCs w:val="24"/>
        </w:rPr>
        <w:t xml:space="preserve">potential </w:t>
      </w:r>
      <w:r>
        <w:rPr>
          <w:rFonts w:ascii="Arial" w:hAnsi="Arial" w:cs="Arial"/>
          <w:sz w:val="24"/>
          <w:szCs w:val="24"/>
        </w:rPr>
        <w:t xml:space="preserve">benefits of the </w:t>
      </w:r>
      <w:r w:rsidR="00EC40BC">
        <w:rPr>
          <w:rFonts w:ascii="Arial" w:hAnsi="Arial" w:cs="Arial"/>
          <w:sz w:val="24"/>
          <w:szCs w:val="24"/>
        </w:rPr>
        <w:t xml:space="preserve">four </w:t>
      </w:r>
      <w:r>
        <w:rPr>
          <w:rFonts w:ascii="Arial" w:hAnsi="Arial" w:cs="Arial"/>
          <w:sz w:val="24"/>
          <w:szCs w:val="24"/>
        </w:rPr>
        <w:t xml:space="preserve">proposals overlap and are </w:t>
      </w:r>
      <w:r w:rsidR="00AC43EE">
        <w:rPr>
          <w:rFonts w:ascii="Arial" w:hAnsi="Arial" w:cs="Arial"/>
          <w:sz w:val="24"/>
          <w:szCs w:val="24"/>
        </w:rPr>
        <w:t xml:space="preserve">therefore </w:t>
      </w:r>
      <w:r>
        <w:rPr>
          <w:rFonts w:ascii="Arial" w:hAnsi="Arial" w:cs="Arial"/>
          <w:sz w:val="24"/>
          <w:szCs w:val="24"/>
        </w:rPr>
        <w:t xml:space="preserve">set out </w:t>
      </w:r>
      <w:r w:rsidR="00703368">
        <w:rPr>
          <w:rFonts w:ascii="Arial" w:hAnsi="Arial" w:cs="Arial"/>
          <w:sz w:val="24"/>
          <w:szCs w:val="24"/>
        </w:rPr>
        <w:t>here</w:t>
      </w:r>
      <w:r>
        <w:rPr>
          <w:rFonts w:ascii="Arial" w:hAnsi="Arial" w:cs="Arial"/>
          <w:sz w:val="24"/>
          <w:szCs w:val="24"/>
        </w:rPr>
        <w:t xml:space="preserve"> to avoid repetition:</w:t>
      </w:r>
      <w:bookmarkEnd w:id="10"/>
    </w:p>
    <w:p w14:paraId="09474263" w14:textId="77777777" w:rsidR="00D968CD" w:rsidRDefault="00D968CD" w:rsidP="00340CA0">
      <w:pPr>
        <w:spacing w:after="0" w:line="240" w:lineRule="auto"/>
        <w:jc w:val="both"/>
        <w:rPr>
          <w:rFonts w:ascii="Arial" w:hAnsi="Arial" w:cs="Arial"/>
          <w:sz w:val="24"/>
          <w:szCs w:val="24"/>
        </w:rPr>
      </w:pPr>
    </w:p>
    <w:p w14:paraId="0DCA943A" w14:textId="77777777" w:rsidR="00D968CD" w:rsidRDefault="00EC40BC" w:rsidP="00643075">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t xml:space="preserve">For heritage, improved outcomes from persuading owners and LAs of the benefits of the </w:t>
      </w:r>
      <w:r w:rsidRPr="00643075">
        <w:rPr>
          <w:rFonts w:ascii="Arial" w:hAnsi="Arial" w:cs="Arial"/>
          <w:sz w:val="24"/>
          <w:szCs w:val="24"/>
        </w:rPr>
        <w:t>NPPF</w:t>
      </w:r>
      <w:r>
        <w:rPr>
          <w:rFonts w:ascii="Arial" w:hAnsi="Arial" w:cs="Arial"/>
          <w:sz w:val="24"/>
          <w:szCs w:val="24"/>
        </w:rPr>
        <w:t xml:space="preserve"> process and helping them to follow it, ie of understanding the special interest/significance of listed buildings from an early stage, taking that significance into account before and during the process of drawing up proposals, and from the greater use of expert advice</w:t>
      </w:r>
      <w:r w:rsidR="009708C5">
        <w:rPr>
          <w:rFonts w:ascii="Arial" w:hAnsi="Arial" w:cs="Arial"/>
          <w:sz w:val="24"/>
          <w:szCs w:val="24"/>
        </w:rPr>
        <w:t xml:space="preserve">.  </w:t>
      </w:r>
      <w:r w:rsidR="009708C5">
        <w:rPr>
          <w:rFonts w:ascii="Arial" w:hAnsi="Arial" w:cs="Arial"/>
          <w:sz w:val="24"/>
          <w:szCs w:val="24"/>
        </w:rPr>
        <w:lastRenderedPageBreak/>
        <w:t>Al</w:t>
      </w:r>
      <w:r>
        <w:rPr>
          <w:rFonts w:ascii="Arial" w:hAnsi="Arial" w:cs="Arial"/>
          <w:sz w:val="24"/>
          <w:szCs w:val="24"/>
        </w:rPr>
        <w:t xml:space="preserve">l </w:t>
      </w:r>
      <w:r w:rsidR="009708C5">
        <w:rPr>
          <w:rFonts w:ascii="Arial" w:hAnsi="Arial" w:cs="Arial"/>
          <w:sz w:val="24"/>
          <w:szCs w:val="24"/>
        </w:rPr>
        <w:t>these factors</w:t>
      </w:r>
      <w:r>
        <w:rPr>
          <w:rFonts w:ascii="Arial" w:hAnsi="Arial" w:cs="Arial"/>
          <w:sz w:val="24"/>
          <w:szCs w:val="24"/>
        </w:rPr>
        <w:t xml:space="preserve"> should improve understanding, </w:t>
      </w:r>
      <w:r w:rsidR="009708C5">
        <w:rPr>
          <w:rFonts w:ascii="Arial" w:hAnsi="Arial" w:cs="Arial"/>
          <w:sz w:val="24"/>
          <w:szCs w:val="24"/>
        </w:rPr>
        <w:t>proposals</w:t>
      </w:r>
      <w:r>
        <w:rPr>
          <w:rFonts w:ascii="Arial" w:hAnsi="Arial" w:cs="Arial"/>
          <w:sz w:val="24"/>
          <w:szCs w:val="24"/>
        </w:rPr>
        <w:t>, applications, application-handling, and physical outcomes on the ground.</w:t>
      </w:r>
    </w:p>
    <w:p w14:paraId="2FA53AC1" w14:textId="77777777" w:rsidR="00EC40BC" w:rsidRDefault="00EC40BC" w:rsidP="00340CA0">
      <w:pPr>
        <w:spacing w:after="0" w:line="240" w:lineRule="auto"/>
        <w:jc w:val="both"/>
        <w:rPr>
          <w:rFonts w:ascii="Arial" w:hAnsi="Arial" w:cs="Arial"/>
          <w:sz w:val="24"/>
          <w:szCs w:val="24"/>
        </w:rPr>
      </w:pPr>
    </w:p>
    <w:p w14:paraId="70CBD51A" w14:textId="77777777" w:rsidR="00EC40BC" w:rsidRDefault="00EC40BC" w:rsidP="00643075">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t>For LAs, significant benefit from reduced enquiry workload, and from better proposals which are easier to approve, and better applications which are quicker and easier to process, significantly reducing the burden of LBC applications on LAs.  Th</w:t>
      </w:r>
      <w:r w:rsidR="009708C5">
        <w:rPr>
          <w:rFonts w:ascii="Arial" w:hAnsi="Arial" w:cs="Arial"/>
          <w:sz w:val="24"/>
          <w:szCs w:val="24"/>
        </w:rPr>
        <w:t>ere is unlikely to b</w:t>
      </w:r>
      <w:r w:rsidR="00643075">
        <w:rPr>
          <w:rFonts w:ascii="Arial" w:hAnsi="Arial" w:cs="Arial"/>
          <w:sz w:val="24"/>
          <w:szCs w:val="24"/>
        </w:rPr>
        <w:t>e</w:t>
      </w:r>
      <w:r w:rsidR="009708C5">
        <w:rPr>
          <w:rFonts w:ascii="Arial" w:hAnsi="Arial" w:cs="Arial"/>
          <w:sz w:val="24"/>
          <w:szCs w:val="24"/>
        </w:rPr>
        <w:t xml:space="preserve"> any ability to reduce staff levels, because staff levels have already been </w:t>
      </w:r>
      <w:r w:rsidR="00C612DD">
        <w:rPr>
          <w:rFonts w:ascii="Arial" w:hAnsi="Arial" w:cs="Arial"/>
          <w:sz w:val="24"/>
          <w:szCs w:val="24"/>
        </w:rPr>
        <w:t>reduced</w:t>
      </w:r>
      <w:r w:rsidR="009708C5">
        <w:rPr>
          <w:rFonts w:ascii="Arial" w:hAnsi="Arial" w:cs="Arial"/>
          <w:sz w:val="24"/>
          <w:szCs w:val="24"/>
        </w:rPr>
        <w:t xml:space="preserve"> to </w:t>
      </w:r>
      <w:r w:rsidR="00703368">
        <w:rPr>
          <w:rFonts w:ascii="Arial" w:hAnsi="Arial" w:cs="Arial"/>
          <w:sz w:val="24"/>
          <w:szCs w:val="24"/>
        </w:rPr>
        <w:t>well</w:t>
      </w:r>
      <w:r w:rsidR="009708C5">
        <w:rPr>
          <w:rFonts w:ascii="Arial" w:hAnsi="Arial" w:cs="Arial"/>
          <w:sz w:val="24"/>
          <w:szCs w:val="24"/>
        </w:rPr>
        <w:t xml:space="preserve"> below the levels the current LBC system requires;  the purpose of the proposals is to reduce the burden on LAs so that listed buildings can be </w:t>
      </w:r>
      <w:r w:rsidR="00643075">
        <w:rPr>
          <w:rFonts w:ascii="Arial" w:hAnsi="Arial" w:cs="Arial"/>
          <w:sz w:val="24"/>
          <w:szCs w:val="24"/>
        </w:rPr>
        <w:t xml:space="preserve">more </w:t>
      </w:r>
      <w:r w:rsidR="009708C5">
        <w:rPr>
          <w:rFonts w:ascii="Arial" w:hAnsi="Arial" w:cs="Arial"/>
          <w:sz w:val="24"/>
          <w:szCs w:val="24"/>
        </w:rPr>
        <w:t>effectively protected with the staff levels LAs will actually have in practice.</w:t>
      </w:r>
      <w:r>
        <w:rPr>
          <w:rFonts w:ascii="Arial" w:hAnsi="Arial" w:cs="Arial"/>
          <w:sz w:val="24"/>
          <w:szCs w:val="24"/>
        </w:rPr>
        <w:t xml:space="preserve"> </w:t>
      </w:r>
    </w:p>
    <w:p w14:paraId="56BB423A" w14:textId="77777777" w:rsidR="009708C5" w:rsidRDefault="009708C5" w:rsidP="00340CA0">
      <w:pPr>
        <w:spacing w:after="0" w:line="240" w:lineRule="auto"/>
        <w:jc w:val="both"/>
        <w:rPr>
          <w:rFonts w:ascii="Arial" w:hAnsi="Arial" w:cs="Arial"/>
          <w:sz w:val="24"/>
          <w:szCs w:val="24"/>
        </w:rPr>
      </w:pPr>
    </w:p>
    <w:p w14:paraId="68E8879B" w14:textId="77777777" w:rsidR="009708C5" w:rsidRDefault="009708C5" w:rsidP="00643075">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t>For heritage, benefits from the diversion of LA resource from routine application-handling to other work</w:t>
      </w:r>
      <w:r w:rsidR="00703368">
        <w:rPr>
          <w:rFonts w:ascii="Arial" w:hAnsi="Arial" w:cs="Arial"/>
          <w:sz w:val="24"/>
          <w:szCs w:val="24"/>
        </w:rPr>
        <w:t xml:space="preserve"> like monitoring and </w:t>
      </w:r>
      <w:r>
        <w:rPr>
          <w:rFonts w:ascii="Arial" w:hAnsi="Arial" w:cs="Arial"/>
          <w:sz w:val="24"/>
          <w:szCs w:val="24"/>
        </w:rPr>
        <w:t>well-targeted enforcement.</w:t>
      </w:r>
    </w:p>
    <w:p w14:paraId="3BA72BA9" w14:textId="77777777" w:rsidR="009708C5" w:rsidRDefault="009708C5" w:rsidP="00340CA0">
      <w:pPr>
        <w:spacing w:after="0" w:line="240" w:lineRule="auto"/>
        <w:jc w:val="both"/>
        <w:rPr>
          <w:rFonts w:ascii="Arial" w:hAnsi="Arial" w:cs="Arial"/>
          <w:sz w:val="24"/>
          <w:szCs w:val="24"/>
        </w:rPr>
      </w:pPr>
    </w:p>
    <w:p w14:paraId="1742D0E2" w14:textId="77777777" w:rsidR="009708C5" w:rsidRDefault="009708C5" w:rsidP="00643075">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t xml:space="preserve">For heritage, an enhanced ability to make an effective case for LA heritage resourcing, because it would be clear that LA LBC resource was </w:t>
      </w:r>
      <w:r w:rsidR="00C612DD">
        <w:rPr>
          <w:rFonts w:ascii="Arial" w:hAnsi="Arial" w:cs="Arial"/>
          <w:sz w:val="24"/>
          <w:szCs w:val="24"/>
        </w:rPr>
        <w:t xml:space="preserve">being </w:t>
      </w:r>
      <w:r>
        <w:rPr>
          <w:rFonts w:ascii="Arial" w:hAnsi="Arial" w:cs="Arial"/>
          <w:sz w:val="24"/>
          <w:szCs w:val="24"/>
        </w:rPr>
        <w:t xml:space="preserve">focused on cases where </w:t>
      </w:r>
      <w:r w:rsidR="00C52226">
        <w:rPr>
          <w:rFonts w:ascii="Arial" w:hAnsi="Arial" w:cs="Arial"/>
          <w:sz w:val="24"/>
          <w:szCs w:val="24"/>
        </w:rPr>
        <w:t>heritage-</w:t>
      </w:r>
      <w:r>
        <w:rPr>
          <w:rFonts w:ascii="Arial" w:hAnsi="Arial" w:cs="Arial"/>
          <w:sz w:val="24"/>
          <w:szCs w:val="24"/>
        </w:rPr>
        <w:t>skilled resource is essential, rather than on routine application-handling.</w:t>
      </w:r>
    </w:p>
    <w:p w14:paraId="79542373" w14:textId="77777777" w:rsidR="00D968CD" w:rsidRDefault="00D968CD" w:rsidP="00340CA0">
      <w:pPr>
        <w:spacing w:after="0" w:line="240" w:lineRule="auto"/>
        <w:jc w:val="both"/>
        <w:rPr>
          <w:rFonts w:ascii="Arial" w:hAnsi="Arial" w:cs="Arial"/>
          <w:sz w:val="24"/>
          <w:szCs w:val="24"/>
        </w:rPr>
      </w:pPr>
    </w:p>
    <w:p w14:paraId="2BE0D935" w14:textId="77777777" w:rsidR="00D968CD" w:rsidRDefault="00643075" w:rsidP="00643075">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t>For owners/applicants, significant benefits from greater clarity, reduced uncertainty, better explanation of the LBC process and information needs, reduced risk, fewer unnecessary applications, a smother design and application process, less abortive work, better proposals and outcomes, and improved building end-values.</w:t>
      </w:r>
    </w:p>
    <w:p w14:paraId="6BF9856B" w14:textId="77777777" w:rsidR="00643075" w:rsidRPr="00643075" w:rsidRDefault="00643075" w:rsidP="00643075">
      <w:pPr>
        <w:pStyle w:val="ListParagraph"/>
        <w:rPr>
          <w:rFonts w:ascii="Arial" w:hAnsi="Arial" w:cs="Arial"/>
          <w:sz w:val="24"/>
          <w:szCs w:val="24"/>
        </w:rPr>
      </w:pPr>
    </w:p>
    <w:p w14:paraId="5E80386E" w14:textId="77777777" w:rsidR="00643075" w:rsidRDefault="00643075" w:rsidP="00643075">
      <w:pPr>
        <w:pStyle w:val="ListParagraph"/>
        <w:numPr>
          <w:ilvl w:val="0"/>
          <w:numId w:val="29"/>
        </w:numPr>
        <w:spacing w:after="0" w:line="240" w:lineRule="auto"/>
        <w:jc w:val="both"/>
        <w:rPr>
          <w:rFonts w:ascii="Arial" w:hAnsi="Arial" w:cs="Arial"/>
          <w:sz w:val="24"/>
          <w:szCs w:val="24"/>
        </w:rPr>
      </w:pPr>
      <w:r>
        <w:rPr>
          <w:rFonts w:ascii="Arial" w:hAnsi="Arial" w:cs="Arial"/>
          <w:sz w:val="24"/>
          <w:szCs w:val="24"/>
        </w:rPr>
        <w:t>For heritage professionals</w:t>
      </w:r>
      <w:r w:rsidR="00C44E2D" w:rsidRPr="00C44E2D">
        <w:rPr>
          <w:rFonts w:ascii="Arial" w:hAnsi="Arial" w:cs="Arial"/>
          <w:sz w:val="24"/>
          <w:szCs w:val="24"/>
        </w:rPr>
        <w:t xml:space="preserve"> </w:t>
      </w:r>
      <w:r w:rsidR="00C44E2D">
        <w:rPr>
          <w:rFonts w:ascii="Arial" w:hAnsi="Arial" w:cs="Arial"/>
          <w:sz w:val="24"/>
          <w:szCs w:val="24"/>
        </w:rPr>
        <w:t>and craftsmen</w:t>
      </w:r>
      <w:r>
        <w:rPr>
          <w:rFonts w:ascii="Arial" w:hAnsi="Arial" w:cs="Arial"/>
          <w:sz w:val="24"/>
          <w:szCs w:val="24"/>
        </w:rPr>
        <w:t>, and for heritage, benefits from greater use of, and greater demand and supply of, heritage-skilled professionals and craftsmen.</w:t>
      </w:r>
      <w:r w:rsidR="00C44E2D">
        <w:rPr>
          <w:rFonts w:ascii="Arial" w:hAnsi="Arial" w:cs="Arial"/>
          <w:sz w:val="24"/>
          <w:szCs w:val="24"/>
        </w:rPr>
        <w:t xml:space="preserve">  The proposals should encourage existing professionals and craftsmen to seek further skills, professional memberships, and accreditations, and attract new entrants.</w:t>
      </w:r>
    </w:p>
    <w:p w14:paraId="7801B6CA" w14:textId="77777777" w:rsidR="00D968CD" w:rsidRDefault="00D968CD" w:rsidP="00340CA0">
      <w:pPr>
        <w:spacing w:after="0" w:line="240" w:lineRule="auto"/>
        <w:jc w:val="both"/>
        <w:rPr>
          <w:rFonts w:ascii="Arial" w:hAnsi="Arial" w:cs="Arial"/>
          <w:sz w:val="24"/>
          <w:szCs w:val="24"/>
        </w:rPr>
      </w:pPr>
    </w:p>
    <w:p w14:paraId="74CE539F" w14:textId="77777777" w:rsidR="00C44E2D" w:rsidRDefault="00C44E2D" w:rsidP="00C44E2D">
      <w:pPr>
        <w:pStyle w:val="ListParagraph"/>
        <w:numPr>
          <w:ilvl w:val="0"/>
          <w:numId w:val="27"/>
        </w:numPr>
        <w:spacing w:after="0" w:line="240" w:lineRule="auto"/>
        <w:jc w:val="both"/>
        <w:rPr>
          <w:rFonts w:ascii="Arial" w:hAnsi="Arial" w:cs="Arial"/>
          <w:sz w:val="24"/>
          <w:szCs w:val="24"/>
        </w:rPr>
      </w:pPr>
      <w:bookmarkStart w:id="11" w:name="_Ref455401884"/>
      <w:r>
        <w:rPr>
          <w:rFonts w:ascii="Arial" w:hAnsi="Arial" w:cs="Arial"/>
          <w:sz w:val="24"/>
          <w:szCs w:val="24"/>
        </w:rPr>
        <w:t>Potential costs are likely to include:</w:t>
      </w:r>
      <w:bookmarkEnd w:id="11"/>
    </w:p>
    <w:p w14:paraId="2A6AFEDD" w14:textId="77777777" w:rsidR="00C44E2D" w:rsidRDefault="00C44E2D" w:rsidP="00340CA0">
      <w:pPr>
        <w:spacing w:after="0" w:line="240" w:lineRule="auto"/>
        <w:jc w:val="both"/>
        <w:rPr>
          <w:rFonts w:ascii="Arial" w:hAnsi="Arial" w:cs="Arial"/>
          <w:sz w:val="24"/>
          <w:szCs w:val="24"/>
        </w:rPr>
      </w:pPr>
    </w:p>
    <w:p w14:paraId="65C020C0" w14:textId="77777777" w:rsidR="00C44E2D" w:rsidRDefault="00A27FC5" w:rsidP="00A27FC5">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 xml:space="preserve">The initial costs of drawing up and promulgating advice, LBCOs, additional accreditation, etc, probably </w:t>
      </w:r>
      <w:r w:rsidR="00D9779E">
        <w:rPr>
          <w:rFonts w:ascii="Arial" w:hAnsi="Arial" w:cs="Arial"/>
          <w:sz w:val="24"/>
          <w:szCs w:val="24"/>
        </w:rPr>
        <w:t xml:space="preserve">mainly </w:t>
      </w:r>
      <w:r>
        <w:rPr>
          <w:rFonts w:ascii="Arial" w:hAnsi="Arial" w:cs="Arial"/>
          <w:sz w:val="24"/>
          <w:szCs w:val="24"/>
        </w:rPr>
        <w:t>from existing budgets</w:t>
      </w:r>
      <w:r w:rsidR="00D9779E">
        <w:rPr>
          <w:rFonts w:ascii="Arial" w:hAnsi="Arial" w:cs="Arial"/>
          <w:sz w:val="24"/>
          <w:szCs w:val="24"/>
        </w:rPr>
        <w:t>;</w:t>
      </w:r>
      <w:r>
        <w:rPr>
          <w:rFonts w:ascii="Arial" w:hAnsi="Arial" w:cs="Arial"/>
          <w:sz w:val="24"/>
          <w:szCs w:val="24"/>
        </w:rPr>
        <w:t xml:space="preserve"> </w:t>
      </w:r>
      <w:r w:rsidR="00D9779E">
        <w:rPr>
          <w:rFonts w:ascii="Arial" w:hAnsi="Arial" w:cs="Arial"/>
          <w:sz w:val="24"/>
          <w:szCs w:val="24"/>
        </w:rPr>
        <w:t>together with</w:t>
      </w:r>
      <w:r>
        <w:rPr>
          <w:rFonts w:ascii="Arial" w:hAnsi="Arial" w:cs="Arial"/>
          <w:sz w:val="24"/>
          <w:szCs w:val="24"/>
        </w:rPr>
        <w:t xml:space="preserve"> any ongoing costs.</w:t>
      </w:r>
    </w:p>
    <w:p w14:paraId="16B555FF" w14:textId="77777777" w:rsidR="00B9772A" w:rsidRDefault="00B9772A" w:rsidP="00B9772A">
      <w:pPr>
        <w:pStyle w:val="ListParagraph"/>
        <w:spacing w:after="0" w:line="240" w:lineRule="auto"/>
        <w:ind w:left="1248"/>
        <w:jc w:val="both"/>
        <w:rPr>
          <w:rFonts w:ascii="Arial" w:hAnsi="Arial" w:cs="Arial"/>
          <w:sz w:val="24"/>
          <w:szCs w:val="24"/>
        </w:rPr>
      </w:pPr>
    </w:p>
    <w:p w14:paraId="45B0CEDC" w14:textId="77777777" w:rsidR="00A27FC5" w:rsidRDefault="00A27FC5" w:rsidP="00A27FC5">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 xml:space="preserve">For applicants, the </w:t>
      </w:r>
      <w:r w:rsidRPr="00C612DD">
        <w:rPr>
          <w:rFonts w:ascii="Arial" w:hAnsi="Arial" w:cs="Arial"/>
          <w:sz w:val="24"/>
          <w:szCs w:val="24"/>
        </w:rPr>
        <w:t>costs</w:t>
      </w:r>
      <w:r>
        <w:rPr>
          <w:rFonts w:ascii="Arial" w:hAnsi="Arial" w:cs="Arial"/>
          <w:sz w:val="24"/>
          <w:szCs w:val="24"/>
        </w:rPr>
        <w:t xml:space="preserve"> of </w:t>
      </w:r>
      <w:r w:rsidR="00B9772A">
        <w:rPr>
          <w:rFonts w:ascii="Arial" w:hAnsi="Arial" w:cs="Arial"/>
          <w:sz w:val="24"/>
          <w:szCs w:val="24"/>
        </w:rPr>
        <w:t>better advice and analysis</w:t>
      </w:r>
      <w:r w:rsidR="001C282A">
        <w:rPr>
          <w:rFonts w:ascii="Arial" w:hAnsi="Arial" w:cs="Arial"/>
          <w:sz w:val="24"/>
          <w:szCs w:val="24"/>
        </w:rPr>
        <w:t xml:space="preserve"> need to be set against the benefits</w:t>
      </w:r>
      <w:r w:rsidR="00703368">
        <w:rPr>
          <w:rFonts w:ascii="Arial" w:hAnsi="Arial" w:cs="Arial"/>
          <w:sz w:val="24"/>
          <w:szCs w:val="24"/>
        </w:rPr>
        <w:t xml:space="preserve"> set out above.</w:t>
      </w:r>
    </w:p>
    <w:p w14:paraId="2AFCA2BE" w14:textId="77777777" w:rsidR="00C44E2D" w:rsidRPr="006F4736" w:rsidRDefault="00C44E2D" w:rsidP="00340CA0">
      <w:pPr>
        <w:spacing w:after="0" w:line="240" w:lineRule="auto"/>
        <w:jc w:val="both"/>
        <w:rPr>
          <w:rFonts w:ascii="Arial" w:hAnsi="Arial" w:cs="Arial"/>
          <w:sz w:val="24"/>
          <w:szCs w:val="24"/>
        </w:rPr>
      </w:pPr>
    </w:p>
    <w:p w14:paraId="38FC1E2D" w14:textId="77777777" w:rsidR="00B30533" w:rsidRPr="006F4736" w:rsidRDefault="00122B76" w:rsidP="00340CA0">
      <w:pPr>
        <w:keepNext/>
        <w:spacing w:after="240" w:line="240" w:lineRule="auto"/>
        <w:jc w:val="both"/>
        <w:rPr>
          <w:rFonts w:ascii="Arial" w:hAnsi="Arial" w:cs="Arial"/>
          <w:b/>
          <w:sz w:val="24"/>
          <w:szCs w:val="24"/>
          <w:u w:val="single"/>
        </w:rPr>
      </w:pPr>
      <w:r w:rsidRPr="006F4736">
        <w:rPr>
          <w:rFonts w:ascii="Arial" w:hAnsi="Arial" w:cs="Arial"/>
          <w:b/>
          <w:sz w:val="24"/>
          <w:szCs w:val="24"/>
          <w:u w:val="single"/>
        </w:rPr>
        <w:t xml:space="preserve">Archaeology </w:t>
      </w:r>
    </w:p>
    <w:p w14:paraId="3B1E854E" w14:textId="77777777" w:rsidR="00B30533" w:rsidRPr="006F4736" w:rsidRDefault="00B30533" w:rsidP="00643075">
      <w:pPr>
        <w:pStyle w:val="ListParagraph"/>
        <w:numPr>
          <w:ilvl w:val="0"/>
          <w:numId w:val="27"/>
        </w:numPr>
        <w:spacing w:after="0" w:line="240" w:lineRule="auto"/>
        <w:jc w:val="both"/>
        <w:rPr>
          <w:rFonts w:ascii="Arial" w:hAnsi="Arial" w:cs="Arial"/>
          <w:sz w:val="24"/>
          <w:szCs w:val="24"/>
        </w:rPr>
      </w:pPr>
      <w:r w:rsidRPr="006F4736">
        <w:rPr>
          <w:rFonts w:ascii="Arial" w:hAnsi="Arial" w:cs="Arial"/>
          <w:sz w:val="24"/>
          <w:szCs w:val="24"/>
        </w:rPr>
        <w:t xml:space="preserve">The proposals in </w:t>
      </w:r>
      <w:r w:rsidR="00760175">
        <w:rPr>
          <w:rFonts w:ascii="Arial" w:hAnsi="Arial" w:cs="Arial"/>
          <w:sz w:val="24"/>
          <w:szCs w:val="24"/>
        </w:rPr>
        <w:t>Chapters 5-9</w:t>
      </w:r>
      <w:r w:rsidRPr="006F4736">
        <w:rPr>
          <w:rFonts w:ascii="Arial" w:hAnsi="Arial" w:cs="Arial"/>
          <w:sz w:val="24"/>
          <w:szCs w:val="24"/>
        </w:rPr>
        <w:t xml:space="preserve"> relate primarily to the LBC process, but some principles may apply to the management of planning applications for development with archaeological implications, and if taken forward (eg heritage statements) would need to cover both the built historic environment and all heritage assets with archaeological interest.</w:t>
      </w:r>
    </w:p>
    <w:p w14:paraId="1CECDCD3" w14:textId="77777777" w:rsidR="00B30533" w:rsidRPr="006F4736" w:rsidRDefault="00B30533" w:rsidP="00B30533">
      <w:pPr>
        <w:spacing w:after="0" w:line="240" w:lineRule="auto"/>
        <w:rPr>
          <w:rFonts w:ascii="Arial" w:hAnsi="Arial" w:cs="Arial"/>
          <w:sz w:val="24"/>
          <w:szCs w:val="24"/>
        </w:rPr>
      </w:pPr>
    </w:p>
    <w:p w14:paraId="45E05C2D" w14:textId="77777777" w:rsidR="00B30533" w:rsidRPr="006F4736" w:rsidRDefault="00B30533" w:rsidP="00B30533">
      <w:pPr>
        <w:spacing w:after="0" w:line="240" w:lineRule="auto"/>
        <w:rPr>
          <w:rFonts w:ascii="Arial" w:hAnsi="Arial" w:cs="Arial"/>
          <w:sz w:val="24"/>
          <w:szCs w:val="24"/>
        </w:rPr>
      </w:pPr>
      <w:r w:rsidRPr="006F4736">
        <w:rPr>
          <w:rFonts w:ascii="Arial" w:hAnsi="Arial" w:cs="Arial"/>
          <w:sz w:val="24"/>
          <w:szCs w:val="24"/>
        </w:rPr>
        <w:t xml:space="preserve"> </w:t>
      </w:r>
    </w:p>
    <w:p w14:paraId="4B3CF5CD" w14:textId="77777777" w:rsidR="00F661C9" w:rsidRPr="006F4736" w:rsidRDefault="00F661C9" w:rsidP="003C3909">
      <w:pPr>
        <w:spacing w:after="0" w:line="240" w:lineRule="auto"/>
        <w:rPr>
          <w:rFonts w:ascii="Arial" w:hAnsi="Arial" w:cs="Arial"/>
          <w:b/>
          <w:sz w:val="24"/>
          <w:szCs w:val="24"/>
          <w:u w:val="single"/>
        </w:rPr>
      </w:pPr>
      <w:r w:rsidRPr="006F4736">
        <w:rPr>
          <w:rFonts w:ascii="Arial" w:hAnsi="Arial" w:cs="Arial"/>
          <w:b/>
          <w:sz w:val="24"/>
          <w:szCs w:val="24"/>
          <w:u w:val="single"/>
        </w:rPr>
        <w:lastRenderedPageBreak/>
        <w:t>CHAPTER 6</w:t>
      </w:r>
    </w:p>
    <w:p w14:paraId="7CAE8FF0" w14:textId="77777777" w:rsidR="00F661C9" w:rsidRPr="006F4736" w:rsidRDefault="00F661C9" w:rsidP="003C3909">
      <w:pPr>
        <w:spacing w:after="0" w:line="240" w:lineRule="auto"/>
        <w:rPr>
          <w:rFonts w:ascii="Arial" w:hAnsi="Arial" w:cs="Arial"/>
          <w:b/>
          <w:sz w:val="24"/>
          <w:szCs w:val="24"/>
          <w:u w:val="single"/>
        </w:rPr>
      </w:pPr>
    </w:p>
    <w:p w14:paraId="4FD4DB8E" w14:textId="77777777" w:rsidR="003C3909" w:rsidRPr="006F4736" w:rsidRDefault="00300DE3" w:rsidP="003C3909">
      <w:pPr>
        <w:spacing w:after="0" w:line="240" w:lineRule="auto"/>
        <w:rPr>
          <w:rFonts w:ascii="Arial" w:hAnsi="Arial" w:cs="Arial"/>
          <w:b/>
          <w:sz w:val="24"/>
          <w:szCs w:val="24"/>
          <w:u w:val="single"/>
        </w:rPr>
      </w:pPr>
      <w:r>
        <w:rPr>
          <w:rFonts w:ascii="Arial" w:hAnsi="Arial" w:cs="Arial"/>
          <w:b/>
          <w:sz w:val="24"/>
          <w:szCs w:val="24"/>
          <w:u w:val="single"/>
        </w:rPr>
        <w:t>PROPOSAL D6</w:t>
      </w:r>
      <w:r w:rsidR="00F661C9" w:rsidRPr="006F4736">
        <w:rPr>
          <w:rFonts w:ascii="Arial" w:hAnsi="Arial" w:cs="Arial"/>
          <w:b/>
          <w:sz w:val="24"/>
          <w:szCs w:val="24"/>
          <w:u w:val="single"/>
        </w:rPr>
        <w:t xml:space="preserve"> –</w:t>
      </w:r>
      <w:r w:rsidR="001C7017" w:rsidRPr="006F4736">
        <w:rPr>
          <w:rFonts w:ascii="Arial" w:hAnsi="Arial" w:cs="Arial"/>
          <w:b/>
          <w:sz w:val="24"/>
          <w:szCs w:val="24"/>
          <w:u w:val="single"/>
        </w:rPr>
        <w:t xml:space="preserve"> </w:t>
      </w:r>
      <w:r w:rsidR="001074A8">
        <w:rPr>
          <w:rFonts w:ascii="Arial" w:hAnsi="Arial" w:cs="Arial"/>
          <w:b/>
          <w:sz w:val="24"/>
          <w:szCs w:val="24"/>
          <w:u w:val="single"/>
        </w:rPr>
        <w:t>IMPROVED</w:t>
      </w:r>
      <w:r w:rsidR="00F661C9" w:rsidRPr="006F4736">
        <w:rPr>
          <w:rFonts w:ascii="Arial" w:hAnsi="Arial" w:cs="Arial"/>
          <w:b/>
          <w:sz w:val="24"/>
          <w:szCs w:val="24"/>
          <w:u w:val="single"/>
        </w:rPr>
        <w:t xml:space="preserve"> </w:t>
      </w:r>
      <w:r w:rsidR="001074A8" w:rsidRPr="006F4736">
        <w:rPr>
          <w:rFonts w:ascii="Arial" w:hAnsi="Arial" w:cs="Arial"/>
          <w:b/>
          <w:sz w:val="24"/>
          <w:szCs w:val="24"/>
          <w:u w:val="single"/>
        </w:rPr>
        <w:t xml:space="preserve">LBC </w:t>
      </w:r>
      <w:r w:rsidR="00222AE1" w:rsidRPr="006F4736">
        <w:rPr>
          <w:rFonts w:ascii="Arial" w:hAnsi="Arial" w:cs="Arial"/>
          <w:b/>
          <w:sz w:val="24"/>
          <w:szCs w:val="24"/>
          <w:u w:val="single"/>
        </w:rPr>
        <w:t>ADVICE</w:t>
      </w:r>
      <w:r w:rsidR="003C3909" w:rsidRPr="006F4736">
        <w:rPr>
          <w:rFonts w:ascii="Arial" w:hAnsi="Arial" w:cs="Arial"/>
          <w:b/>
          <w:sz w:val="24"/>
          <w:szCs w:val="24"/>
          <w:u w:val="single"/>
        </w:rPr>
        <w:t xml:space="preserve"> </w:t>
      </w:r>
    </w:p>
    <w:p w14:paraId="33F7A9AF" w14:textId="77777777" w:rsidR="003C3909" w:rsidRPr="006F4736" w:rsidRDefault="003C3909" w:rsidP="003C3909">
      <w:pPr>
        <w:spacing w:after="0" w:line="240" w:lineRule="auto"/>
        <w:rPr>
          <w:rFonts w:ascii="Arial" w:hAnsi="Arial" w:cs="Arial"/>
          <w:b/>
          <w:sz w:val="24"/>
          <w:szCs w:val="24"/>
        </w:rPr>
      </w:pPr>
    </w:p>
    <w:p w14:paraId="3F3562E9" w14:textId="77777777" w:rsidR="00596BFC" w:rsidRPr="006F4736" w:rsidRDefault="00596BFC" w:rsidP="00B9772A">
      <w:pPr>
        <w:shd w:val="clear" w:color="auto" w:fill="D9D9D9" w:themeFill="background1" w:themeFillShade="D9"/>
        <w:spacing w:after="0" w:line="240" w:lineRule="auto"/>
        <w:jc w:val="both"/>
        <w:rPr>
          <w:rFonts w:ascii="Arial" w:hAnsi="Arial" w:cs="Arial"/>
          <w:b/>
          <w:sz w:val="24"/>
          <w:szCs w:val="24"/>
        </w:rPr>
      </w:pPr>
      <w:r w:rsidRPr="00853F8B">
        <w:rPr>
          <w:rFonts w:ascii="Arial" w:hAnsi="Arial" w:cs="Arial"/>
          <w:sz w:val="24"/>
          <w:szCs w:val="24"/>
        </w:rPr>
        <w:t>D6:</w:t>
      </w:r>
      <w:r w:rsidRPr="006F4736">
        <w:rPr>
          <w:rFonts w:ascii="Arial" w:hAnsi="Arial" w:cs="Arial"/>
          <w:b/>
          <w:sz w:val="24"/>
          <w:szCs w:val="24"/>
        </w:rPr>
        <w:t xml:space="preserve"> </w:t>
      </w:r>
      <w:r w:rsidRPr="006F4736">
        <w:rPr>
          <w:rFonts w:ascii="Arial" w:hAnsi="Arial" w:cs="Arial"/>
          <w:sz w:val="24"/>
          <w:szCs w:val="24"/>
        </w:rPr>
        <w:t xml:space="preserve">To use expert guidance, drafted by </w:t>
      </w:r>
      <w:r w:rsidR="00115B99">
        <w:rPr>
          <w:rFonts w:ascii="Arial" w:hAnsi="Arial" w:cs="Arial"/>
          <w:sz w:val="24"/>
          <w:szCs w:val="24"/>
        </w:rPr>
        <w:t xml:space="preserve">Historic England </w:t>
      </w:r>
      <w:r w:rsidRPr="006F4736">
        <w:rPr>
          <w:rFonts w:ascii="Arial" w:hAnsi="Arial" w:cs="Arial"/>
          <w:sz w:val="24"/>
          <w:szCs w:val="24"/>
        </w:rPr>
        <w:t>and stakeholders, to better inform the whole LBC process.</w:t>
      </w:r>
      <w:r w:rsidR="00E37979" w:rsidRPr="006F4736">
        <w:rPr>
          <w:rFonts w:ascii="Arial" w:hAnsi="Arial" w:cs="Arial"/>
          <w:sz w:val="24"/>
          <w:szCs w:val="24"/>
        </w:rPr>
        <w:t xml:space="preserve"> </w:t>
      </w:r>
    </w:p>
    <w:p w14:paraId="7E20514B" w14:textId="77777777" w:rsidR="00596BFC" w:rsidRPr="006F4736" w:rsidRDefault="00596BFC" w:rsidP="003C3909">
      <w:pPr>
        <w:spacing w:after="0" w:line="240" w:lineRule="auto"/>
        <w:rPr>
          <w:rFonts w:ascii="Arial" w:hAnsi="Arial" w:cs="Arial"/>
          <w:b/>
          <w:sz w:val="24"/>
          <w:szCs w:val="24"/>
        </w:rPr>
      </w:pPr>
    </w:p>
    <w:p w14:paraId="38DBA37B" w14:textId="77777777" w:rsidR="003C3909" w:rsidRPr="006F4736" w:rsidRDefault="00304890" w:rsidP="00EA38A9">
      <w:pPr>
        <w:keepNext/>
        <w:spacing w:after="240" w:line="240" w:lineRule="auto"/>
        <w:jc w:val="both"/>
        <w:rPr>
          <w:rFonts w:ascii="Arial" w:hAnsi="Arial" w:cs="Arial"/>
          <w:b/>
          <w:sz w:val="24"/>
          <w:szCs w:val="24"/>
          <w:u w:val="single"/>
        </w:rPr>
      </w:pPr>
      <w:r w:rsidRPr="006F4736">
        <w:rPr>
          <w:rFonts w:ascii="Arial" w:hAnsi="Arial" w:cs="Arial"/>
          <w:b/>
          <w:sz w:val="24"/>
          <w:szCs w:val="24"/>
          <w:u w:val="single"/>
        </w:rPr>
        <w:t xml:space="preserve">The </w:t>
      </w:r>
      <w:r w:rsidR="00140948">
        <w:rPr>
          <w:rFonts w:ascii="Arial" w:hAnsi="Arial" w:cs="Arial"/>
          <w:b/>
          <w:sz w:val="24"/>
          <w:szCs w:val="24"/>
          <w:u w:val="single"/>
        </w:rPr>
        <w:t>aim</w:t>
      </w:r>
    </w:p>
    <w:p w14:paraId="5D1B7BA0" w14:textId="77777777" w:rsidR="00581027" w:rsidRPr="006F4736" w:rsidRDefault="00581027" w:rsidP="00643075">
      <w:pPr>
        <w:pStyle w:val="ListParagraph"/>
        <w:numPr>
          <w:ilvl w:val="0"/>
          <w:numId w:val="7"/>
        </w:numPr>
        <w:spacing w:after="0" w:line="240" w:lineRule="auto"/>
        <w:jc w:val="both"/>
        <w:rPr>
          <w:rFonts w:ascii="Arial" w:hAnsi="Arial" w:cs="Arial"/>
          <w:sz w:val="24"/>
          <w:szCs w:val="24"/>
        </w:rPr>
      </w:pPr>
      <w:r w:rsidRPr="006F4736">
        <w:rPr>
          <w:rFonts w:ascii="Arial" w:hAnsi="Arial" w:cs="Arial"/>
          <w:sz w:val="24"/>
          <w:szCs w:val="24"/>
        </w:rPr>
        <w:t xml:space="preserve">The provision of </w:t>
      </w:r>
      <w:r w:rsidR="00C33379" w:rsidRPr="006F4736">
        <w:rPr>
          <w:rFonts w:ascii="Arial" w:hAnsi="Arial" w:cs="Arial"/>
          <w:sz w:val="24"/>
          <w:szCs w:val="24"/>
        </w:rPr>
        <w:t xml:space="preserve">improved </w:t>
      </w:r>
      <w:r w:rsidRPr="006F4736">
        <w:rPr>
          <w:rFonts w:ascii="Arial" w:hAnsi="Arial" w:cs="Arial"/>
          <w:sz w:val="24"/>
          <w:szCs w:val="24"/>
        </w:rPr>
        <w:t xml:space="preserve">advice on LBC </w:t>
      </w:r>
      <w:r w:rsidR="001074A8">
        <w:rPr>
          <w:rFonts w:ascii="Arial" w:hAnsi="Arial" w:cs="Arial"/>
          <w:sz w:val="24"/>
          <w:szCs w:val="24"/>
        </w:rPr>
        <w:t>sh</w:t>
      </w:r>
      <w:r w:rsidRPr="006F4736">
        <w:rPr>
          <w:rFonts w:ascii="Arial" w:hAnsi="Arial" w:cs="Arial"/>
          <w:sz w:val="24"/>
          <w:szCs w:val="24"/>
        </w:rPr>
        <w:t xml:space="preserve">ould reduce demand on LAs by </w:t>
      </w:r>
      <w:r w:rsidR="00803B7D" w:rsidRPr="006F4736">
        <w:rPr>
          <w:rFonts w:ascii="Arial" w:hAnsi="Arial" w:cs="Arial"/>
          <w:sz w:val="24"/>
          <w:szCs w:val="24"/>
        </w:rPr>
        <w:t>cutting</w:t>
      </w:r>
      <w:r w:rsidRPr="006F4736">
        <w:rPr>
          <w:rFonts w:ascii="Arial" w:hAnsi="Arial" w:cs="Arial"/>
          <w:sz w:val="24"/>
          <w:szCs w:val="24"/>
        </w:rPr>
        <w:t xml:space="preserve"> the number of </w:t>
      </w:r>
      <w:r w:rsidR="004234B2" w:rsidRPr="006F4736">
        <w:rPr>
          <w:rFonts w:ascii="Arial" w:hAnsi="Arial" w:cs="Arial"/>
          <w:sz w:val="24"/>
          <w:szCs w:val="24"/>
        </w:rPr>
        <w:t xml:space="preserve">unnecessary </w:t>
      </w:r>
      <w:r w:rsidRPr="006F4736">
        <w:rPr>
          <w:rFonts w:ascii="Arial" w:hAnsi="Arial" w:cs="Arial"/>
          <w:sz w:val="24"/>
          <w:szCs w:val="24"/>
        </w:rPr>
        <w:t>applications</w:t>
      </w:r>
      <w:r w:rsidR="00C33379" w:rsidRPr="006F4736">
        <w:rPr>
          <w:rFonts w:ascii="Arial" w:hAnsi="Arial" w:cs="Arial"/>
          <w:sz w:val="24"/>
          <w:szCs w:val="24"/>
        </w:rPr>
        <w:t xml:space="preserve">, </w:t>
      </w:r>
      <w:r w:rsidR="0083299B">
        <w:rPr>
          <w:rFonts w:ascii="Arial" w:hAnsi="Arial" w:cs="Arial"/>
          <w:sz w:val="24"/>
          <w:szCs w:val="24"/>
        </w:rPr>
        <w:t xml:space="preserve">and </w:t>
      </w:r>
      <w:r w:rsidR="00C33379" w:rsidRPr="006F4736">
        <w:rPr>
          <w:rFonts w:ascii="Arial" w:hAnsi="Arial" w:cs="Arial"/>
          <w:sz w:val="24"/>
          <w:szCs w:val="24"/>
        </w:rPr>
        <w:t xml:space="preserve">by </w:t>
      </w:r>
      <w:r w:rsidR="004234B2" w:rsidRPr="006F4736">
        <w:rPr>
          <w:rFonts w:ascii="Arial" w:hAnsi="Arial" w:cs="Arial"/>
          <w:sz w:val="24"/>
          <w:szCs w:val="24"/>
        </w:rPr>
        <w:t>encourag</w:t>
      </w:r>
      <w:r w:rsidR="00C33379" w:rsidRPr="006F4736">
        <w:rPr>
          <w:rFonts w:ascii="Arial" w:hAnsi="Arial" w:cs="Arial"/>
          <w:sz w:val="24"/>
          <w:szCs w:val="24"/>
        </w:rPr>
        <w:t>ing</w:t>
      </w:r>
      <w:r w:rsidR="004234B2" w:rsidRPr="006F4736">
        <w:rPr>
          <w:rFonts w:ascii="Arial" w:hAnsi="Arial" w:cs="Arial"/>
          <w:sz w:val="24"/>
          <w:szCs w:val="24"/>
        </w:rPr>
        <w:t xml:space="preserve"> </w:t>
      </w:r>
      <w:r w:rsidR="005E5090" w:rsidRPr="006F4736">
        <w:rPr>
          <w:rFonts w:ascii="Arial" w:hAnsi="Arial" w:cs="Arial"/>
          <w:sz w:val="24"/>
          <w:szCs w:val="24"/>
        </w:rPr>
        <w:t xml:space="preserve">better proposals and </w:t>
      </w:r>
      <w:r w:rsidR="000C01C9" w:rsidRPr="006F4736">
        <w:rPr>
          <w:rFonts w:ascii="Arial" w:hAnsi="Arial" w:cs="Arial"/>
          <w:sz w:val="24"/>
          <w:szCs w:val="24"/>
        </w:rPr>
        <w:t xml:space="preserve">better </w:t>
      </w:r>
      <w:r w:rsidR="005E5090" w:rsidRPr="006F4736">
        <w:rPr>
          <w:rFonts w:ascii="Arial" w:hAnsi="Arial" w:cs="Arial"/>
          <w:sz w:val="24"/>
          <w:szCs w:val="24"/>
        </w:rPr>
        <w:t>applications</w:t>
      </w:r>
      <w:r w:rsidR="004234B2" w:rsidRPr="006F4736">
        <w:rPr>
          <w:rFonts w:ascii="Arial" w:hAnsi="Arial" w:cs="Arial"/>
          <w:sz w:val="24"/>
          <w:szCs w:val="24"/>
        </w:rPr>
        <w:t xml:space="preserve">, </w:t>
      </w:r>
      <w:r w:rsidR="00803B7D" w:rsidRPr="006F4736">
        <w:rPr>
          <w:rFonts w:ascii="Arial" w:hAnsi="Arial" w:cs="Arial"/>
          <w:sz w:val="24"/>
          <w:szCs w:val="24"/>
        </w:rPr>
        <w:t>giving</w:t>
      </w:r>
      <w:r w:rsidR="004234B2" w:rsidRPr="006F4736">
        <w:rPr>
          <w:rFonts w:ascii="Arial" w:hAnsi="Arial" w:cs="Arial"/>
          <w:sz w:val="24"/>
          <w:szCs w:val="24"/>
        </w:rPr>
        <w:t xml:space="preserve"> </w:t>
      </w:r>
      <w:r w:rsidR="005E5090" w:rsidRPr="006F4736">
        <w:rPr>
          <w:rFonts w:ascii="Arial" w:hAnsi="Arial" w:cs="Arial"/>
          <w:sz w:val="24"/>
          <w:szCs w:val="24"/>
        </w:rPr>
        <w:t xml:space="preserve">improved </w:t>
      </w:r>
      <w:r w:rsidR="004234B2" w:rsidRPr="006F4736">
        <w:rPr>
          <w:rFonts w:ascii="Arial" w:hAnsi="Arial" w:cs="Arial"/>
          <w:sz w:val="24"/>
          <w:szCs w:val="24"/>
        </w:rPr>
        <w:t>outcomes on the ground</w:t>
      </w:r>
      <w:r w:rsidR="00F342E2" w:rsidRPr="006F4736">
        <w:rPr>
          <w:rFonts w:ascii="Arial" w:hAnsi="Arial" w:cs="Arial"/>
          <w:sz w:val="24"/>
          <w:szCs w:val="24"/>
        </w:rPr>
        <w:t xml:space="preserve"> and </w:t>
      </w:r>
      <w:r w:rsidRPr="006F4736">
        <w:rPr>
          <w:rFonts w:ascii="Arial" w:hAnsi="Arial" w:cs="Arial"/>
          <w:sz w:val="24"/>
          <w:szCs w:val="24"/>
        </w:rPr>
        <w:t>produc</w:t>
      </w:r>
      <w:r w:rsidR="00F342E2" w:rsidRPr="006F4736">
        <w:rPr>
          <w:rFonts w:ascii="Arial" w:hAnsi="Arial" w:cs="Arial"/>
          <w:sz w:val="24"/>
          <w:szCs w:val="24"/>
        </w:rPr>
        <w:t>ing</w:t>
      </w:r>
      <w:r w:rsidRPr="006F4736">
        <w:rPr>
          <w:rFonts w:ascii="Arial" w:hAnsi="Arial" w:cs="Arial"/>
          <w:sz w:val="24"/>
          <w:szCs w:val="24"/>
        </w:rPr>
        <w:t xml:space="preserve"> cost savings </w:t>
      </w:r>
      <w:r w:rsidR="000C01C9" w:rsidRPr="006F4736">
        <w:rPr>
          <w:rFonts w:ascii="Arial" w:hAnsi="Arial" w:cs="Arial"/>
          <w:sz w:val="24"/>
          <w:szCs w:val="24"/>
        </w:rPr>
        <w:t xml:space="preserve">both </w:t>
      </w:r>
      <w:r w:rsidRPr="006F4736">
        <w:rPr>
          <w:rFonts w:ascii="Arial" w:hAnsi="Arial" w:cs="Arial"/>
          <w:sz w:val="24"/>
          <w:szCs w:val="24"/>
        </w:rPr>
        <w:t xml:space="preserve">for owners </w:t>
      </w:r>
      <w:r w:rsidR="00F342E2" w:rsidRPr="006F4736">
        <w:rPr>
          <w:rFonts w:ascii="Arial" w:hAnsi="Arial" w:cs="Arial"/>
          <w:sz w:val="24"/>
          <w:szCs w:val="24"/>
        </w:rPr>
        <w:t xml:space="preserve">and </w:t>
      </w:r>
      <w:r w:rsidR="000C01C9" w:rsidRPr="006F4736">
        <w:rPr>
          <w:rFonts w:ascii="Arial" w:hAnsi="Arial" w:cs="Arial"/>
          <w:sz w:val="24"/>
          <w:szCs w:val="24"/>
        </w:rPr>
        <w:t xml:space="preserve">for </w:t>
      </w:r>
      <w:r w:rsidR="00F342E2" w:rsidRPr="006F4736">
        <w:rPr>
          <w:rFonts w:ascii="Arial" w:hAnsi="Arial" w:cs="Arial"/>
          <w:sz w:val="24"/>
          <w:szCs w:val="24"/>
        </w:rPr>
        <w:t>LAs</w:t>
      </w:r>
      <w:r w:rsidR="000C01C9" w:rsidRPr="006F4736">
        <w:rPr>
          <w:rFonts w:ascii="Arial" w:hAnsi="Arial" w:cs="Arial"/>
          <w:sz w:val="24"/>
          <w:szCs w:val="24"/>
        </w:rPr>
        <w:t>.</w:t>
      </w:r>
    </w:p>
    <w:p w14:paraId="02629015" w14:textId="77777777" w:rsidR="00581027" w:rsidRDefault="00581027" w:rsidP="00581027">
      <w:pPr>
        <w:pStyle w:val="ListParagraph"/>
        <w:spacing w:after="0" w:line="240" w:lineRule="auto"/>
        <w:ind w:left="794"/>
        <w:rPr>
          <w:rFonts w:ascii="Arial" w:hAnsi="Arial" w:cs="Arial"/>
          <w:sz w:val="24"/>
          <w:szCs w:val="24"/>
        </w:rPr>
      </w:pPr>
    </w:p>
    <w:p w14:paraId="1A3E18C6" w14:textId="77777777" w:rsidR="00CA1AAE" w:rsidRPr="006F4736" w:rsidRDefault="00115B99" w:rsidP="00CA1AAE">
      <w:pPr>
        <w:keepNext/>
        <w:spacing w:after="240" w:line="240" w:lineRule="auto"/>
        <w:rPr>
          <w:rFonts w:ascii="Arial" w:hAnsi="Arial" w:cs="Arial"/>
          <w:b/>
          <w:sz w:val="24"/>
          <w:szCs w:val="24"/>
          <w:u w:val="single"/>
        </w:rPr>
      </w:pPr>
      <w:r>
        <w:rPr>
          <w:rFonts w:ascii="Arial" w:hAnsi="Arial" w:cs="Arial"/>
          <w:b/>
          <w:sz w:val="24"/>
          <w:szCs w:val="24"/>
          <w:u w:val="single"/>
        </w:rPr>
        <w:t xml:space="preserve">The </w:t>
      </w:r>
      <w:r w:rsidR="00FD7834" w:rsidRPr="006F4736">
        <w:rPr>
          <w:rFonts w:ascii="Arial" w:hAnsi="Arial" w:cs="Arial"/>
          <w:b/>
          <w:sz w:val="24"/>
          <w:szCs w:val="24"/>
          <w:u w:val="single"/>
        </w:rPr>
        <w:t>p</w:t>
      </w:r>
      <w:r w:rsidR="00CA1AAE" w:rsidRPr="006F4736">
        <w:rPr>
          <w:rFonts w:ascii="Arial" w:hAnsi="Arial" w:cs="Arial"/>
          <w:b/>
          <w:sz w:val="24"/>
          <w:szCs w:val="24"/>
          <w:u w:val="single"/>
        </w:rPr>
        <w:t xml:space="preserve">roposal </w:t>
      </w:r>
    </w:p>
    <w:p w14:paraId="5B491EAD" w14:textId="77777777" w:rsidR="00581027" w:rsidRPr="006F4736" w:rsidRDefault="00581027" w:rsidP="00643075">
      <w:pPr>
        <w:pStyle w:val="ListParagraph"/>
        <w:numPr>
          <w:ilvl w:val="0"/>
          <w:numId w:val="7"/>
        </w:numPr>
        <w:spacing w:after="0" w:line="240" w:lineRule="auto"/>
        <w:jc w:val="both"/>
        <w:rPr>
          <w:rFonts w:ascii="Arial" w:hAnsi="Arial" w:cs="Arial"/>
          <w:sz w:val="24"/>
          <w:szCs w:val="24"/>
        </w:rPr>
      </w:pPr>
      <w:r w:rsidRPr="006F4736">
        <w:rPr>
          <w:rFonts w:ascii="Arial" w:hAnsi="Arial" w:cs="Arial"/>
          <w:sz w:val="24"/>
          <w:szCs w:val="24"/>
        </w:rPr>
        <w:t xml:space="preserve">There was a </w:t>
      </w:r>
      <w:r w:rsidR="00FF11C2" w:rsidRPr="006F4736">
        <w:rPr>
          <w:rFonts w:ascii="Arial" w:hAnsi="Arial" w:cs="Arial"/>
          <w:sz w:val="24"/>
          <w:szCs w:val="24"/>
        </w:rPr>
        <w:t>widespread view</w:t>
      </w:r>
      <w:r w:rsidRPr="006F4736">
        <w:rPr>
          <w:rFonts w:ascii="Arial" w:hAnsi="Arial" w:cs="Arial"/>
          <w:sz w:val="24"/>
          <w:szCs w:val="24"/>
        </w:rPr>
        <w:t xml:space="preserve"> in the HE</w:t>
      </w:r>
      <w:r w:rsidR="00B9772A">
        <w:rPr>
          <w:rFonts w:ascii="Arial" w:hAnsi="Arial" w:cs="Arial"/>
          <w:sz w:val="24"/>
          <w:szCs w:val="24"/>
        </w:rPr>
        <w:t>F</w:t>
      </w:r>
      <w:r w:rsidRPr="006F4736">
        <w:rPr>
          <w:rFonts w:ascii="Arial" w:hAnsi="Arial" w:cs="Arial"/>
          <w:sz w:val="24"/>
          <w:szCs w:val="24"/>
        </w:rPr>
        <w:t xml:space="preserve"> </w:t>
      </w:r>
      <w:r w:rsidR="006B2E92" w:rsidRPr="006F4736">
        <w:rPr>
          <w:rFonts w:ascii="Arial" w:hAnsi="Arial" w:cs="Arial"/>
          <w:sz w:val="24"/>
          <w:szCs w:val="24"/>
        </w:rPr>
        <w:t>W</w:t>
      </w:r>
      <w:r w:rsidRPr="006F4736">
        <w:rPr>
          <w:rFonts w:ascii="Arial" w:hAnsi="Arial" w:cs="Arial"/>
          <w:sz w:val="24"/>
          <w:szCs w:val="24"/>
        </w:rPr>
        <w:t xml:space="preserve">orkshops in October 2015 that the provision of </w:t>
      </w:r>
      <w:r w:rsidR="004234B2" w:rsidRPr="006F4736">
        <w:rPr>
          <w:rFonts w:ascii="Arial" w:hAnsi="Arial" w:cs="Arial"/>
          <w:sz w:val="24"/>
          <w:szCs w:val="24"/>
        </w:rPr>
        <w:t xml:space="preserve">better </w:t>
      </w:r>
      <w:r w:rsidRPr="006F4736">
        <w:rPr>
          <w:rFonts w:ascii="Arial" w:hAnsi="Arial" w:cs="Arial"/>
          <w:sz w:val="24"/>
          <w:szCs w:val="24"/>
        </w:rPr>
        <w:t>advice on LBC was desirable</w:t>
      </w:r>
      <w:r w:rsidR="004234B2" w:rsidRPr="006F4736">
        <w:rPr>
          <w:rFonts w:ascii="Arial" w:hAnsi="Arial" w:cs="Arial"/>
          <w:sz w:val="24"/>
          <w:szCs w:val="24"/>
        </w:rPr>
        <w:t>,</w:t>
      </w:r>
      <w:r w:rsidRPr="006F4736">
        <w:rPr>
          <w:rFonts w:ascii="Arial" w:hAnsi="Arial" w:cs="Arial"/>
          <w:sz w:val="24"/>
          <w:szCs w:val="24"/>
        </w:rPr>
        <w:t xml:space="preserve"> and </w:t>
      </w:r>
      <w:r w:rsidR="00087191" w:rsidRPr="006F4736">
        <w:rPr>
          <w:rFonts w:ascii="Arial" w:hAnsi="Arial" w:cs="Arial"/>
          <w:sz w:val="24"/>
          <w:szCs w:val="24"/>
        </w:rPr>
        <w:t xml:space="preserve">that effective advice </w:t>
      </w:r>
      <w:r w:rsidRPr="006F4736">
        <w:rPr>
          <w:rFonts w:ascii="Arial" w:hAnsi="Arial" w:cs="Arial"/>
          <w:sz w:val="24"/>
          <w:szCs w:val="24"/>
        </w:rPr>
        <w:t xml:space="preserve">had real potential to reduce workloads and improve outcomes.  </w:t>
      </w:r>
      <w:r w:rsidR="00F342E2" w:rsidRPr="006F4736">
        <w:rPr>
          <w:rFonts w:ascii="Arial" w:hAnsi="Arial" w:cs="Arial"/>
          <w:sz w:val="24"/>
          <w:szCs w:val="24"/>
        </w:rPr>
        <w:t xml:space="preserve">There was a particular view that the </w:t>
      </w:r>
      <w:r w:rsidR="00DE78BD">
        <w:rPr>
          <w:rFonts w:ascii="Arial" w:hAnsi="Arial" w:cs="Arial"/>
          <w:sz w:val="24"/>
          <w:szCs w:val="24"/>
        </w:rPr>
        <w:t>most effective use of resources w</w:t>
      </w:r>
      <w:r w:rsidR="00F342E2" w:rsidRPr="006F4736">
        <w:rPr>
          <w:rFonts w:ascii="Arial" w:hAnsi="Arial" w:cs="Arial"/>
          <w:sz w:val="24"/>
          <w:szCs w:val="24"/>
        </w:rPr>
        <w:t>ould be a LBC advice document aimed at owners of residential listed buildings</w:t>
      </w:r>
      <w:r w:rsidR="005614CC" w:rsidRPr="006F4736">
        <w:rPr>
          <w:rFonts w:ascii="Arial" w:hAnsi="Arial" w:cs="Arial"/>
          <w:sz w:val="24"/>
          <w:szCs w:val="24"/>
        </w:rPr>
        <w:t xml:space="preserve">, who are the majority of listed building owners, and </w:t>
      </w:r>
      <w:r w:rsidR="00B9772A">
        <w:rPr>
          <w:rFonts w:ascii="Arial" w:hAnsi="Arial" w:cs="Arial"/>
          <w:sz w:val="24"/>
          <w:szCs w:val="24"/>
        </w:rPr>
        <w:t>a</w:t>
      </w:r>
      <w:r w:rsidR="00B9772A" w:rsidRPr="006F4736">
        <w:rPr>
          <w:rFonts w:ascii="Arial" w:hAnsi="Arial" w:cs="Arial"/>
          <w:sz w:val="24"/>
          <w:szCs w:val="24"/>
        </w:rPr>
        <w:t xml:space="preserve"> </w:t>
      </w:r>
      <w:r w:rsidR="005614CC" w:rsidRPr="006F4736">
        <w:rPr>
          <w:rFonts w:ascii="Arial" w:hAnsi="Arial" w:cs="Arial"/>
          <w:sz w:val="24"/>
          <w:szCs w:val="24"/>
        </w:rPr>
        <w:t>main source of LA enquiry workload</w:t>
      </w:r>
      <w:r w:rsidR="00F342E2" w:rsidRPr="006F4736">
        <w:rPr>
          <w:rFonts w:ascii="Arial" w:hAnsi="Arial" w:cs="Arial"/>
          <w:sz w:val="24"/>
          <w:szCs w:val="24"/>
        </w:rPr>
        <w:t>.</w:t>
      </w:r>
    </w:p>
    <w:p w14:paraId="1F2AACEA" w14:textId="77777777" w:rsidR="00581027" w:rsidRPr="006F4736" w:rsidRDefault="00581027" w:rsidP="00EA38A9">
      <w:pPr>
        <w:spacing w:after="0" w:line="240" w:lineRule="auto"/>
        <w:jc w:val="both"/>
        <w:rPr>
          <w:rFonts w:ascii="Arial" w:hAnsi="Arial" w:cs="Arial"/>
          <w:sz w:val="24"/>
          <w:szCs w:val="24"/>
        </w:rPr>
      </w:pPr>
    </w:p>
    <w:p w14:paraId="43384D39" w14:textId="77777777" w:rsidR="009B70BA" w:rsidRPr="00E626EA" w:rsidRDefault="0096064D" w:rsidP="00643075">
      <w:pPr>
        <w:pStyle w:val="ListParagraph"/>
        <w:numPr>
          <w:ilvl w:val="0"/>
          <w:numId w:val="7"/>
        </w:numPr>
        <w:spacing w:after="0" w:line="240" w:lineRule="auto"/>
        <w:jc w:val="both"/>
        <w:rPr>
          <w:rFonts w:ascii="Arial" w:hAnsi="Arial" w:cs="Arial"/>
          <w:sz w:val="24"/>
          <w:szCs w:val="24"/>
        </w:rPr>
      </w:pPr>
      <w:r w:rsidRPr="00E626EA">
        <w:rPr>
          <w:rFonts w:ascii="Arial" w:hAnsi="Arial" w:cs="Arial"/>
          <w:sz w:val="24"/>
          <w:szCs w:val="24"/>
        </w:rPr>
        <w:t>The</w:t>
      </w:r>
      <w:r w:rsidR="0079541F" w:rsidRPr="00E626EA">
        <w:rPr>
          <w:rFonts w:ascii="Arial" w:hAnsi="Arial" w:cs="Arial"/>
          <w:sz w:val="24"/>
          <w:szCs w:val="24"/>
        </w:rPr>
        <w:t xml:space="preserve"> </w:t>
      </w:r>
      <w:r w:rsidR="00D011D8" w:rsidRPr="00E626EA">
        <w:rPr>
          <w:rFonts w:ascii="Arial" w:hAnsi="Arial" w:cs="Arial"/>
          <w:sz w:val="24"/>
          <w:szCs w:val="24"/>
        </w:rPr>
        <w:t>prop</w:t>
      </w:r>
      <w:r w:rsidR="0079541F" w:rsidRPr="00E626EA">
        <w:rPr>
          <w:rFonts w:ascii="Arial" w:hAnsi="Arial" w:cs="Arial"/>
          <w:sz w:val="24"/>
          <w:szCs w:val="24"/>
        </w:rPr>
        <w:t xml:space="preserve">osal </w:t>
      </w:r>
      <w:r w:rsidR="00B76EEB" w:rsidRPr="00E626EA">
        <w:rPr>
          <w:rFonts w:ascii="Arial" w:hAnsi="Arial" w:cs="Arial"/>
          <w:sz w:val="24"/>
          <w:szCs w:val="24"/>
        </w:rPr>
        <w:t xml:space="preserve">therefore </w:t>
      </w:r>
      <w:r w:rsidR="0079541F" w:rsidRPr="00E626EA">
        <w:rPr>
          <w:rFonts w:ascii="Arial" w:hAnsi="Arial" w:cs="Arial"/>
          <w:sz w:val="24"/>
          <w:szCs w:val="24"/>
        </w:rPr>
        <w:t xml:space="preserve">is for the heritage sector to </w:t>
      </w:r>
      <w:r w:rsidR="00FD7834" w:rsidRPr="00E626EA">
        <w:rPr>
          <w:rFonts w:ascii="Arial" w:hAnsi="Arial" w:cs="Arial"/>
          <w:sz w:val="24"/>
          <w:szCs w:val="24"/>
        </w:rPr>
        <w:t>publish</w:t>
      </w:r>
      <w:r w:rsidR="0079541F" w:rsidRPr="00E626EA">
        <w:rPr>
          <w:rFonts w:ascii="Arial" w:hAnsi="Arial" w:cs="Arial"/>
          <w:sz w:val="24"/>
          <w:szCs w:val="24"/>
        </w:rPr>
        <w:t xml:space="preserve"> </w:t>
      </w:r>
      <w:r w:rsidR="005E5090" w:rsidRPr="00E626EA">
        <w:rPr>
          <w:rFonts w:ascii="Arial" w:hAnsi="Arial" w:cs="Arial"/>
          <w:sz w:val="24"/>
          <w:szCs w:val="24"/>
        </w:rPr>
        <w:t xml:space="preserve">improved </w:t>
      </w:r>
      <w:r w:rsidR="0079541F" w:rsidRPr="00E626EA">
        <w:rPr>
          <w:rFonts w:ascii="Arial" w:hAnsi="Arial" w:cs="Arial"/>
          <w:sz w:val="24"/>
          <w:szCs w:val="24"/>
        </w:rPr>
        <w:t xml:space="preserve">advice on </w:t>
      </w:r>
      <w:r w:rsidR="00F342E2" w:rsidRPr="00E626EA">
        <w:rPr>
          <w:rFonts w:ascii="Arial" w:hAnsi="Arial" w:cs="Arial"/>
          <w:sz w:val="24"/>
          <w:szCs w:val="24"/>
        </w:rPr>
        <w:t xml:space="preserve">LBC, aimed </w:t>
      </w:r>
      <w:r w:rsidR="005614CC" w:rsidRPr="00E626EA">
        <w:rPr>
          <w:rFonts w:ascii="Arial" w:hAnsi="Arial" w:cs="Arial"/>
          <w:sz w:val="24"/>
          <w:szCs w:val="24"/>
        </w:rPr>
        <w:t xml:space="preserve">primarily </w:t>
      </w:r>
      <w:r w:rsidR="00F342E2" w:rsidRPr="00E626EA">
        <w:rPr>
          <w:rFonts w:ascii="Arial" w:hAnsi="Arial" w:cs="Arial"/>
          <w:sz w:val="24"/>
          <w:szCs w:val="24"/>
        </w:rPr>
        <w:t xml:space="preserve">at residential </w:t>
      </w:r>
      <w:r w:rsidR="004640F6">
        <w:rPr>
          <w:rFonts w:ascii="Arial" w:hAnsi="Arial" w:cs="Arial"/>
          <w:sz w:val="24"/>
          <w:szCs w:val="24"/>
        </w:rPr>
        <w:t xml:space="preserve">listed building </w:t>
      </w:r>
      <w:r w:rsidR="00F342E2" w:rsidRPr="00E626EA">
        <w:rPr>
          <w:rFonts w:ascii="Arial" w:hAnsi="Arial" w:cs="Arial"/>
          <w:sz w:val="24"/>
          <w:szCs w:val="24"/>
        </w:rPr>
        <w:t>owners</w:t>
      </w:r>
      <w:r w:rsidR="005614CC" w:rsidRPr="00E626EA">
        <w:rPr>
          <w:rFonts w:ascii="Arial" w:hAnsi="Arial" w:cs="Arial"/>
          <w:sz w:val="24"/>
          <w:szCs w:val="24"/>
        </w:rPr>
        <w:t xml:space="preserve">, </w:t>
      </w:r>
      <w:r w:rsidR="001074A8" w:rsidRPr="00E626EA">
        <w:rPr>
          <w:rFonts w:ascii="Arial" w:hAnsi="Arial" w:cs="Arial"/>
          <w:sz w:val="24"/>
          <w:szCs w:val="24"/>
        </w:rPr>
        <w:t>and</w:t>
      </w:r>
      <w:r w:rsidR="005614CC" w:rsidRPr="00E626EA">
        <w:rPr>
          <w:rFonts w:ascii="Arial" w:hAnsi="Arial" w:cs="Arial"/>
          <w:sz w:val="24"/>
          <w:szCs w:val="24"/>
        </w:rPr>
        <w:t xml:space="preserve"> at other stakeholders </w:t>
      </w:r>
      <w:r w:rsidR="0027584A" w:rsidRPr="00E626EA">
        <w:rPr>
          <w:rFonts w:ascii="Arial" w:hAnsi="Arial" w:cs="Arial"/>
          <w:sz w:val="24"/>
          <w:szCs w:val="24"/>
        </w:rPr>
        <w:t xml:space="preserve">concerned </w:t>
      </w:r>
      <w:r w:rsidR="005614CC" w:rsidRPr="00E626EA">
        <w:rPr>
          <w:rFonts w:ascii="Arial" w:hAnsi="Arial" w:cs="Arial"/>
          <w:sz w:val="24"/>
          <w:szCs w:val="24"/>
        </w:rPr>
        <w:t>with residential listed buildings</w:t>
      </w:r>
      <w:r w:rsidR="00FD7834" w:rsidRPr="00E626EA">
        <w:rPr>
          <w:rFonts w:ascii="Arial" w:hAnsi="Arial" w:cs="Arial"/>
          <w:sz w:val="24"/>
          <w:szCs w:val="24"/>
        </w:rPr>
        <w:t xml:space="preserve">.  </w:t>
      </w:r>
      <w:r w:rsidR="00FF11C2" w:rsidRPr="00E626EA">
        <w:rPr>
          <w:rFonts w:ascii="Arial" w:hAnsi="Arial" w:cs="Arial"/>
          <w:sz w:val="24"/>
          <w:szCs w:val="24"/>
        </w:rPr>
        <w:t xml:space="preserve">  </w:t>
      </w:r>
    </w:p>
    <w:p w14:paraId="61F750BB" w14:textId="77777777" w:rsidR="00087191" w:rsidRPr="006F4736" w:rsidRDefault="00087191" w:rsidP="00EA38A9">
      <w:pPr>
        <w:spacing w:after="0" w:line="240" w:lineRule="auto"/>
        <w:jc w:val="both"/>
        <w:rPr>
          <w:rFonts w:ascii="Arial" w:hAnsi="Arial" w:cs="Arial"/>
          <w:sz w:val="24"/>
          <w:szCs w:val="24"/>
        </w:rPr>
      </w:pPr>
    </w:p>
    <w:p w14:paraId="67E10BA5" w14:textId="77777777" w:rsidR="00087191" w:rsidRPr="006F4736" w:rsidRDefault="00087191" w:rsidP="00643075">
      <w:pPr>
        <w:pStyle w:val="ListParagraph"/>
        <w:numPr>
          <w:ilvl w:val="0"/>
          <w:numId w:val="7"/>
        </w:numPr>
        <w:spacing w:after="0" w:line="240" w:lineRule="auto"/>
        <w:jc w:val="both"/>
        <w:rPr>
          <w:rFonts w:ascii="Arial" w:hAnsi="Arial" w:cs="Arial"/>
          <w:sz w:val="24"/>
          <w:szCs w:val="24"/>
        </w:rPr>
      </w:pPr>
      <w:r w:rsidRPr="006F4736">
        <w:rPr>
          <w:rFonts w:ascii="Arial" w:hAnsi="Arial" w:cs="Arial"/>
          <w:sz w:val="24"/>
          <w:szCs w:val="24"/>
        </w:rPr>
        <w:t xml:space="preserve">This </w:t>
      </w:r>
      <w:r w:rsidR="00FD7834" w:rsidRPr="006F4736">
        <w:rPr>
          <w:rFonts w:ascii="Arial" w:hAnsi="Arial" w:cs="Arial"/>
          <w:sz w:val="24"/>
          <w:szCs w:val="24"/>
        </w:rPr>
        <w:t xml:space="preserve">proposal </w:t>
      </w:r>
      <w:r w:rsidRPr="006F4736">
        <w:rPr>
          <w:rFonts w:ascii="Arial" w:hAnsi="Arial" w:cs="Arial"/>
          <w:sz w:val="24"/>
          <w:szCs w:val="24"/>
        </w:rPr>
        <w:t>can be implemented by the heritage sector itself.</w:t>
      </w:r>
    </w:p>
    <w:p w14:paraId="3F88A07E" w14:textId="77777777" w:rsidR="00087191" w:rsidRDefault="00087191" w:rsidP="00EA38A9">
      <w:pPr>
        <w:spacing w:after="0" w:line="240" w:lineRule="auto"/>
        <w:jc w:val="both"/>
        <w:rPr>
          <w:rFonts w:ascii="Arial" w:hAnsi="Arial" w:cs="Arial"/>
          <w:sz w:val="24"/>
          <w:szCs w:val="24"/>
        </w:rPr>
      </w:pPr>
    </w:p>
    <w:p w14:paraId="7781DCA9" w14:textId="77777777" w:rsidR="005E5090" w:rsidRPr="006F4736" w:rsidRDefault="00245361" w:rsidP="00EA38A9">
      <w:pPr>
        <w:keepNext/>
        <w:spacing w:after="240" w:line="240" w:lineRule="auto"/>
        <w:jc w:val="both"/>
        <w:rPr>
          <w:rFonts w:ascii="Arial" w:hAnsi="Arial" w:cs="Arial"/>
          <w:sz w:val="24"/>
          <w:szCs w:val="24"/>
          <w:u w:val="single"/>
        </w:rPr>
      </w:pPr>
      <w:r w:rsidRPr="006F4736">
        <w:rPr>
          <w:rFonts w:ascii="Arial" w:hAnsi="Arial" w:cs="Arial"/>
          <w:sz w:val="24"/>
          <w:szCs w:val="24"/>
          <w:u w:val="single"/>
        </w:rPr>
        <w:t xml:space="preserve">Impacts </w:t>
      </w:r>
    </w:p>
    <w:p w14:paraId="4BFB25E5" w14:textId="77777777" w:rsidR="00CD4B72" w:rsidRDefault="00245361" w:rsidP="00D452A6">
      <w:pPr>
        <w:pStyle w:val="ListParagraph"/>
        <w:numPr>
          <w:ilvl w:val="0"/>
          <w:numId w:val="7"/>
        </w:numPr>
        <w:spacing w:after="0" w:line="240" w:lineRule="auto"/>
        <w:jc w:val="both"/>
        <w:rPr>
          <w:rFonts w:ascii="Arial" w:hAnsi="Arial" w:cs="Arial"/>
          <w:sz w:val="24"/>
          <w:szCs w:val="24"/>
        </w:rPr>
      </w:pPr>
      <w:bookmarkStart w:id="12" w:name="_Ref441700945"/>
      <w:r w:rsidRPr="006F4736">
        <w:rPr>
          <w:rFonts w:ascii="Arial" w:hAnsi="Arial" w:cs="Arial"/>
          <w:sz w:val="24"/>
          <w:szCs w:val="24"/>
        </w:rPr>
        <w:t xml:space="preserve">The </w:t>
      </w:r>
      <w:r w:rsidR="000E70C4" w:rsidRPr="006F4736">
        <w:rPr>
          <w:rFonts w:ascii="Arial" w:hAnsi="Arial" w:cs="Arial"/>
          <w:sz w:val="24"/>
          <w:szCs w:val="24"/>
        </w:rPr>
        <w:t xml:space="preserve">potential </w:t>
      </w:r>
      <w:r w:rsidR="003C48C2" w:rsidRPr="006F4736">
        <w:rPr>
          <w:rFonts w:ascii="Arial" w:hAnsi="Arial" w:cs="Arial"/>
          <w:sz w:val="24"/>
          <w:szCs w:val="24"/>
        </w:rPr>
        <w:t>benefits</w:t>
      </w:r>
      <w:r w:rsidRPr="006F4736">
        <w:rPr>
          <w:rFonts w:ascii="Arial" w:hAnsi="Arial" w:cs="Arial"/>
          <w:sz w:val="24"/>
          <w:szCs w:val="24"/>
        </w:rPr>
        <w:t xml:space="preserve"> </w:t>
      </w:r>
      <w:r w:rsidR="00B9772A">
        <w:rPr>
          <w:rFonts w:ascii="Arial" w:hAnsi="Arial" w:cs="Arial"/>
          <w:sz w:val="24"/>
          <w:szCs w:val="24"/>
        </w:rPr>
        <w:t>and costs are set out in paragraph</w:t>
      </w:r>
      <w:r w:rsidR="00C612DD">
        <w:rPr>
          <w:rFonts w:ascii="Arial" w:hAnsi="Arial" w:cs="Arial"/>
          <w:sz w:val="24"/>
          <w:szCs w:val="24"/>
        </w:rPr>
        <w:t xml:space="preserve">s </w:t>
      </w:r>
      <w:r w:rsidR="00C23DBA">
        <w:fldChar w:fldCharType="begin"/>
      </w:r>
      <w:r w:rsidR="00C23DBA">
        <w:instrText xml:space="preserve"> REF _Ref455334573 \r \h  \* MERGEFORMAT </w:instrText>
      </w:r>
      <w:r w:rsidR="00C23DBA">
        <w:fldChar w:fldCharType="separate"/>
      </w:r>
      <w:r w:rsidR="003467B1" w:rsidRPr="003467B1">
        <w:rPr>
          <w:rFonts w:ascii="Arial" w:hAnsi="Arial" w:cs="Arial"/>
          <w:sz w:val="24"/>
          <w:szCs w:val="24"/>
        </w:rPr>
        <w:t>5.7</w:t>
      </w:r>
      <w:r w:rsidR="00C23DBA">
        <w:fldChar w:fldCharType="end"/>
      </w:r>
      <w:r w:rsidR="00C612DD">
        <w:rPr>
          <w:rFonts w:ascii="Arial" w:hAnsi="Arial" w:cs="Arial"/>
          <w:sz w:val="24"/>
          <w:szCs w:val="24"/>
        </w:rPr>
        <w:t>-</w:t>
      </w:r>
      <w:r w:rsidR="00C23DBA">
        <w:fldChar w:fldCharType="begin"/>
      </w:r>
      <w:r w:rsidR="00C23DBA">
        <w:instrText xml:space="preserve"> REF _Ref455401884 \r \h  \* MERGEFORMAT </w:instrText>
      </w:r>
      <w:r w:rsidR="00C23DBA">
        <w:fldChar w:fldCharType="separate"/>
      </w:r>
      <w:r w:rsidR="003467B1" w:rsidRPr="003467B1">
        <w:rPr>
          <w:rFonts w:ascii="Arial" w:hAnsi="Arial" w:cs="Arial"/>
          <w:sz w:val="24"/>
          <w:szCs w:val="24"/>
        </w:rPr>
        <w:t>5.8</w:t>
      </w:r>
      <w:r w:rsidR="00C23DBA">
        <w:fldChar w:fldCharType="end"/>
      </w:r>
      <w:r w:rsidR="00C612DD">
        <w:rPr>
          <w:rFonts w:ascii="Arial" w:hAnsi="Arial" w:cs="Arial"/>
          <w:sz w:val="24"/>
          <w:szCs w:val="24"/>
        </w:rPr>
        <w:t xml:space="preserve"> </w:t>
      </w:r>
      <w:r w:rsidR="00B9772A">
        <w:rPr>
          <w:rFonts w:ascii="Arial" w:hAnsi="Arial" w:cs="Arial"/>
          <w:sz w:val="24"/>
          <w:szCs w:val="24"/>
        </w:rPr>
        <w:t xml:space="preserve">above. </w:t>
      </w:r>
      <w:bookmarkEnd w:id="12"/>
    </w:p>
    <w:p w14:paraId="7CE9AE9C" w14:textId="77777777" w:rsidR="00894805" w:rsidRPr="006F4736" w:rsidRDefault="00894805" w:rsidP="00EA38A9">
      <w:pPr>
        <w:spacing w:after="0" w:line="240" w:lineRule="auto"/>
        <w:jc w:val="both"/>
        <w:rPr>
          <w:rFonts w:ascii="Arial" w:hAnsi="Arial" w:cs="Arial"/>
          <w:sz w:val="24"/>
          <w:szCs w:val="24"/>
        </w:rPr>
      </w:pPr>
    </w:p>
    <w:p w14:paraId="2BDC9082" w14:textId="77777777" w:rsidR="006F5DEB" w:rsidRPr="006F4736" w:rsidRDefault="00630A2D" w:rsidP="00EA38A9">
      <w:pPr>
        <w:keepNext/>
        <w:spacing w:after="240" w:line="240" w:lineRule="auto"/>
        <w:jc w:val="both"/>
        <w:rPr>
          <w:rFonts w:ascii="Arial" w:hAnsi="Arial" w:cs="Arial"/>
          <w:sz w:val="24"/>
          <w:szCs w:val="24"/>
          <w:u w:val="single"/>
        </w:rPr>
      </w:pPr>
      <w:r w:rsidRPr="006F4736">
        <w:rPr>
          <w:rFonts w:ascii="Arial" w:hAnsi="Arial" w:cs="Arial"/>
          <w:sz w:val="24"/>
          <w:szCs w:val="24"/>
          <w:u w:val="single"/>
        </w:rPr>
        <w:t>Content</w:t>
      </w:r>
    </w:p>
    <w:p w14:paraId="47A08C30" w14:textId="77777777" w:rsidR="00CD4B72" w:rsidRDefault="00630A2D">
      <w:pPr>
        <w:pStyle w:val="ListParagraph"/>
        <w:numPr>
          <w:ilvl w:val="0"/>
          <w:numId w:val="7"/>
        </w:numPr>
        <w:spacing w:after="0" w:line="240" w:lineRule="auto"/>
        <w:jc w:val="both"/>
        <w:rPr>
          <w:rFonts w:ascii="Arial" w:hAnsi="Arial" w:cs="Arial"/>
          <w:sz w:val="24"/>
          <w:szCs w:val="24"/>
        </w:rPr>
      </w:pPr>
      <w:r w:rsidRPr="006F4736">
        <w:rPr>
          <w:rFonts w:ascii="Arial" w:hAnsi="Arial" w:cs="Arial"/>
          <w:sz w:val="24"/>
          <w:szCs w:val="24"/>
        </w:rPr>
        <w:t>The content should include practical advice on:</w:t>
      </w:r>
    </w:p>
    <w:p w14:paraId="752EF9C8" w14:textId="77777777" w:rsidR="00630A2D" w:rsidRPr="006F4736" w:rsidRDefault="00630A2D" w:rsidP="00EA38A9">
      <w:pPr>
        <w:spacing w:after="0" w:line="240" w:lineRule="auto"/>
        <w:ind w:left="794"/>
        <w:jc w:val="both"/>
        <w:rPr>
          <w:rFonts w:ascii="Arial" w:hAnsi="Arial" w:cs="Arial"/>
          <w:sz w:val="24"/>
          <w:szCs w:val="24"/>
        </w:rPr>
      </w:pPr>
    </w:p>
    <w:p w14:paraId="26316086" w14:textId="77777777" w:rsidR="00630A2D" w:rsidRPr="006F4736" w:rsidRDefault="00630A2D" w:rsidP="004640F6">
      <w:pPr>
        <w:pStyle w:val="ListParagraph"/>
        <w:numPr>
          <w:ilvl w:val="0"/>
          <w:numId w:val="36"/>
        </w:numPr>
        <w:spacing w:after="0" w:line="240" w:lineRule="auto"/>
        <w:jc w:val="both"/>
        <w:rPr>
          <w:rFonts w:ascii="Arial" w:hAnsi="Arial" w:cs="Arial"/>
          <w:sz w:val="24"/>
          <w:szCs w:val="24"/>
        </w:rPr>
      </w:pPr>
      <w:r w:rsidRPr="006F4736">
        <w:rPr>
          <w:rFonts w:ascii="Arial" w:hAnsi="Arial" w:cs="Arial"/>
          <w:sz w:val="24"/>
          <w:szCs w:val="24"/>
        </w:rPr>
        <w:t xml:space="preserve">analysing the significance </w:t>
      </w:r>
      <w:r w:rsidR="00391C51">
        <w:rPr>
          <w:rFonts w:ascii="Arial" w:hAnsi="Arial" w:cs="Arial"/>
          <w:sz w:val="24"/>
          <w:szCs w:val="24"/>
        </w:rPr>
        <w:t xml:space="preserve">and setting </w:t>
      </w:r>
      <w:r w:rsidRPr="006F4736">
        <w:rPr>
          <w:rFonts w:ascii="Arial" w:hAnsi="Arial" w:cs="Arial"/>
          <w:sz w:val="24"/>
          <w:szCs w:val="24"/>
        </w:rPr>
        <w:t>of listed buildings</w:t>
      </w:r>
    </w:p>
    <w:p w14:paraId="4F50B9B0" w14:textId="77777777" w:rsidR="00630A2D" w:rsidRPr="006F4736" w:rsidRDefault="009D4646" w:rsidP="004640F6">
      <w:pPr>
        <w:pStyle w:val="ListParagraph"/>
        <w:numPr>
          <w:ilvl w:val="0"/>
          <w:numId w:val="36"/>
        </w:numPr>
        <w:spacing w:after="0" w:line="240" w:lineRule="auto"/>
        <w:jc w:val="both"/>
        <w:rPr>
          <w:rFonts w:ascii="Arial" w:hAnsi="Arial" w:cs="Arial"/>
          <w:sz w:val="24"/>
          <w:szCs w:val="24"/>
        </w:rPr>
      </w:pPr>
      <w:r w:rsidRPr="006F4736">
        <w:rPr>
          <w:rFonts w:ascii="Arial" w:hAnsi="Arial" w:cs="Arial"/>
          <w:sz w:val="24"/>
          <w:szCs w:val="24"/>
        </w:rPr>
        <w:t>find</w:t>
      </w:r>
      <w:r w:rsidR="000C01C9" w:rsidRPr="006F4736">
        <w:rPr>
          <w:rFonts w:ascii="Arial" w:hAnsi="Arial" w:cs="Arial"/>
          <w:sz w:val="24"/>
          <w:szCs w:val="24"/>
        </w:rPr>
        <w:t>ing</w:t>
      </w:r>
      <w:r w:rsidR="00630A2D" w:rsidRPr="006F4736">
        <w:rPr>
          <w:rFonts w:ascii="Arial" w:hAnsi="Arial" w:cs="Arial"/>
          <w:sz w:val="24"/>
          <w:szCs w:val="24"/>
        </w:rPr>
        <w:t xml:space="preserve"> expert advice</w:t>
      </w:r>
    </w:p>
    <w:p w14:paraId="66F079F0" w14:textId="77777777" w:rsidR="00630A2D" w:rsidRPr="006F4736" w:rsidRDefault="00630A2D" w:rsidP="004640F6">
      <w:pPr>
        <w:pStyle w:val="ListParagraph"/>
        <w:numPr>
          <w:ilvl w:val="0"/>
          <w:numId w:val="36"/>
        </w:numPr>
        <w:spacing w:after="0" w:line="240" w:lineRule="auto"/>
        <w:jc w:val="both"/>
        <w:rPr>
          <w:rFonts w:ascii="Arial" w:hAnsi="Arial" w:cs="Arial"/>
          <w:sz w:val="24"/>
          <w:szCs w:val="24"/>
        </w:rPr>
      </w:pPr>
      <w:r w:rsidRPr="006F4736">
        <w:rPr>
          <w:rFonts w:ascii="Arial" w:hAnsi="Arial" w:cs="Arial"/>
          <w:sz w:val="24"/>
          <w:szCs w:val="24"/>
        </w:rPr>
        <w:t>drawing up proposals which respect significance</w:t>
      </w:r>
    </w:p>
    <w:p w14:paraId="3282E6B2" w14:textId="77777777" w:rsidR="00630A2D" w:rsidRPr="006F4736" w:rsidRDefault="00630A2D" w:rsidP="004640F6">
      <w:pPr>
        <w:pStyle w:val="ListParagraph"/>
        <w:numPr>
          <w:ilvl w:val="0"/>
          <w:numId w:val="36"/>
        </w:numPr>
        <w:spacing w:after="0" w:line="240" w:lineRule="auto"/>
        <w:jc w:val="both"/>
        <w:rPr>
          <w:rFonts w:ascii="Arial" w:hAnsi="Arial" w:cs="Arial"/>
          <w:sz w:val="24"/>
          <w:szCs w:val="24"/>
        </w:rPr>
      </w:pPr>
      <w:r w:rsidRPr="006F4736">
        <w:rPr>
          <w:rFonts w:ascii="Arial" w:hAnsi="Arial" w:cs="Arial"/>
          <w:sz w:val="24"/>
          <w:szCs w:val="24"/>
        </w:rPr>
        <w:t>whether LBC is required</w:t>
      </w:r>
    </w:p>
    <w:p w14:paraId="62D913D4" w14:textId="77777777" w:rsidR="009E1534" w:rsidRPr="006F4736" w:rsidRDefault="009E1534" w:rsidP="004640F6">
      <w:pPr>
        <w:pStyle w:val="ListParagraph"/>
        <w:numPr>
          <w:ilvl w:val="0"/>
          <w:numId w:val="36"/>
        </w:numPr>
        <w:spacing w:after="0" w:line="240" w:lineRule="auto"/>
        <w:jc w:val="both"/>
        <w:rPr>
          <w:rFonts w:ascii="Arial" w:hAnsi="Arial" w:cs="Arial"/>
          <w:sz w:val="24"/>
          <w:szCs w:val="24"/>
        </w:rPr>
      </w:pPr>
      <w:r w:rsidRPr="006F4736">
        <w:rPr>
          <w:rFonts w:ascii="Arial" w:hAnsi="Arial" w:cs="Arial"/>
          <w:sz w:val="24"/>
          <w:szCs w:val="24"/>
        </w:rPr>
        <w:t>the LBC process</w:t>
      </w:r>
    </w:p>
    <w:p w14:paraId="3CDA8BB3" w14:textId="77777777" w:rsidR="00630A2D" w:rsidRPr="006F4736" w:rsidRDefault="00630A2D" w:rsidP="004640F6">
      <w:pPr>
        <w:pStyle w:val="ListParagraph"/>
        <w:numPr>
          <w:ilvl w:val="0"/>
          <w:numId w:val="36"/>
        </w:numPr>
        <w:spacing w:after="0" w:line="240" w:lineRule="auto"/>
        <w:jc w:val="both"/>
        <w:rPr>
          <w:rFonts w:ascii="Arial" w:hAnsi="Arial" w:cs="Arial"/>
          <w:sz w:val="24"/>
          <w:szCs w:val="24"/>
        </w:rPr>
      </w:pPr>
      <w:r w:rsidRPr="006F4736">
        <w:rPr>
          <w:rFonts w:ascii="Arial" w:hAnsi="Arial" w:cs="Arial"/>
          <w:sz w:val="24"/>
          <w:szCs w:val="24"/>
        </w:rPr>
        <w:t>the information which effective applications require</w:t>
      </w:r>
    </w:p>
    <w:p w14:paraId="272E2A25" w14:textId="77777777" w:rsidR="009A7DAC" w:rsidRPr="006F4736" w:rsidRDefault="009A7DAC" w:rsidP="004640F6">
      <w:pPr>
        <w:pStyle w:val="ListParagraph"/>
        <w:numPr>
          <w:ilvl w:val="0"/>
          <w:numId w:val="36"/>
        </w:numPr>
        <w:spacing w:after="0" w:line="240" w:lineRule="auto"/>
        <w:jc w:val="both"/>
        <w:rPr>
          <w:rFonts w:ascii="Arial" w:hAnsi="Arial" w:cs="Arial"/>
          <w:sz w:val="24"/>
          <w:szCs w:val="24"/>
        </w:rPr>
      </w:pPr>
      <w:r w:rsidRPr="006F4736">
        <w:rPr>
          <w:rFonts w:ascii="Arial" w:hAnsi="Arial" w:cs="Arial"/>
          <w:sz w:val="24"/>
          <w:szCs w:val="24"/>
        </w:rPr>
        <w:t xml:space="preserve">decision-taking under the NPPF/PPG </w:t>
      </w:r>
    </w:p>
    <w:p w14:paraId="3113984C" w14:textId="77777777" w:rsidR="00630A2D" w:rsidRPr="006F4736" w:rsidRDefault="00630A2D" w:rsidP="004640F6">
      <w:pPr>
        <w:pStyle w:val="ListParagraph"/>
        <w:numPr>
          <w:ilvl w:val="0"/>
          <w:numId w:val="36"/>
        </w:numPr>
        <w:spacing w:after="0" w:line="240" w:lineRule="auto"/>
        <w:jc w:val="both"/>
        <w:rPr>
          <w:rFonts w:ascii="Arial" w:hAnsi="Arial" w:cs="Arial"/>
          <w:sz w:val="24"/>
          <w:szCs w:val="24"/>
        </w:rPr>
      </w:pPr>
      <w:r w:rsidRPr="006F4736">
        <w:rPr>
          <w:rFonts w:ascii="Arial" w:hAnsi="Arial" w:cs="Arial"/>
          <w:sz w:val="24"/>
          <w:szCs w:val="24"/>
        </w:rPr>
        <w:t>implementing consents</w:t>
      </w:r>
    </w:p>
    <w:p w14:paraId="57C660B1" w14:textId="77777777" w:rsidR="00630A2D" w:rsidRPr="006F4736" w:rsidRDefault="00630A2D" w:rsidP="004640F6">
      <w:pPr>
        <w:pStyle w:val="ListParagraph"/>
        <w:numPr>
          <w:ilvl w:val="0"/>
          <w:numId w:val="36"/>
        </w:numPr>
        <w:spacing w:after="0" w:line="240" w:lineRule="auto"/>
        <w:jc w:val="both"/>
        <w:rPr>
          <w:rFonts w:ascii="Arial" w:hAnsi="Arial" w:cs="Arial"/>
          <w:sz w:val="24"/>
          <w:szCs w:val="24"/>
        </w:rPr>
      </w:pPr>
      <w:r w:rsidRPr="006F4736">
        <w:rPr>
          <w:rFonts w:ascii="Arial" w:hAnsi="Arial" w:cs="Arial"/>
          <w:sz w:val="24"/>
          <w:szCs w:val="24"/>
        </w:rPr>
        <w:t>avoiding common problems</w:t>
      </w:r>
    </w:p>
    <w:p w14:paraId="70785245" w14:textId="77777777" w:rsidR="009D4646" w:rsidRPr="006F4736" w:rsidRDefault="009D4646" w:rsidP="00EA38A9">
      <w:pPr>
        <w:spacing w:after="0" w:line="240" w:lineRule="auto"/>
        <w:jc w:val="both"/>
        <w:rPr>
          <w:rFonts w:ascii="Arial" w:hAnsi="Arial" w:cs="Arial"/>
          <w:sz w:val="24"/>
          <w:szCs w:val="24"/>
        </w:rPr>
      </w:pPr>
    </w:p>
    <w:p w14:paraId="52F91774" w14:textId="77777777" w:rsidR="00A22ECA" w:rsidRPr="006F4736" w:rsidRDefault="00630A2D" w:rsidP="00643075">
      <w:pPr>
        <w:pStyle w:val="ListParagraph"/>
        <w:numPr>
          <w:ilvl w:val="0"/>
          <w:numId w:val="7"/>
        </w:numPr>
        <w:spacing w:after="0" w:line="240" w:lineRule="auto"/>
        <w:jc w:val="both"/>
        <w:rPr>
          <w:rFonts w:ascii="Arial" w:hAnsi="Arial" w:cs="Arial"/>
          <w:sz w:val="24"/>
          <w:szCs w:val="24"/>
        </w:rPr>
      </w:pPr>
      <w:r w:rsidRPr="006F4736">
        <w:rPr>
          <w:rFonts w:ascii="Arial" w:hAnsi="Arial" w:cs="Arial"/>
          <w:sz w:val="24"/>
          <w:szCs w:val="24"/>
        </w:rPr>
        <w:t>T</w:t>
      </w:r>
      <w:r w:rsidR="00A22ECA" w:rsidRPr="006F4736">
        <w:rPr>
          <w:rFonts w:ascii="Arial" w:hAnsi="Arial" w:cs="Arial"/>
          <w:sz w:val="24"/>
          <w:szCs w:val="24"/>
        </w:rPr>
        <w:t xml:space="preserve">he tone of </w:t>
      </w:r>
      <w:r w:rsidR="0065527D" w:rsidRPr="006F4736">
        <w:rPr>
          <w:rFonts w:ascii="Arial" w:hAnsi="Arial" w:cs="Arial"/>
          <w:sz w:val="24"/>
          <w:szCs w:val="24"/>
        </w:rPr>
        <w:t xml:space="preserve">this </w:t>
      </w:r>
      <w:r w:rsidR="00A22ECA" w:rsidRPr="006F4736">
        <w:rPr>
          <w:rFonts w:ascii="Arial" w:hAnsi="Arial" w:cs="Arial"/>
          <w:sz w:val="24"/>
          <w:szCs w:val="24"/>
        </w:rPr>
        <w:t xml:space="preserve">advice </w:t>
      </w:r>
      <w:r w:rsidR="009D4646" w:rsidRPr="006F4736">
        <w:rPr>
          <w:rFonts w:ascii="Arial" w:hAnsi="Arial" w:cs="Arial"/>
          <w:sz w:val="24"/>
          <w:szCs w:val="24"/>
        </w:rPr>
        <w:t xml:space="preserve">will be </w:t>
      </w:r>
      <w:r w:rsidR="00B9772A">
        <w:rPr>
          <w:rFonts w:ascii="Arial" w:hAnsi="Arial" w:cs="Arial"/>
          <w:sz w:val="24"/>
          <w:szCs w:val="24"/>
        </w:rPr>
        <w:t>important</w:t>
      </w:r>
      <w:r w:rsidR="00B9772A" w:rsidRPr="006F4736">
        <w:rPr>
          <w:rFonts w:ascii="Arial" w:hAnsi="Arial" w:cs="Arial"/>
          <w:sz w:val="24"/>
          <w:szCs w:val="24"/>
        </w:rPr>
        <w:t xml:space="preserve"> </w:t>
      </w:r>
      <w:r w:rsidR="000751A1" w:rsidRPr="006F4736">
        <w:rPr>
          <w:rFonts w:ascii="Arial" w:hAnsi="Arial" w:cs="Arial"/>
          <w:sz w:val="24"/>
          <w:szCs w:val="24"/>
        </w:rPr>
        <w:t>to</w:t>
      </w:r>
      <w:r w:rsidR="001504A3" w:rsidRPr="006F4736">
        <w:rPr>
          <w:rFonts w:ascii="Arial" w:hAnsi="Arial" w:cs="Arial"/>
          <w:sz w:val="24"/>
          <w:szCs w:val="24"/>
        </w:rPr>
        <w:t xml:space="preserve"> its effectiveness</w:t>
      </w:r>
      <w:r w:rsidR="00B9772A">
        <w:rPr>
          <w:rFonts w:ascii="Arial" w:hAnsi="Arial" w:cs="Arial"/>
          <w:sz w:val="24"/>
          <w:szCs w:val="24"/>
        </w:rPr>
        <w:t xml:space="preserve">, </w:t>
      </w:r>
      <w:r w:rsidR="009D4646" w:rsidRPr="006F4736">
        <w:rPr>
          <w:rFonts w:ascii="Arial" w:hAnsi="Arial" w:cs="Arial"/>
          <w:sz w:val="24"/>
          <w:szCs w:val="24"/>
        </w:rPr>
        <w:t>a</w:t>
      </w:r>
      <w:r w:rsidR="009A7DAC" w:rsidRPr="006F4736">
        <w:rPr>
          <w:rFonts w:ascii="Arial" w:hAnsi="Arial" w:cs="Arial"/>
          <w:sz w:val="24"/>
          <w:szCs w:val="24"/>
        </w:rPr>
        <w:t>s will</w:t>
      </w:r>
      <w:r w:rsidR="009D4646" w:rsidRPr="006F4736">
        <w:rPr>
          <w:rFonts w:ascii="Arial" w:hAnsi="Arial" w:cs="Arial"/>
          <w:sz w:val="24"/>
          <w:szCs w:val="24"/>
        </w:rPr>
        <w:t xml:space="preserve"> </w:t>
      </w:r>
      <w:r w:rsidR="000C01C9" w:rsidRPr="006F4736">
        <w:rPr>
          <w:rFonts w:ascii="Arial" w:hAnsi="Arial" w:cs="Arial"/>
          <w:sz w:val="24"/>
          <w:szCs w:val="24"/>
        </w:rPr>
        <w:t>following</w:t>
      </w:r>
      <w:r w:rsidR="009D4646" w:rsidRPr="006F4736">
        <w:rPr>
          <w:rFonts w:ascii="Arial" w:hAnsi="Arial" w:cs="Arial"/>
          <w:sz w:val="24"/>
          <w:szCs w:val="24"/>
        </w:rPr>
        <w:t xml:space="preserve"> </w:t>
      </w:r>
      <w:r w:rsidR="009D4646" w:rsidRPr="00300DE3">
        <w:rPr>
          <w:rFonts w:ascii="Arial" w:hAnsi="Arial" w:cs="Arial"/>
          <w:sz w:val="24"/>
          <w:szCs w:val="24"/>
        </w:rPr>
        <w:t>H</w:t>
      </w:r>
      <w:r w:rsidR="009A7DAC" w:rsidRPr="00300DE3">
        <w:rPr>
          <w:rFonts w:ascii="Arial" w:hAnsi="Arial" w:cs="Arial"/>
          <w:sz w:val="24"/>
          <w:szCs w:val="24"/>
        </w:rPr>
        <w:t>E’s</w:t>
      </w:r>
      <w:r w:rsidR="009D4646" w:rsidRPr="006F4736">
        <w:rPr>
          <w:rFonts w:ascii="Arial" w:hAnsi="Arial" w:cs="Arial"/>
          <w:sz w:val="24"/>
          <w:szCs w:val="24"/>
        </w:rPr>
        <w:t xml:space="preserve"> </w:t>
      </w:r>
      <w:r w:rsidR="0065527D" w:rsidRPr="006F4736">
        <w:rPr>
          <w:rFonts w:ascii="Arial" w:hAnsi="Arial" w:cs="Arial"/>
          <w:sz w:val="24"/>
          <w:szCs w:val="24"/>
        </w:rPr>
        <w:t>‘</w:t>
      </w:r>
      <w:r w:rsidR="000C01C9" w:rsidRPr="006F4736">
        <w:rPr>
          <w:rFonts w:ascii="Arial" w:hAnsi="Arial" w:cs="Arial"/>
          <w:sz w:val="24"/>
          <w:szCs w:val="24"/>
        </w:rPr>
        <w:t>c</w:t>
      </w:r>
      <w:r w:rsidR="0065527D" w:rsidRPr="006F4736">
        <w:rPr>
          <w:rFonts w:ascii="Arial" w:hAnsi="Arial" w:cs="Arial"/>
          <w:sz w:val="24"/>
          <w:szCs w:val="24"/>
        </w:rPr>
        <w:t xml:space="preserve">onstructive </w:t>
      </w:r>
      <w:r w:rsidR="000C01C9" w:rsidRPr="006F4736">
        <w:rPr>
          <w:rFonts w:ascii="Arial" w:hAnsi="Arial" w:cs="Arial"/>
          <w:sz w:val="24"/>
          <w:szCs w:val="24"/>
        </w:rPr>
        <w:t>c</w:t>
      </w:r>
      <w:r w:rsidR="0065527D" w:rsidRPr="006F4736">
        <w:rPr>
          <w:rFonts w:ascii="Arial" w:hAnsi="Arial" w:cs="Arial"/>
          <w:sz w:val="24"/>
          <w:szCs w:val="24"/>
        </w:rPr>
        <w:t>onservation’ approach (</w:t>
      </w:r>
      <w:r w:rsidR="0083299B">
        <w:rPr>
          <w:rFonts w:ascii="Arial" w:hAnsi="Arial" w:cs="Arial"/>
          <w:sz w:val="24"/>
          <w:szCs w:val="24"/>
        </w:rPr>
        <w:t>from</w:t>
      </w:r>
      <w:r w:rsidR="0065527D" w:rsidRPr="006F4736">
        <w:rPr>
          <w:rFonts w:ascii="Arial" w:hAnsi="Arial" w:cs="Arial"/>
          <w:sz w:val="24"/>
          <w:szCs w:val="24"/>
        </w:rPr>
        <w:t xml:space="preserve"> Proposal D2)</w:t>
      </w:r>
      <w:r w:rsidR="009D4646" w:rsidRPr="006F4736">
        <w:rPr>
          <w:rFonts w:ascii="Arial" w:hAnsi="Arial" w:cs="Arial"/>
          <w:sz w:val="24"/>
          <w:szCs w:val="24"/>
        </w:rPr>
        <w:t>.</w:t>
      </w:r>
      <w:r w:rsidR="00665078" w:rsidRPr="006F4736">
        <w:rPr>
          <w:rFonts w:ascii="Arial" w:hAnsi="Arial" w:cs="Arial"/>
          <w:sz w:val="24"/>
          <w:szCs w:val="24"/>
        </w:rPr>
        <w:t xml:space="preserve">  </w:t>
      </w:r>
      <w:r w:rsidR="00300DE3">
        <w:rPr>
          <w:rFonts w:ascii="Arial" w:hAnsi="Arial" w:cs="Arial"/>
          <w:sz w:val="24"/>
          <w:szCs w:val="24"/>
        </w:rPr>
        <w:t>T</w:t>
      </w:r>
      <w:r w:rsidR="00665078" w:rsidRPr="006F4736">
        <w:rPr>
          <w:rFonts w:ascii="Arial" w:hAnsi="Arial" w:cs="Arial"/>
          <w:sz w:val="24"/>
          <w:szCs w:val="24"/>
        </w:rPr>
        <w:t xml:space="preserve">he advice </w:t>
      </w:r>
      <w:r w:rsidR="00300DE3">
        <w:rPr>
          <w:rFonts w:ascii="Arial" w:hAnsi="Arial" w:cs="Arial"/>
          <w:sz w:val="24"/>
          <w:szCs w:val="24"/>
        </w:rPr>
        <w:t xml:space="preserve">should be </w:t>
      </w:r>
      <w:r w:rsidR="00665078" w:rsidRPr="006F4736">
        <w:rPr>
          <w:rFonts w:ascii="Arial" w:hAnsi="Arial" w:cs="Arial"/>
          <w:sz w:val="24"/>
          <w:szCs w:val="24"/>
        </w:rPr>
        <w:t xml:space="preserve">as self-sufficient as possible, so that users do not </w:t>
      </w:r>
      <w:r w:rsidR="00DE78BD">
        <w:rPr>
          <w:rFonts w:ascii="Arial" w:hAnsi="Arial" w:cs="Arial"/>
          <w:sz w:val="24"/>
          <w:szCs w:val="24"/>
        </w:rPr>
        <w:t xml:space="preserve">routinely </w:t>
      </w:r>
      <w:r w:rsidR="00665078" w:rsidRPr="006F4736">
        <w:rPr>
          <w:rFonts w:ascii="Arial" w:hAnsi="Arial" w:cs="Arial"/>
          <w:sz w:val="24"/>
          <w:szCs w:val="24"/>
        </w:rPr>
        <w:t xml:space="preserve">have to refer to </w:t>
      </w:r>
      <w:r w:rsidR="001074A8">
        <w:rPr>
          <w:rFonts w:ascii="Arial" w:hAnsi="Arial" w:cs="Arial"/>
          <w:sz w:val="24"/>
          <w:szCs w:val="24"/>
        </w:rPr>
        <w:t xml:space="preserve">other documents </w:t>
      </w:r>
      <w:r w:rsidR="00665078" w:rsidRPr="006F4736">
        <w:rPr>
          <w:rFonts w:ascii="Arial" w:hAnsi="Arial" w:cs="Arial"/>
          <w:sz w:val="24"/>
          <w:szCs w:val="24"/>
        </w:rPr>
        <w:t>in order to use it.</w:t>
      </w:r>
    </w:p>
    <w:p w14:paraId="390596AE" w14:textId="77777777" w:rsidR="0065527D" w:rsidRPr="006F4736" w:rsidRDefault="0065527D" w:rsidP="00EA38A9">
      <w:pPr>
        <w:pStyle w:val="ListParagraph"/>
        <w:spacing w:after="0" w:line="240" w:lineRule="auto"/>
        <w:ind w:left="794"/>
        <w:jc w:val="both"/>
        <w:rPr>
          <w:rFonts w:ascii="Arial" w:hAnsi="Arial" w:cs="Arial"/>
          <w:sz w:val="24"/>
          <w:szCs w:val="24"/>
        </w:rPr>
      </w:pPr>
    </w:p>
    <w:p w14:paraId="26726D60" w14:textId="77777777" w:rsidR="00CD4B72" w:rsidRDefault="0065527D">
      <w:pPr>
        <w:pStyle w:val="ListParagraph"/>
        <w:numPr>
          <w:ilvl w:val="0"/>
          <w:numId w:val="7"/>
        </w:numPr>
        <w:spacing w:after="0" w:line="240" w:lineRule="auto"/>
        <w:jc w:val="both"/>
        <w:rPr>
          <w:rFonts w:ascii="Arial" w:hAnsi="Arial" w:cs="Arial"/>
          <w:sz w:val="24"/>
          <w:szCs w:val="24"/>
        </w:rPr>
      </w:pPr>
      <w:r w:rsidRPr="006F4736">
        <w:rPr>
          <w:rFonts w:ascii="Arial" w:hAnsi="Arial" w:cs="Arial"/>
          <w:sz w:val="24"/>
          <w:szCs w:val="24"/>
        </w:rPr>
        <w:t xml:space="preserve">Proposals D7-D9 would </w:t>
      </w:r>
      <w:r w:rsidR="00DE78BD">
        <w:rPr>
          <w:rFonts w:ascii="Arial" w:hAnsi="Arial" w:cs="Arial"/>
          <w:sz w:val="24"/>
          <w:szCs w:val="24"/>
        </w:rPr>
        <w:t xml:space="preserve">obviously </w:t>
      </w:r>
      <w:r w:rsidRPr="006F4736">
        <w:rPr>
          <w:rFonts w:ascii="Arial" w:hAnsi="Arial" w:cs="Arial"/>
          <w:sz w:val="24"/>
          <w:szCs w:val="24"/>
        </w:rPr>
        <w:t xml:space="preserve">affect the LBC process and </w:t>
      </w:r>
      <w:r w:rsidR="007D2E83" w:rsidRPr="006F4736">
        <w:rPr>
          <w:rFonts w:ascii="Arial" w:hAnsi="Arial" w:cs="Arial"/>
          <w:sz w:val="24"/>
          <w:szCs w:val="24"/>
        </w:rPr>
        <w:t xml:space="preserve">would </w:t>
      </w:r>
      <w:r w:rsidRPr="006F4736">
        <w:rPr>
          <w:rFonts w:ascii="Arial" w:hAnsi="Arial" w:cs="Arial"/>
          <w:sz w:val="24"/>
          <w:szCs w:val="24"/>
        </w:rPr>
        <w:t>need to be taken into account when drafting this advice.</w:t>
      </w:r>
    </w:p>
    <w:p w14:paraId="0EDABF64" w14:textId="77777777" w:rsidR="003E157C" w:rsidRPr="006F4736" w:rsidRDefault="003E157C" w:rsidP="00EA38A9">
      <w:pPr>
        <w:spacing w:after="0" w:line="240" w:lineRule="auto"/>
        <w:jc w:val="both"/>
        <w:rPr>
          <w:rFonts w:ascii="Arial" w:hAnsi="Arial" w:cs="Arial"/>
          <w:sz w:val="24"/>
          <w:szCs w:val="24"/>
        </w:rPr>
      </w:pPr>
    </w:p>
    <w:p w14:paraId="78ED05B0" w14:textId="77777777" w:rsidR="0065527D" w:rsidRPr="006F4736" w:rsidRDefault="0065527D" w:rsidP="00EA38A9">
      <w:pPr>
        <w:spacing w:after="0" w:line="240" w:lineRule="auto"/>
        <w:jc w:val="both"/>
        <w:rPr>
          <w:rFonts w:ascii="Arial" w:hAnsi="Arial" w:cs="Arial"/>
          <w:sz w:val="24"/>
          <w:szCs w:val="24"/>
          <w:u w:val="single"/>
        </w:rPr>
      </w:pPr>
      <w:r w:rsidRPr="006F4736">
        <w:rPr>
          <w:rFonts w:ascii="Arial" w:hAnsi="Arial" w:cs="Arial"/>
          <w:sz w:val="24"/>
          <w:szCs w:val="24"/>
          <w:u w:val="single"/>
        </w:rPr>
        <w:t>Taking this forward</w:t>
      </w:r>
    </w:p>
    <w:p w14:paraId="38003124" w14:textId="77777777" w:rsidR="0065527D" w:rsidRPr="006F4736" w:rsidRDefault="0065527D" w:rsidP="00EA38A9">
      <w:pPr>
        <w:spacing w:after="0" w:line="240" w:lineRule="auto"/>
        <w:jc w:val="both"/>
        <w:rPr>
          <w:rFonts w:ascii="Arial" w:hAnsi="Arial" w:cs="Arial"/>
          <w:sz w:val="24"/>
          <w:szCs w:val="24"/>
        </w:rPr>
      </w:pPr>
    </w:p>
    <w:p w14:paraId="7A6A03D2" w14:textId="77777777" w:rsidR="00CD4B72" w:rsidRDefault="0065527D">
      <w:pPr>
        <w:pStyle w:val="ListParagraph"/>
        <w:numPr>
          <w:ilvl w:val="0"/>
          <w:numId w:val="7"/>
        </w:numPr>
        <w:spacing w:after="0" w:line="240" w:lineRule="auto"/>
        <w:jc w:val="both"/>
        <w:rPr>
          <w:rFonts w:ascii="Arial" w:hAnsi="Arial" w:cs="Arial"/>
          <w:sz w:val="24"/>
          <w:szCs w:val="24"/>
        </w:rPr>
      </w:pPr>
      <w:r w:rsidRPr="006F4736">
        <w:rPr>
          <w:rFonts w:ascii="Arial" w:hAnsi="Arial" w:cs="Arial"/>
          <w:sz w:val="24"/>
          <w:szCs w:val="24"/>
        </w:rPr>
        <w:t>This advice would need to be endorsed by HE</w:t>
      </w:r>
      <w:r w:rsidR="00697339">
        <w:rPr>
          <w:rFonts w:ascii="Arial" w:hAnsi="Arial" w:cs="Arial"/>
          <w:sz w:val="24"/>
          <w:szCs w:val="24"/>
        </w:rPr>
        <w:t>, and probably by DCLG and DCMS</w:t>
      </w:r>
      <w:r w:rsidR="007D2E83" w:rsidRPr="006F4736">
        <w:rPr>
          <w:rFonts w:ascii="Arial" w:hAnsi="Arial" w:cs="Arial"/>
          <w:sz w:val="24"/>
          <w:szCs w:val="24"/>
        </w:rPr>
        <w:t>.  I</w:t>
      </w:r>
      <w:r w:rsidRPr="006F4736">
        <w:rPr>
          <w:rFonts w:ascii="Arial" w:hAnsi="Arial" w:cs="Arial"/>
          <w:sz w:val="24"/>
          <w:szCs w:val="24"/>
        </w:rPr>
        <w:t xml:space="preserve">t </w:t>
      </w:r>
      <w:r w:rsidR="007D2E83" w:rsidRPr="006F4736">
        <w:rPr>
          <w:rFonts w:ascii="Arial" w:hAnsi="Arial" w:cs="Arial"/>
          <w:sz w:val="24"/>
          <w:szCs w:val="24"/>
        </w:rPr>
        <w:t>c</w:t>
      </w:r>
      <w:r w:rsidRPr="006F4736">
        <w:rPr>
          <w:rFonts w:ascii="Arial" w:hAnsi="Arial" w:cs="Arial"/>
          <w:sz w:val="24"/>
          <w:szCs w:val="24"/>
        </w:rPr>
        <w:t xml:space="preserve">ould </w:t>
      </w:r>
      <w:r w:rsidR="005A5BD5" w:rsidRPr="006F4736">
        <w:rPr>
          <w:rFonts w:ascii="Arial" w:hAnsi="Arial" w:cs="Arial"/>
          <w:sz w:val="24"/>
          <w:szCs w:val="24"/>
        </w:rPr>
        <w:t>also</w:t>
      </w:r>
      <w:r w:rsidRPr="006F4736">
        <w:rPr>
          <w:rFonts w:ascii="Arial" w:hAnsi="Arial" w:cs="Arial"/>
          <w:sz w:val="24"/>
          <w:szCs w:val="24"/>
        </w:rPr>
        <w:t xml:space="preserve"> be endorsed by HEF or other stakeholders. </w:t>
      </w:r>
    </w:p>
    <w:p w14:paraId="50219602" w14:textId="77777777" w:rsidR="003B2F86" w:rsidRPr="006F4736" w:rsidRDefault="003B2F86" w:rsidP="00EA38A9">
      <w:pPr>
        <w:spacing w:after="0" w:line="240" w:lineRule="auto"/>
        <w:jc w:val="both"/>
        <w:rPr>
          <w:rFonts w:ascii="Arial" w:hAnsi="Arial" w:cs="Arial"/>
          <w:sz w:val="24"/>
          <w:szCs w:val="24"/>
        </w:rPr>
      </w:pPr>
    </w:p>
    <w:p w14:paraId="3384BB58" w14:textId="77777777" w:rsidR="00CD4B72" w:rsidRDefault="003B2F86">
      <w:pPr>
        <w:pStyle w:val="ListParagraph"/>
        <w:numPr>
          <w:ilvl w:val="0"/>
          <w:numId w:val="7"/>
        </w:numPr>
        <w:spacing w:after="0" w:line="240" w:lineRule="auto"/>
        <w:jc w:val="both"/>
        <w:rPr>
          <w:rFonts w:ascii="Arial" w:hAnsi="Arial" w:cs="Arial"/>
          <w:sz w:val="24"/>
          <w:szCs w:val="24"/>
        </w:rPr>
      </w:pPr>
      <w:r w:rsidRPr="006F4736">
        <w:rPr>
          <w:rFonts w:ascii="Arial" w:hAnsi="Arial" w:cs="Arial"/>
          <w:sz w:val="24"/>
          <w:szCs w:val="24"/>
        </w:rPr>
        <w:t xml:space="preserve">HEPRG and </w:t>
      </w:r>
      <w:r w:rsidR="0065527D" w:rsidRPr="006F4736">
        <w:rPr>
          <w:rFonts w:ascii="Arial" w:hAnsi="Arial" w:cs="Arial"/>
          <w:sz w:val="24"/>
          <w:szCs w:val="24"/>
        </w:rPr>
        <w:t xml:space="preserve">HEF </w:t>
      </w:r>
      <w:r w:rsidR="001074A8">
        <w:rPr>
          <w:rFonts w:ascii="Arial" w:hAnsi="Arial" w:cs="Arial"/>
          <w:sz w:val="24"/>
          <w:szCs w:val="24"/>
        </w:rPr>
        <w:t>do not</w:t>
      </w:r>
      <w:r w:rsidR="0065527D" w:rsidRPr="006F4736">
        <w:rPr>
          <w:rFonts w:ascii="Arial" w:hAnsi="Arial" w:cs="Arial"/>
          <w:sz w:val="24"/>
          <w:szCs w:val="24"/>
        </w:rPr>
        <w:t xml:space="preserve"> have the resource required to draw it up, and this will need to be done by HE, or </w:t>
      </w:r>
      <w:r w:rsidR="005A5BD5" w:rsidRPr="006F4736">
        <w:rPr>
          <w:rFonts w:ascii="Arial" w:hAnsi="Arial" w:cs="Arial"/>
          <w:sz w:val="24"/>
          <w:szCs w:val="24"/>
        </w:rPr>
        <w:t xml:space="preserve">perhaps </w:t>
      </w:r>
      <w:r w:rsidRPr="006F4736">
        <w:rPr>
          <w:rFonts w:ascii="Arial" w:hAnsi="Arial" w:cs="Arial"/>
          <w:sz w:val="24"/>
          <w:szCs w:val="24"/>
        </w:rPr>
        <w:t>alternatively</w:t>
      </w:r>
      <w:r w:rsidR="0065527D" w:rsidRPr="006F4736">
        <w:rPr>
          <w:rFonts w:ascii="Arial" w:hAnsi="Arial" w:cs="Arial"/>
          <w:sz w:val="24"/>
          <w:szCs w:val="24"/>
        </w:rPr>
        <w:t xml:space="preserve"> as a funded project </w:t>
      </w:r>
      <w:r w:rsidRPr="006F4736">
        <w:rPr>
          <w:rFonts w:ascii="Arial" w:hAnsi="Arial" w:cs="Arial"/>
          <w:sz w:val="24"/>
          <w:szCs w:val="24"/>
        </w:rPr>
        <w:t xml:space="preserve">reporting to HE and HEF.  </w:t>
      </w:r>
      <w:r w:rsidR="00697339">
        <w:rPr>
          <w:rFonts w:ascii="Arial" w:hAnsi="Arial" w:cs="Arial"/>
          <w:sz w:val="24"/>
          <w:szCs w:val="24"/>
        </w:rPr>
        <w:t>R</w:t>
      </w:r>
      <w:r w:rsidRPr="006F4736">
        <w:rPr>
          <w:rFonts w:ascii="Arial" w:hAnsi="Arial" w:cs="Arial"/>
          <w:sz w:val="24"/>
          <w:szCs w:val="24"/>
        </w:rPr>
        <w:t xml:space="preserve">elevant stakeholders </w:t>
      </w:r>
      <w:r w:rsidR="000E1B20">
        <w:rPr>
          <w:rFonts w:ascii="Arial" w:hAnsi="Arial" w:cs="Arial"/>
          <w:sz w:val="24"/>
          <w:szCs w:val="24"/>
        </w:rPr>
        <w:t xml:space="preserve">including owner stakeholders </w:t>
      </w:r>
      <w:r w:rsidRPr="006F4736">
        <w:rPr>
          <w:rFonts w:ascii="Arial" w:hAnsi="Arial" w:cs="Arial"/>
          <w:sz w:val="24"/>
          <w:szCs w:val="24"/>
        </w:rPr>
        <w:t xml:space="preserve">need to be involved from an early stage.  </w:t>
      </w:r>
    </w:p>
    <w:p w14:paraId="0613F909" w14:textId="77777777" w:rsidR="00CD4B72" w:rsidRDefault="00CD4B72">
      <w:pPr>
        <w:pStyle w:val="ListParagraph"/>
        <w:spacing w:after="0" w:line="240" w:lineRule="auto"/>
        <w:ind w:left="794"/>
        <w:jc w:val="both"/>
        <w:rPr>
          <w:rFonts w:ascii="Arial" w:hAnsi="Arial" w:cs="Arial"/>
          <w:sz w:val="24"/>
          <w:szCs w:val="24"/>
        </w:rPr>
      </w:pPr>
    </w:p>
    <w:p w14:paraId="47458E7C" w14:textId="77777777" w:rsidR="000E1B20" w:rsidRPr="000E1B20" w:rsidRDefault="000E1B20" w:rsidP="000E1B20">
      <w:pPr>
        <w:pStyle w:val="ListParagraph"/>
        <w:numPr>
          <w:ilvl w:val="0"/>
          <w:numId w:val="7"/>
        </w:numPr>
        <w:spacing w:after="0" w:line="240" w:lineRule="auto"/>
        <w:jc w:val="both"/>
        <w:rPr>
          <w:rFonts w:ascii="Arial" w:hAnsi="Arial" w:cs="Arial"/>
          <w:sz w:val="24"/>
          <w:szCs w:val="24"/>
        </w:rPr>
      </w:pPr>
      <w:r w:rsidRPr="000E1B20">
        <w:rPr>
          <w:rFonts w:ascii="Arial" w:hAnsi="Arial" w:cs="Arial"/>
          <w:sz w:val="24"/>
          <w:szCs w:val="24"/>
        </w:rPr>
        <w:t xml:space="preserve">The October 2015 Workshops suggested that </w:t>
      </w:r>
      <w:r w:rsidRPr="007023E9">
        <w:rPr>
          <w:rFonts w:ascii="Arial" w:hAnsi="Arial" w:cs="Arial"/>
          <w:sz w:val="24"/>
          <w:szCs w:val="24"/>
        </w:rPr>
        <w:t xml:space="preserve">LBC advice on residential buildings </w:t>
      </w:r>
      <w:r w:rsidRPr="00AC4BF6">
        <w:rPr>
          <w:rFonts w:ascii="Arial" w:hAnsi="Arial" w:cs="Arial"/>
          <w:sz w:val="24"/>
          <w:szCs w:val="24"/>
        </w:rPr>
        <w:t>could be extended to cover other listed building issues</w:t>
      </w:r>
      <w:r w:rsidRPr="000E1B20">
        <w:rPr>
          <w:rFonts w:ascii="Arial" w:hAnsi="Arial" w:cs="Arial"/>
          <w:sz w:val="24"/>
          <w:szCs w:val="24"/>
        </w:rPr>
        <w:t xml:space="preserve">, or advice could also be provided on non-residential listed buildings.  Some Workshop delegates suggested further ideas, like an online logbook for listed buildings.  For resource reasons, HEPRG does not </w:t>
      </w:r>
      <w:r w:rsidR="00115B99">
        <w:rPr>
          <w:rFonts w:ascii="Arial" w:hAnsi="Arial" w:cs="Arial"/>
          <w:sz w:val="24"/>
          <w:szCs w:val="24"/>
        </w:rPr>
        <w:t>feel able</w:t>
      </w:r>
      <w:r w:rsidRPr="000E1B20">
        <w:rPr>
          <w:rFonts w:ascii="Arial" w:hAnsi="Arial" w:cs="Arial"/>
          <w:sz w:val="24"/>
          <w:szCs w:val="24"/>
        </w:rPr>
        <w:t xml:space="preserve"> to take any of these forward in the short term.</w:t>
      </w:r>
    </w:p>
    <w:p w14:paraId="5277F813" w14:textId="77777777" w:rsidR="0065527D" w:rsidRPr="006F4736" w:rsidRDefault="0065527D" w:rsidP="00EA38A9">
      <w:pPr>
        <w:spacing w:after="0" w:line="240" w:lineRule="auto"/>
        <w:jc w:val="both"/>
        <w:rPr>
          <w:rFonts w:ascii="Arial" w:hAnsi="Arial" w:cs="Arial"/>
          <w:sz w:val="24"/>
          <w:szCs w:val="24"/>
        </w:rPr>
      </w:pPr>
    </w:p>
    <w:p w14:paraId="5F74C040" w14:textId="77777777" w:rsidR="00913AFF" w:rsidRDefault="005930AA" w:rsidP="00EA38A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140948">
        <w:rPr>
          <w:rFonts w:ascii="Arial" w:hAnsi="Arial" w:cs="Arial"/>
          <w:b/>
          <w:sz w:val="24"/>
          <w:szCs w:val="24"/>
        </w:rPr>
        <w:t xml:space="preserve">Question </w:t>
      </w:r>
      <w:r w:rsidR="00300DE3" w:rsidRPr="00D452A6">
        <w:rPr>
          <w:rFonts w:ascii="Arial" w:hAnsi="Arial" w:cs="Arial"/>
          <w:b/>
          <w:sz w:val="24"/>
          <w:szCs w:val="24"/>
        </w:rPr>
        <w:t>4</w:t>
      </w:r>
      <w:r w:rsidR="003474FE" w:rsidRPr="00D452A6">
        <w:rPr>
          <w:rFonts w:ascii="Arial" w:hAnsi="Arial" w:cs="Arial"/>
          <w:b/>
          <w:sz w:val="24"/>
          <w:szCs w:val="24"/>
        </w:rPr>
        <w:t>a</w:t>
      </w:r>
      <w:r w:rsidRPr="00140948">
        <w:rPr>
          <w:rFonts w:ascii="Arial" w:hAnsi="Arial" w:cs="Arial"/>
          <w:sz w:val="24"/>
          <w:szCs w:val="24"/>
        </w:rPr>
        <w:t xml:space="preserve">:  Do you </w:t>
      </w:r>
      <w:r w:rsidR="000E1B20">
        <w:rPr>
          <w:rFonts w:ascii="Arial" w:hAnsi="Arial" w:cs="Arial"/>
          <w:sz w:val="24"/>
          <w:szCs w:val="24"/>
        </w:rPr>
        <w:t>support</w:t>
      </w:r>
      <w:r w:rsidRPr="00140948">
        <w:rPr>
          <w:rFonts w:ascii="Arial" w:hAnsi="Arial" w:cs="Arial"/>
          <w:sz w:val="24"/>
          <w:szCs w:val="24"/>
        </w:rPr>
        <w:t xml:space="preserve"> the proposal</w:t>
      </w:r>
      <w:r w:rsidR="00D254D9">
        <w:rPr>
          <w:rFonts w:ascii="Arial" w:hAnsi="Arial" w:cs="Arial"/>
          <w:sz w:val="24"/>
          <w:szCs w:val="24"/>
        </w:rPr>
        <w:t>s for further LBC advice</w:t>
      </w:r>
      <w:r w:rsidRPr="00140948">
        <w:rPr>
          <w:rFonts w:ascii="Arial" w:hAnsi="Arial" w:cs="Arial"/>
          <w:sz w:val="24"/>
          <w:szCs w:val="24"/>
        </w:rPr>
        <w:t xml:space="preserve"> in Chapter</w:t>
      </w:r>
      <w:r w:rsidR="00D254D9">
        <w:rPr>
          <w:rFonts w:ascii="Arial" w:hAnsi="Arial" w:cs="Arial"/>
          <w:sz w:val="24"/>
          <w:szCs w:val="24"/>
        </w:rPr>
        <w:t xml:space="preserve"> 6</w:t>
      </w:r>
      <w:r w:rsidRPr="00140948">
        <w:rPr>
          <w:rFonts w:ascii="Arial" w:hAnsi="Arial" w:cs="Arial"/>
          <w:sz w:val="24"/>
          <w:szCs w:val="24"/>
        </w:rPr>
        <w:t>?</w:t>
      </w:r>
      <w:r w:rsidR="000D7CAA" w:rsidRPr="000D7CAA">
        <w:rPr>
          <w:rFonts w:ascii="Arial" w:hAnsi="Arial" w:cs="Arial"/>
          <w:sz w:val="24"/>
          <w:szCs w:val="24"/>
        </w:rPr>
        <w:t xml:space="preserve"> </w:t>
      </w:r>
      <w:r w:rsidR="000D7CAA">
        <w:rPr>
          <w:rFonts w:ascii="Arial" w:hAnsi="Arial" w:cs="Arial"/>
          <w:sz w:val="24"/>
          <w:szCs w:val="24"/>
        </w:rPr>
        <w:t xml:space="preserve"> </w:t>
      </w:r>
    </w:p>
    <w:p w14:paraId="1D003ECE" w14:textId="77777777" w:rsidR="00300DE3" w:rsidRDefault="00300DE3" w:rsidP="00EA38A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2D76195D" w14:textId="77777777" w:rsidR="005930AA" w:rsidRDefault="00D452A6" w:rsidP="00EA38A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u w:val="single"/>
        </w:rPr>
      </w:pPr>
      <w:r>
        <w:rPr>
          <w:rFonts w:ascii="Arial" w:hAnsi="Arial" w:cs="Arial"/>
          <w:b/>
          <w:sz w:val="24"/>
          <w:szCs w:val="24"/>
        </w:rPr>
        <w:t xml:space="preserve">Question </w:t>
      </w:r>
      <w:r w:rsidR="00300DE3" w:rsidRPr="00D452A6">
        <w:rPr>
          <w:rFonts w:ascii="Arial" w:hAnsi="Arial" w:cs="Arial"/>
          <w:b/>
          <w:sz w:val="24"/>
          <w:szCs w:val="24"/>
        </w:rPr>
        <w:t>4</w:t>
      </w:r>
      <w:r w:rsidR="003474FE" w:rsidRPr="00D452A6">
        <w:rPr>
          <w:rFonts w:ascii="Arial" w:hAnsi="Arial" w:cs="Arial"/>
          <w:b/>
          <w:sz w:val="24"/>
          <w:szCs w:val="24"/>
        </w:rPr>
        <w:t>b</w:t>
      </w:r>
      <w:r w:rsidR="00913AFF" w:rsidRPr="00140948">
        <w:rPr>
          <w:rFonts w:ascii="Arial" w:hAnsi="Arial" w:cs="Arial"/>
          <w:sz w:val="24"/>
          <w:szCs w:val="24"/>
        </w:rPr>
        <w:t xml:space="preserve">:  </w:t>
      </w:r>
      <w:r w:rsidR="000D7CAA">
        <w:rPr>
          <w:rFonts w:ascii="Arial" w:hAnsi="Arial" w:cs="Arial"/>
          <w:sz w:val="24"/>
          <w:szCs w:val="24"/>
        </w:rPr>
        <w:t xml:space="preserve">What should be the format of this advice, and who should </w:t>
      </w:r>
      <w:r w:rsidR="000E1B20">
        <w:rPr>
          <w:rFonts w:ascii="Arial" w:hAnsi="Arial" w:cs="Arial"/>
          <w:sz w:val="24"/>
          <w:szCs w:val="24"/>
        </w:rPr>
        <w:t xml:space="preserve">draft it, </w:t>
      </w:r>
      <w:r w:rsidR="000D7CAA">
        <w:rPr>
          <w:rFonts w:ascii="Arial" w:hAnsi="Arial" w:cs="Arial"/>
          <w:sz w:val="24"/>
          <w:szCs w:val="24"/>
        </w:rPr>
        <w:t>publish it</w:t>
      </w:r>
      <w:r w:rsidR="000E1B20">
        <w:rPr>
          <w:rFonts w:ascii="Arial" w:hAnsi="Arial" w:cs="Arial"/>
          <w:sz w:val="24"/>
          <w:szCs w:val="24"/>
        </w:rPr>
        <w:t>,</w:t>
      </w:r>
      <w:r w:rsidR="000D7CAA">
        <w:rPr>
          <w:rFonts w:ascii="Arial" w:hAnsi="Arial" w:cs="Arial"/>
          <w:sz w:val="24"/>
          <w:szCs w:val="24"/>
        </w:rPr>
        <w:t xml:space="preserve"> and endorse it?</w:t>
      </w:r>
    </w:p>
    <w:p w14:paraId="26B7C4ED" w14:textId="77777777" w:rsidR="005930AA" w:rsidRDefault="005930AA" w:rsidP="00EA38A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u w:val="single"/>
        </w:rPr>
      </w:pPr>
      <w:r>
        <w:rPr>
          <w:rFonts w:ascii="Arial" w:hAnsi="Arial" w:cs="Arial"/>
          <w:b/>
          <w:sz w:val="24"/>
          <w:szCs w:val="24"/>
          <w:u w:val="single"/>
        </w:rPr>
        <w:t xml:space="preserve"> </w:t>
      </w:r>
    </w:p>
    <w:p w14:paraId="730A7E27" w14:textId="77777777" w:rsidR="001D7E7B" w:rsidRDefault="001D7E7B" w:rsidP="00EA38A9">
      <w:pPr>
        <w:spacing w:after="0" w:line="240" w:lineRule="auto"/>
        <w:ind w:left="794"/>
        <w:jc w:val="both"/>
        <w:rPr>
          <w:rFonts w:ascii="Arial" w:hAnsi="Arial" w:cs="Arial"/>
          <w:sz w:val="24"/>
          <w:szCs w:val="24"/>
        </w:rPr>
      </w:pPr>
    </w:p>
    <w:p w14:paraId="74969800" w14:textId="77777777" w:rsidR="00D452A6" w:rsidRDefault="00D452A6">
      <w:pPr>
        <w:rPr>
          <w:rFonts w:ascii="Arial" w:hAnsi="Arial" w:cs="Arial"/>
          <w:sz w:val="24"/>
          <w:szCs w:val="24"/>
        </w:rPr>
      </w:pPr>
      <w:r>
        <w:rPr>
          <w:rFonts w:ascii="Arial" w:hAnsi="Arial" w:cs="Arial"/>
          <w:sz w:val="24"/>
          <w:szCs w:val="24"/>
        </w:rPr>
        <w:br w:type="page"/>
      </w:r>
    </w:p>
    <w:p w14:paraId="50521F53" w14:textId="77777777" w:rsidR="00F661C9" w:rsidRPr="006F4736" w:rsidRDefault="00F661C9" w:rsidP="003C3909">
      <w:pPr>
        <w:spacing w:after="0" w:line="240" w:lineRule="auto"/>
        <w:rPr>
          <w:rFonts w:ascii="Arial" w:hAnsi="Arial" w:cs="Arial"/>
          <w:b/>
          <w:sz w:val="24"/>
          <w:szCs w:val="24"/>
          <w:u w:val="single"/>
        </w:rPr>
      </w:pPr>
      <w:r w:rsidRPr="006F4736">
        <w:rPr>
          <w:rFonts w:ascii="Arial" w:hAnsi="Arial" w:cs="Arial"/>
          <w:b/>
          <w:sz w:val="24"/>
          <w:szCs w:val="24"/>
          <w:u w:val="single"/>
        </w:rPr>
        <w:lastRenderedPageBreak/>
        <w:t>CHAPTER 7</w:t>
      </w:r>
    </w:p>
    <w:p w14:paraId="79889F92" w14:textId="77777777" w:rsidR="00F661C9" w:rsidRPr="006F4736" w:rsidRDefault="00F661C9" w:rsidP="003C3909">
      <w:pPr>
        <w:spacing w:after="0" w:line="240" w:lineRule="auto"/>
        <w:rPr>
          <w:rFonts w:ascii="Arial" w:hAnsi="Arial" w:cs="Arial"/>
          <w:b/>
          <w:sz w:val="24"/>
          <w:szCs w:val="24"/>
          <w:u w:val="single"/>
        </w:rPr>
      </w:pPr>
    </w:p>
    <w:p w14:paraId="095E9DE0" w14:textId="77777777" w:rsidR="003C3909" w:rsidRPr="006F4736" w:rsidRDefault="00300DE3" w:rsidP="003C3909">
      <w:pPr>
        <w:spacing w:after="0" w:line="240" w:lineRule="auto"/>
        <w:rPr>
          <w:rFonts w:ascii="Arial" w:hAnsi="Arial" w:cs="Arial"/>
          <w:sz w:val="24"/>
          <w:szCs w:val="24"/>
          <w:u w:val="single"/>
        </w:rPr>
      </w:pPr>
      <w:r>
        <w:rPr>
          <w:rFonts w:ascii="Arial" w:hAnsi="Arial" w:cs="Arial"/>
          <w:b/>
          <w:sz w:val="24"/>
          <w:szCs w:val="24"/>
          <w:u w:val="single"/>
        </w:rPr>
        <w:t xml:space="preserve">PROPOSAL </w:t>
      </w:r>
      <w:r w:rsidR="00D00774" w:rsidRPr="006F4736">
        <w:rPr>
          <w:rFonts w:ascii="Arial" w:hAnsi="Arial" w:cs="Arial"/>
          <w:b/>
          <w:sz w:val="24"/>
          <w:szCs w:val="24"/>
          <w:u w:val="single"/>
        </w:rPr>
        <w:t>D7</w:t>
      </w:r>
      <w:r w:rsidR="001C7017" w:rsidRPr="006F4736">
        <w:rPr>
          <w:rFonts w:ascii="Arial" w:hAnsi="Arial" w:cs="Arial"/>
          <w:b/>
          <w:sz w:val="24"/>
          <w:szCs w:val="24"/>
          <w:u w:val="single"/>
        </w:rPr>
        <w:t xml:space="preserve"> –</w:t>
      </w:r>
      <w:r w:rsidR="009A6198" w:rsidRPr="006F4736">
        <w:rPr>
          <w:rFonts w:ascii="Arial" w:hAnsi="Arial" w:cs="Arial"/>
          <w:b/>
          <w:sz w:val="24"/>
          <w:szCs w:val="24"/>
          <w:u w:val="single"/>
        </w:rPr>
        <w:t xml:space="preserve">USE OF </w:t>
      </w:r>
      <w:r w:rsidR="003C3909" w:rsidRPr="006F4736">
        <w:rPr>
          <w:rFonts w:ascii="Arial" w:hAnsi="Arial" w:cs="Arial"/>
          <w:b/>
          <w:sz w:val="24"/>
          <w:szCs w:val="24"/>
          <w:u w:val="single"/>
        </w:rPr>
        <w:t xml:space="preserve">HERITAGE STATEMENTS </w:t>
      </w:r>
      <w:r w:rsidR="00655489" w:rsidRPr="006F4736">
        <w:rPr>
          <w:rFonts w:ascii="Arial" w:hAnsi="Arial" w:cs="Arial"/>
          <w:b/>
          <w:sz w:val="24"/>
          <w:szCs w:val="24"/>
          <w:u w:val="single"/>
        </w:rPr>
        <w:t xml:space="preserve">IN LBC APPLICATIONS </w:t>
      </w:r>
    </w:p>
    <w:p w14:paraId="0DDB5B57" w14:textId="77777777" w:rsidR="003C3909" w:rsidRPr="006F4736" w:rsidRDefault="003C3909" w:rsidP="003C3909">
      <w:pPr>
        <w:spacing w:after="0" w:line="240" w:lineRule="auto"/>
        <w:rPr>
          <w:rFonts w:ascii="Arial" w:hAnsi="Arial" w:cs="Arial"/>
          <w:b/>
          <w:sz w:val="24"/>
          <w:szCs w:val="24"/>
        </w:rPr>
      </w:pPr>
    </w:p>
    <w:p w14:paraId="334BDE97" w14:textId="77777777" w:rsidR="00596BFC" w:rsidRPr="006F4736" w:rsidRDefault="00596BFC" w:rsidP="00697339">
      <w:pPr>
        <w:shd w:val="clear" w:color="auto" w:fill="D9D9D9" w:themeFill="background1" w:themeFillShade="D9"/>
        <w:spacing w:after="0" w:line="240" w:lineRule="auto"/>
        <w:jc w:val="both"/>
        <w:rPr>
          <w:rFonts w:ascii="Arial" w:hAnsi="Arial" w:cs="Arial"/>
          <w:b/>
          <w:sz w:val="24"/>
          <w:szCs w:val="24"/>
        </w:rPr>
      </w:pPr>
      <w:r w:rsidRPr="00853F8B">
        <w:rPr>
          <w:rFonts w:ascii="Arial" w:hAnsi="Arial" w:cs="Arial"/>
          <w:sz w:val="24"/>
          <w:szCs w:val="24"/>
        </w:rPr>
        <w:t>D7:</w:t>
      </w:r>
      <w:r w:rsidRPr="006F4736">
        <w:rPr>
          <w:rFonts w:ascii="Arial" w:hAnsi="Arial" w:cs="Arial"/>
          <w:b/>
          <w:sz w:val="24"/>
          <w:szCs w:val="24"/>
        </w:rPr>
        <w:t xml:space="preserve">  </w:t>
      </w:r>
      <w:r w:rsidRPr="006F4736">
        <w:rPr>
          <w:rFonts w:ascii="Arial" w:hAnsi="Arial" w:cs="Arial"/>
          <w:sz w:val="24"/>
          <w:szCs w:val="24"/>
        </w:rPr>
        <w:t>To encourage or require LBC applicants to provide a sufficient and proportionate analysis of heritage significance and impacts, either by finding some way of making Design &amp; Access Statements more</w:t>
      </w:r>
      <w:r w:rsidR="000A4C1B" w:rsidRPr="006F4736">
        <w:rPr>
          <w:rFonts w:ascii="Arial" w:hAnsi="Arial" w:cs="Arial"/>
          <w:sz w:val="24"/>
          <w:szCs w:val="24"/>
        </w:rPr>
        <w:t xml:space="preserve"> effective, or by requiring a heritage s</w:t>
      </w:r>
      <w:r w:rsidRPr="006F4736">
        <w:rPr>
          <w:rFonts w:ascii="Arial" w:hAnsi="Arial" w:cs="Arial"/>
          <w:sz w:val="24"/>
          <w:szCs w:val="24"/>
        </w:rPr>
        <w:t>tatement which would require that i</w:t>
      </w:r>
      <w:r w:rsidR="000A4C1B" w:rsidRPr="006F4736">
        <w:rPr>
          <w:rFonts w:ascii="Arial" w:hAnsi="Arial" w:cs="Arial"/>
          <w:sz w:val="24"/>
          <w:szCs w:val="24"/>
        </w:rPr>
        <w:t>nformation much more explicitly</w:t>
      </w:r>
      <w:r w:rsidR="00406B72">
        <w:rPr>
          <w:rFonts w:ascii="Arial" w:hAnsi="Arial" w:cs="Arial"/>
          <w:sz w:val="24"/>
          <w:szCs w:val="24"/>
        </w:rPr>
        <w:t>.</w:t>
      </w:r>
    </w:p>
    <w:p w14:paraId="00A7135D" w14:textId="77777777" w:rsidR="00DB6080" w:rsidRPr="006F4736" w:rsidRDefault="00DB6080" w:rsidP="003C3909">
      <w:pPr>
        <w:spacing w:after="0" w:line="240" w:lineRule="auto"/>
        <w:rPr>
          <w:rFonts w:ascii="Arial" w:hAnsi="Arial" w:cs="Arial"/>
          <w:b/>
          <w:sz w:val="24"/>
          <w:szCs w:val="24"/>
        </w:rPr>
      </w:pPr>
    </w:p>
    <w:p w14:paraId="249E755C" w14:textId="77777777" w:rsidR="0091745F" w:rsidRPr="006F4736" w:rsidRDefault="0091745F" w:rsidP="0091745F">
      <w:pPr>
        <w:keepNext/>
        <w:rPr>
          <w:rFonts w:ascii="Arial" w:hAnsi="Arial" w:cs="Arial"/>
          <w:b/>
          <w:sz w:val="24"/>
          <w:szCs w:val="24"/>
          <w:u w:val="single"/>
        </w:rPr>
      </w:pPr>
      <w:r w:rsidRPr="006F4736">
        <w:rPr>
          <w:rFonts w:ascii="Arial" w:hAnsi="Arial" w:cs="Arial"/>
          <w:b/>
          <w:sz w:val="24"/>
          <w:szCs w:val="24"/>
          <w:u w:val="single"/>
        </w:rPr>
        <w:t xml:space="preserve">The </w:t>
      </w:r>
      <w:r w:rsidR="00772626">
        <w:rPr>
          <w:rFonts w:ascii="Arial" w:hAnsi="Arial" w:cs="Arial"/>
          <w:b/>
          <w:sz w:val="24"/>
          <w:szCs w:val="24"/>
          <w:u w:val="single"/>
        </w:rPr>
        <w:t>aim</w:t>
      </w:r>
    </w:p>
    <w:p w14:paraId="6E090218" w14:textId="77777777" w:rsidR="00F43C9E" w:rsidRPr="006F4736" w:rsidRDefault="00463090" w:rsidP="00643075">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C</w:t>
      </w:r>
      <w:r w:rsidR="00F43C9E" w:rsidRPr="006F4736">
        <w:rPr>
          <w:rFonts w:ascii="Arial" w:hAnsi="Arial" w:cs="Arial"/>
          <w:sz w:val="24"/>
          <w:szCs w:val="24"/>
        </w:rPr>
        <w:t xml:space="preserve">ompetent heritage </w:t>
      </w:r>
      <w:r>
        <w:rPr>
          <w:rFonts w:ascii="Arial" w:hAnsi="Arial" w:cs="Arial"/>
          <w:sz w:val="24"/>
          <w:szCs w:val="24"/>
        </w:rPr>
        <w:t>analysis</w:t>
      </w:r>
      <w:r w:rsidRPr="006F4736">
        <w:rPr>
          <w:rFonts w:ascii="Arial" w:hAnsi="Arial" w:cs="Arial"/>
          <w:sz w:val="24"/>
          <w:szCs w:val="24"/>
        </w:rPr>
        <w:t xml:space="preserve"> </w:t>
      </w:r>
      <w:r w:rsidR="00F43C9E" w:rsidRPr="006F4736">
        <w:rPr>
          <w:rFonts w:ascii="Arial" w:hAnsi="Arial" w:cs="Arial"/>
          <w:sz w:val="24"/>
          <w:szCs w:val="24"/>
        </w:rPr>
        <w:t xml:space="preserve">is fundamental to good listed building proposals, applications, and outcomes.  </w:t>
      </w:r>
      <w:r w:rsidR="00504415" w:rsidRPr="006F4736">
        <w:rPr>
          <w:rFonts w:ascii="Arial" w:hAnsi="Arial" w:cs="Arial"/>
          <w:sz w:val="24"/>
          <w:szCs w:val="24"/>
        </w:rPr>
        <w:t xml:space="preserve">A </w:t>
      </w:r>
      <w:r w:rsidR="007D6B5B" w:rsidRPr="006F4736">
        <w:rPr>
          <w:rFonts w:ascii="Arial" w:hAnsi="Arial" w:cs="Arial"/>
          <w:sz w:val="24"/>
          <w:szCs w:val="24"/>
        </w:rPr>
        <w:t>requirement</w:t>
      </w:r>
      <w:r w:rsidR="00504415" w:rsidRPr="006F4736">
        <w:rPr>
          <w:rFonts w:ascii="Arial" w:hAnsi="Arial" w:cs="Arial"/>
          <w:sz w:val="24"/>
          <w:szCs w:val="24"/>
        </w:rPr>
        <w:t xml:space="preserve"> to provide this</w:t>
      </w:r>
      <w:r w:rsidR="005A5BD5" w:rsidRPr="006F4736">
        <w:rPr>
          <w:rFonts w:ascii="Arial" w:hAnsi="Arial" w:cs="Arial"/>
          <w:sz w:val="24"/>
          <w:szCs w:val="24"/>
        </w:rPr>
        <w:t xml:space="preserve"> </w:t>
      </w:r>
      <w:r w:rsidR="00F43C9E" w:rsidRPr="006F4736">
        <w:rPr>
          <w:rFonts w:ascii="Arial" w:hAnsi="Arial" w:cs="Arial"/>
          <w:sz w:val="24"/>
          <w:szCs w:val="24"/>
        </w:rPr>
        <w:t xml:space="preserve">encourages owners/developers to investigate and analyse </w:t>
      </w:r>
      <w:r>
        <w:rPr>
          <w:rFonts w:ascii="Arial" w:hAnsi="Arial" w:cs="Arial"/>
          <w:sz w:val="24"/>
          <w:szCs w:val="24"/>
        </w:rPr>
        <w:t>special interest/</w:t>
      </w:r>
      <w:r w:rsidR="00F43C9E" w:rsidRPr="006F4736">
        <w:rPr>
          <w:rFonts w:ascii="Arial" w:hAnsi="Arial" w:cs="Arial"/>
          <w:sz w:val="24"/>
          <w:szCs w:val="24"/>
        </w:rPr>
        <w:t>significance from an early stage, and to devise proposals which take th</w:t>
      </w:r>
      <w:r w:rsidR="00115B99">
        <w:rPr>
          <w:rFonts w:ascii="Arial" w:hAnsi="Arial" w:cs="Arial"/>
          <w:sz w:val="24"/>
          <w:szCs w:val="24"/>
        </w:rPr>
        <w:t>is</w:t>
      </w:r>
      <w:r w:rsidR="00F43C9E" w:rsidRPr="006F4736">
        <w:rPr>
          <w:rFonts w:ascii="Arial" w:hAnsi="Arial" w:cs="Arial"/>
          <w:sz w:val="24"/>
          <w:szCs w:val="24"/>
        </w:rPr>
        <w:t xml:space="preserve"> into account.  </w:t>
      </w:r>
      <w:r>
        <w:rPr>
          <w:rFonts w:ascii="Arial" w:hAnsi="Arial" w:cs="Arial"/>
          <w:sz w:val="24"/>
          <w:szCs w:val="24"/>
        </w:rPr>
        <w:t>It</w:t>
      </w:r>
      <w:r w:rsidR="00F43C9E" w:rsidRPr="006F4736">
        <w:rPr>
          <w:rFonts w:ascii="Arial" w:hAnsi="Arial" w:cs="Arial"/>
          <w:sz w:val="24"/>
          <w:szCs w:val="24"/>
        </w:rPr>
        <w:t xml:space="preserve"> </w:t>
      </w:r>
      <w:r w:rsidR="007D6B5B" w:rsidRPr="006F4736">
        <w:rPr>
          <w:rFonts w:ascii="Arial" w:hAnsi="Arial" w:cs="Arial"/>
          <w:sz w:val="24"/>
          <w:szCs w:val="24"/>
        </w:rPr>
        <w:t xml:space="preserve">also </w:t>
      </w:r>
      <w:r w:rsidR="00F43C9E" w:rsidRPr="006F4736">
        <w:rPr>
          <w:rFonts w:ascii="Arial" w:hAnsi="Arial" w:cs="Arial"/>
          <w:sz w:val="24"/>
          <w:szCs w:val="24"/>
        </w:rPr>
        <w:t>makes it easier for the LA to identify the issues and assess application</w:t>
      </w:r>
      <w:r w:rsidR="00115B99">
        <w:rPr>
          <w:rFonts w:ascii="Arial" w:hAnsi="Arial" w:cs="Arial"/>
          <w:sz w:val="24"/>
          <w:szCs w:val="24"/>
        </w:rPr>
        <w:t>s</w:t>
      </w:r>
      <w:r w:rsidR="00F43C9E" w:rsidRPr="006F4736">
        <w:rPr>
          <w:rFonts w:ascii="Arial" w:hAnsi="Arial" w:cs="Arial"/>
          <w:sz w:val="24"/>
          <w:szCs w:val="24"/>
        </w:rPr>
        <w:t xml:space="preserve">.  </w:t>
      </w:r>
    </w:p>
    <w:p w14:paraId="6AA2367C" w14:textId="77777777" w:rsidR="00F43C9E" w:rsidRPr="006F4736" w:rsidRDefault="00F43C9E" w:rsidP="00340CA0">
      <w:pPr>
        <w:spacing w:after="0" w:line="240" w:lineRule="auto"/>
        <w:jc w:val="both"/>
        <w:rPr>
          <w:rFonts w:ascii="Arial" w:hAnsi="Arial" w:cs="Arial"/>
          <w:sz w:val="24"/>
          <w:szCs w:val="24"/>
        </w:rPr>
      </w:pPr>
    </w:p>
    <w:p w14:paraId="6C111A85" w14:textId="77777777" w:rsidR="003C3909" w:rsidRPr="006F4736" w:rsidRDefault="00BB4224" w:rsidP="00643075">
      <w:pPr>
        <w:pStyle w:val="ListParagraph"/>
        <w:numPr>
          <w:ilvl w:val="0"/>
          <w:numId w:val="5"/>
        </w:numPr>
        <w:spacing w:after="0" w:line="240" w:lineRule="auto"/>
        <w:jc w:val="both"/>
        <w:rPr>
          <w:rFonts w:ascii="Arial" w:hAnsi="Arial" w:cs="Arial"/>
          <w:sz w:val="24"/>
          <w:szCs w:val="24"/>
        </w:rPr>
      </w:pPr>
      <w:r w:rsidRPr="006F4736">
        <w:rPr>
          <w:rFonts w:ascii="Arial" w:hAnsi="Arial" w:cs="Arial"/>
          <w:sz w:val="24"/>
          <w:szCs w:val="24"/>
        </w:rPr>
        <w:t xml:space="preserve">The </w:t>
      </w:r>
      <w:r w:rsidRPr="00115B99">
        <w:rPr>
          <w:rFonts w:ascii="Arial" w:hAnsi="Arial" w:cs="Arial"/>
          <w:sz w:val="24"/>
          <w:szCs w:val="24"/>
        </w:rPr>
        <w:t>NPPF</w:t>
      </w:r>
      <w:r w:rsidRPr="006F4736">
        <w:rPr>
          <w:rFonts w:ascii="Arial" w:hAnsi="Arial" w:cs="Arial"/>
          <w:sz w:val="24"/>
          <w:szCs w:val="24"/>
        </w:rPr>
        <w:t xml:space="preserve"> (paragraph 128) requires this, asking an applicant “to describe the significance of any heritage assets affected.  The level of detail should be proportionate to the assets’ importance and no more than is sufficient to understand the potential impact of the proposal on that significance”.  </w:t>
      </w:r>
    </w:p>
    <w:p w14:paraId="67335A99" w14:textId="77777777" w:rsidR="003C3909" w:rsidRPr="006F4736" w:rsidRDefault="003C3909" w:rsidP="00340CA0">
      <w:pPr>
        <w:spacing w:after="0" w:line="240" w:lineRule="auto"/>
        <w:jc w:val="both"/>
        <w:rPr>
          <w:rFonts w:ascii="Arial" w:hAnsi="Arial" w:cs="Arial"/>
          <w:sz w:val="24"/>
          <w:szCs w:val="24"/>
        </w:rPr>
      </w:pPr>
    </w:p>
    <w:p w14:paraId="38278A35" w14:textId="77777777" w:rsidR="0091745F" w:rsidRPr="006F4736" w:rsidRDefault="0091745F" w:rsidP="00340CA0">
      <w:pPr>
        <w:keepNext/>
        <w:jc w:val="both"/>
        <w:rPr>
          <w:rFonts w:ascii="Arial" w:hAnsi="Arial" w:cs="Arial"/>
          <w:b/>
          <w:sz w:val="24"/>
          <w:szCs w:val="24"/>
          <w:u w:val="single"/>
        </w:rPr>
      </w:pPr>
      <w:r w:rsidRPr="006F4736">
        <w:rPr>
          <w:rFonts w:ascii="Arial" w:hAnsi="Arial" w:cs="Arial"/>
          <w:b/>
          <w:sz w:val="24"/>
          <w:szCs w:val="24"/>
          <w:u w:val="single"/>
        </w:rPr>
        <w:t xml:space="preserve">The problem </w:t>
      </w:r>
    </w:p>
    <w:p w14:paraId="5FEDD8F0" w14:textId="77777777" w:rsidR="000C34B0" w:rsidRPr="006F4736" w:rsidRDefault="007023E9" w:rsidP="00643075">
      <w:pPr>
        <w:pStyle w:val="ListParagraph"/>
        <w:numPr>
          <w:ilvl w:val="0"/>
          <w:numId w:val="5"/>
        </w:numPr>
        <w:spacing w:after="0" w:line="240" w:lineRule="auto"/>
        <w:jc w:val="both"/>
        <w:rPr>
          <w:rFonts w:ascii="Arial" w:hAnsi="Arial" w:cs="Arial"/>
          <w:sz w:val="24"/>
          <w:szCs w:val="24"/>
        </w:rPr>
      </w:pPr>
      <w:r w:rsidRPr="006F4736">
        <w:rPr>
          <w:rFonts w:ascii="Arial" w:hAnsi="Arial" w:cs="Arial"/>
          <w:sz w:val="24"/>
          <w:szCs w:val="24"/>
        </w:rPr>
        <w:t>The</w:t>
      </w:r>
      <w:r w:rsidR="00396C15" w:rsidRPr="006F4736">
        <w:rPr>
          <w:rFonts w:ascii="Arial" w:hAnsi="Arial" w:cs="Arial"/>
          <w:sz w:val="24"/>
          <w:szCs w:val="24"/>
        </w:rPr>
        <w:t xml:space="preserve"> tool </w:t>
      </w:r>
      <w:r>
        <w:rPr>
          <w:rFonts w:ascii="Arial" w:hAnsi="Arial" w:cs="Arial"/>
          <w:sz w:val="24"/>
          <w:szCs w:val="24"/>
        </w:rPr>
        <w:t>c</w:t>
      </w:r>
      <w:r w:rsidRPr="006F4736">
        <w:rPr>
          <w:rFonts w:ascii="Arial" w:hAnsi="Arial" w:cs="Arial"/>
          <w:sz w:val="24"/>
          <w:szCs w:val="24"/>
        </w:rPr>
        <w:t xml:space="preserve">urrently </w:t>
      </w:r>
      <w:r w:rsidR="00396C15" w:rsidRPr="006F4736">
        <w:rPr>
          <w:rFonts w:ascii="Arial" w:hAnsi="Arial" w:cs="Arial"/>
          <w:sz w:val="24"/>
          <w:szCs w:val="24"/>
        </w:rPr>
        <w:t xml:space="preserve">used to </w:t>
      </w:r>
      <w:r w:rsidR="00680E52" w:rsidRPr="006F4736">
        <w:rPr>
          <w:rFonts w:ascii="Arial" w:hAnsi="Arial" w:cs="Arial"/>
          <w:sz w:val="24"/>
          <w:szCs w:val="24"/>
        </w:rPr>
        <w:t>elicit</w:t>
      </w:r>
      <w:r w:rsidR="00396C15" w:rsidRPr="006F4736">
        <w:rPr>
          <w:rFonts w:ascii="Arial" w:hAnsi="Arial" w:cs="Arial"/>
          <w:sz w:val="24"/>
          <w:szCs w:val="24"/>
        </w:rPr>
        <w:t xml:space="preserve"> this </w:t>
      </w:r>
      <w:r w:rsidR="00504415" w:rsidRPr="006F4736">
        <w:rPr>
          <w:rFonts w:ascii="Arial" w:hAnsi="Arial" w:cs="Arial"/>
          <w:sz w:val="24"/>
          <w:szCs w:val="24"/>
        </w:rPr>
        <w:t xml:space="preserve">analysis </w:t>
      </w:r>
      <w:r w:rsidR="00396C15" w:rsidRPr="006F4736">
        <w:rPr>
          <w:rFonts w:ascii="Arial" w:hAnsi="Arial" w:cs="Arial"/>
          <w:sz w:val="24"/>
          <w:szCs w:val="24"/>
        </w:rPr>
        <w:t xml:space="preserve">is a Design and Access Statement (D&amp;AS).  Every LBC application (and some applications in conservation areas and </w:t>
      </w:r>
      <w:r w:rsidR="000877CB" w:rsidRPr="006F4736">
        <w:rPr>
          <w:rFonts w:ascii="Arial" w:hAnsi="Arial" w:cs="Arial"/>
          <w:sz w:val="24"/>
          <w:szCs w:val="24"/>
        </w:rPr>
        <w:t>World Heritage Sites</w:t>
      </w:r>
      <w:r w:rsidR="00396C15" w:rsidRPr="006F4736">
        <w:rPr>
          <w:rFonts w:ascii="Arial" w:hAnsi="Arial" w:cs="Arial"/>
          <w:sz w:val="24"/>
          <w:szCs w:val="24"/>
        </w:rPr>
        <w:t>) require</w:t>
      </w:r>
      <w:r>
        <w:rPr>
          <w:rFonts w:ascii="Arial" w:hAnsi="Arial" w:cs="Arial"/>
          <w:sz w:val="24"/>
          <w:szCs w:val="24"/>
        </w:rPr>
        <w:t>s</w:t>
      </w:r>
      <w:r w:rsidR="00396C15" w:rsidRPr="006F4736">
        <w:rPr>
          <w:rFonts w:ascii="Arial" w:hAnsi="Arial" w:cs="Arial"/>
          <w:sz w:val="24"/>
          <w:szCs w:val="24"/>
        </w:rPr>
        <w:t xml:space="preserve"> a D&amp;AS</w:t>
      </w:r>
      <w:r w:rsidR="00DA06C5" w:rsidRPr="006F4736">
        <w:rPr>
          <w:rStyle w:val="FootnoteReference"/>
          <w:rFonts w:ascii="Arial" w:hAnsi="Arial" w:cs="Arial"/>
          <w:sz w:val="24"/>
          <w:szCs w:val="24"/>
        </w:rPr>
        <w:footnoteReference w:id="10"/>
      </w:r>
      <w:r w:rsidR="00396C15" w:rsidRPr="006F4736">
        <w:rPr>
          <w:rFonts w:ascii="Arial" w:hAnsi="Arial" w:cs="Arial"/>
          <w:sz w:val="24"/>
          <w:szCs w:val="24"/>
        </w:rPr>
        <w:t>.  These are now</w:t>
      </w:r>
      <w:r>
        <w:rPr>
          <w:rFonts w:ascii="Arial" w:hAnsi="Arial" w:cs="Arial"/>
          <w:sz w:val="24"/>
          <w:szCs w:val="24"/>
        </w:rPr>
        <w:t xml:space="preserve"> (</w:t>
      </w:r>
      <w:r w:rsidR="00396C15" w:rsidRPr="006F4736">
        <w:rPr>
          <w:rFonts w:ascii="Arial" w:hAnsi="Arial" w:cs="Arial"/>
          <w:sz w:val="24"/>
          <w:szCs w:val="24"/>
        </w:rPr>
        <w:t>following a review and consultation in 2013</w:t>
      </w:r>
      <w:r>
        <w:rPr>
          <w:rFonts w:ascii="Arial" w:hAnsi="Arial" w:cs="Arial"/>
          <w:sz w:val="24"/>
          <w:szCs w:val="24"/>
        </w:rPr>
        <w:t>)</w:t>
      </w:r>
      <w:r w:rsidR="00396C15" w:rsidRPr="006F4736">
        <w:rPr>
          <w:rFonts w:ascii="Arial" w:hAnsi="Arial" w:cs="Arial"/>
          <w:sz w:val="24"/>
          <w:szCs w:val="24"/>
        </w:rPr>
        <w:t xml:space="preserve">, the only remaining types of </w:t>
      </w:r>
      <w:r w:rsidR="005E44A3" w:rsidRPr="006F4736">
        <w:rPr>
          <w:rFonts w:ascii="Arial" w:hAnsi="Arial" w:cs="Arial"/>
          <w:sz w:val="24"/>
          <w:szCs w:val="24"/>
        </w:rPr>
        <w:t>non-</w:t>
      </w:r>
      <w:r w:rsidR="00396C15" w:rsidRPr="006F4736">
        <w:rPr>
          <w:rFonts w:ascii="Arial" w:hAnsi="Arial" w:cs="Arial"/>
          <w:sz w:val="24"/>
          <w:szCs w:val="24"/>
        </w:rPr>
        <w:t>m</w:t>
      </w:r>
      <w:r w:rsidR="005E44A3" w:rsidRPr="006F4736">
        <w:rPr>
          <w:rFonts w:ascii="Arial" w:hAnsi="Arial" w:cs="Arial"/>
          <w:sz w:val="24"/>
          <w:szCs w:val="24"/>
        </w:rPr>
        <w:t>aj</w:t>
      </w:r>
      <w:r w:rsidR="00396C15" w:rsidRPr="006F4736">
        <w:rPr>
          <w:rFonts w:ascii="Arial" w:hAnsi="Arial" w:cs="Arial"/>
          <w:sz w:val="24"/>
          <w:szCs w:val="24"/>
        </w:rPr>
        <w:t>or</w:t>
      </w:r>
      <w:r w:rsidR="00866207" w:rsidRPr="006F4736">
        <w:rPr>
          <w:rStyle w:val="FootnoteReference"/>
          <w:rFonts w:ascii="Arial" w:hAnsi="Arial" w:cs="Arial"/>
          <w:sz w:val="24"/>
          <w:szCs w:val="24"/>
        </w:rPr>
        <w:footnoteReference w:id="11"/>
      </w:r>
      <w:r w:rsidR="00396C15" w:rsidRPr="006F4736">
        <w:rPr>
          <w:rFonts w:ascii="Arial" w:hAnsi="Arial" w:cs="Arial"/>
          <w:sz w:val="24"/>
          <w:szCs w:val="24"/>
        </w:rPr>
        <w:t xml:space="preserve"> application which still require a D&amp;AS.  </w:t>
      </w:r>
    </w:p>
    <w:p w14:paraId="42A8462E" w14:textId="77777777" w:rsidR="000C34B0" w:rsidRPr="006F4736" w:rsidRDefault="000C34B0" w:rsidP="00340CA0">
      <w:pPr>
        <w:spacing w:after="0" w:line="240" w:lineRule="auto"/>
        <w:jc w:val="both"/>
        <w:rPr>
          <w:rFonts w:ascii="Arial" w:hAnsi="Arial" w:cs="Arial"/>
          <w:sz w:val="24"/>
          <w:szCs w:val="24"/>
        </w:rPr>
      </w:pPr>
    </w:p>
    <w:p w14:paraId="4C992821" w14:textId="77777777" w:rsidR="00BE253B" w:rsidRPr="006F4736" w:rsidRDefault="000E42A3" w:rsidP="00643075">
      <w:pPr>
        <w:pStyle w:val="ListParagraph"/>
        <w:numPr>
          <w:ilvl w:val="0"/>
          <w:numId w:val="5"/>
        </w:numPr>
        <w:spacing w:after="0" w:line="240" w:lineRule="auto"/>
        <w:jc w:val="both"/>
        <w:rPr>
          <w:rFonts w:ascii="Arial" w:hAnsi="Arial" w:cs="Arial"/>
          <w:sz w:val="24"/>
          <w:szCs w:val="24"/>
          <w:u w:val="single"/>
        </w:rPr>
      </w:pPr>
      <w:r w:rsidRPr="006F4736">
        <w:rPr>
          <w:rFonts w:ascii="Arial" w:hAnsi="Arial" w:cs="Arial"/>
          <w:sz w:val="24"/>
          <w:szCs w:val="24"/>
        </w:rPr>
        <w:t>There are acknowledged problems in the way D&amp;ASs are used and their effectiveness in heritage-related applications</w:t>
      </w:r>
      <w:r w:rsidR="00B260ED" w:rsidRPr="006F4736">
        <w:rPr>
          <w:rFonts w:ascii="Arial" w:hAnsi="Arial" w:cs="Arial"/>
          <w:sz w:val="24"/>
          <w:szCs w:val="24"/>
        </w:rPr>
        <w:t xml:space="preserve">, primarily that </w:t>
      </w:r>
      <w:r w:rsidR="0054562F" w:rsidRPr="006F4736">
        <w:rPr>
          <w:rFonts w:ascii="Arial" w:hAnsi="Arial" w:cs="Arial"/>
          <w:sz w:val="24"/>
          <w:szCs w:val="24"/>
        </w:rPr>
        <w:t xml:space="preserve">most </w:t>
      </w:r>
      <w:r w:rsidR="00655489" w:rsidRPr="006F4736">
        <w:rPr>
          <w:rFonts w:ascii="Arial" w:hAnsi="Arial" w:cs="Arial"/>
          <w:sz w:val="24"/>
          <w:szCs w:val="24"/>
        </w:rPr>
        <w:t xml:space="preserve">D&amp;ASs </w:t>
      </w:r>
      <w:r w:rsidR="00B260ED" w:rsidRPr="006F4736">
        <w:rPr>
          <w:rFonts w:ascii="Arial" w:hAnsi="Arial" w:cs="Arial"/>
          <w:sz w:val="24"/>
          <w:szCs w:val="24"/>
        </w:rPr>
        <w:t xml:space="preserve">in practice </w:t>
      </w:r>
      <w:r w:rsidR="00655489" w:rsidRPr="006F4736">
        <w:rPr>
          <w:rFonts w:ascii="Arial" w:hAnsi="Arial" w:cs="Arial"/>
          <w:sz w:val="24"/>
          <w:szCs w:val="24"/>
        </w:rPr>
        <w:t xml:space="preserve">do not contain </w:t>
      </w:r>
      <w:r w:rsidR="00B260ED" w:rsidRPr="006F4736">
        <w:rPr>
          <w:rFonts w:ascii="Arial" w:hAnsi="Arial" w:cs="Arial"/>
          <w:sz w:val="24"/>
          <w:szCs w:val="24"/>
        </w:rPr>
        <w:t xml:space="preserve">adequate </w:t>
      </w:r>
      <w:r w:rsidR="00655489" w:rsidRPr="006F4736">
        <w:rPr>
          <w:rFonts w:ascii="Arial" w:hAnsi="Arial" w:cs="Arial"/>
          <w:sz w:val="24"/>
          <w:szCs w:val="24"/>
        </w:rPr>
        <w:t xml:space="preserve">heritage information.  </w:t>
      </w:r>
      <w:r w:rsidR="00FA6668" w:rsidRPr="00C013DB">
        <w:rPr>
          <w:rFonts w:ascii="Arial" w:hAnsi="Arial" w:cs="Arial"/>
          <w:sz w:val="24"/>
          <w:szCs w:val="24"/>
        </w:rPr>
        <w:t>Some LAs require a ‘</w:t>
      </w:r>
      <w:r w:rsidR="00623C24" w:rsidRPr="00C013DB">
        <w:rPr>
          <w:rFonts w:ascii="Arial" w:hAnsi="Arial" w:cs="Arial"/>
          <w:sz w:val="24"/>
          <w:szCs w:val="24"/>
        </w:rPr>
        <w:t>h</w:t>
      </w:r>
      <w:r w:rsidR="00FA6668" w:rsidRPr="00C013DB">
        <w:rPr>
          <w:rFonts w:ascii="Arial" w:hAnsi="Arial" w:cs="Arial"/>
          <w:sz w:val="24"/>
          <w:szCs w:val="24"/>
        </w:rPr>
        <w:t xml:space="preserve">eritage </w:t>
      </w:r>
      <w:r w:rsidR="00623C24" w:rsidRPr="00C013DB">
        <w:rPr>
          <w:rFonts w:ascii="Arial" w:hAnsi="Arial" w:cs="Arial"/>
          <w:sz w:val="24"/>
          <w:szCs w:val="24"/>
        </w:rPr>
        <w:t>s</w:t>
      </w:r>
      <w:r w:rsidR="00FA6668" w:rsidRPr="00C013DB">
        <w:rPr>
          <w:rFonts w:ascii="Arial" w:hAnsi="Arial" w:cs="Arial"/>
          <w:sz w:val="24"/>
          <w:szCs w:val="24"/>
        </w:rPr>
        <w:t xml:space="preserve">tatement’ in addition to </w:t>
      </w:r>
      <w:r w:rsidR="00651D18" w:rsidRPr="00C013DB">
        <w:rPr>
          <w:rFonts w:ascii="Arial" w:hAnsi="Arial" w:cs="Arial"/>
          <w:sz w:val="24"/>
          <w:szCs w:val="24"/>
        </w:rPr>
        <w:t>the</w:t>
      </w:r>
      <w:r w:rsidR="00FA6668" w:rsidRPr="00C013DB">
        <w:rPr>
          <w:rFonts w:ascii="Arial" w:hAnsi="Arial" w:cs="Arial"/>
          <w:sz w:val="24"/>
          <w:szCs w:val="24"/>
        </w:rPr>
        <w:t xml:space="preserve"> D&amp;AS, but the quality of the resulting information is variable.  Some applicants </w:t>
      </w:r>
      <w:r w:rsidR="005A5BD5" w:rsidRPr="00C013DB">
        <w:rPr>
          <w:rFonts w:ascii="Arial" w:hAnsi="Arial" w:cs="Arial"/>
          <w:sz w:val="24"/>
          <w:szCs w:val="24"/>
        </w:rPr>
        <w:t xml:space="preserve">voluntarily </w:t>
      </w:r>
      <w:r w:rsidR="00623C24" w:rsidRPr="00C013DB">
        <w:rPr>
          <w:rFonts w:ascii="Arial" w:hAnsi="Arial" w:cs="Arial"/>
          <w:sz w:val="24"/>
          <w:szCs w:val="24"/>
        </w:rPr>
        <w:t xml:space="preserve">provide </w:t>
      </w:r>
      <w:r w:rsidR="00FA6668" w:rsidRPr="00C013DB">
        <w:rPr>
          <w:rFonts w:ascii="Arial" w:hAnsi="Arial" w:cs="Arial"/>
          <w:sz w:val="24"/>
          <w:szCs w:val="24"/>
        </w:rPr>
        <w:t xml:space="preserve">a </w:t>
      </w:r>
      <w:r w:rsidR="004A6462" w:rsidRPr="00C013DB">
        <w:rPr>
          <w:rFonts w:ascii="Arial" w:hAnsi="Arial" w:cs="Arial"/>
          <w:sz w:val="24"/>
          <w:szCs w:val="24"/>
        </w:rPr>
        <w:t>h</w:t>
      </w:r>
      <w:r w:rsidR="00FA6668" w:rsidRPr="00C013DB">
        <w:rPr>
          <w:rFonts w:ascii="Arial" w:hAnsi="Arial" w:cs="Arial"/>
          <w:sz w:val="24"/>
          <w:szCs w:val="24"/>
        </w:rPr>
        <w:t>erit</w:t>
      </w:r>
      <w:r w:rsidR="00FA6668" w:rsidRPr="006F4736">
        <w:rPr>
          <w:rFonts w:ascii="Arial" w:hAnsi="Arial" w:cs="Arial"/>
          <w:sz w:val="24"/>
          <w:szCs w:val="24"/>
        </w:rPr>
        <w:t xml:space="preserve">age </w:t>
      </w:r>
      <w:r w:rsidR="004A6462">
        <w:rPr>
          <w:rFonts w:ascii="Arial" w:hAnsi="Arial" w:cs="Arial"/>
          <w:sz w:val="24"/>
          <w:szCs w:val="24"/>
        </w:rPr>
        <w:t>s</w:t>
      </w:r>
      <w:r w:rsidR="00FA6668" w:rsidRPr="006F4736">
        <w:rPr>
          <w:rFonts w:ascii="Arial" w:hAnsi="Arial" w:cs="Arial"/>
          <w:sz w:val="24"/>
          <w:szCs w:val="24"/>
        </w:rPr>
        <w:t xml:space="preserve">tatement, but </w:t>
      </w:r>
      <w:r w:rsidR="00A44401" w:rsidRPr="006F4736">
        <w:rPr>
          <w:rFonts w:ascii="Arial" w:hAnsi="Arial" w:cs="Arial"/>
          <w:sz w:val="24"/>
          <w:szCs w:val="24"/>
        </w:rPr>
        <w:t>again quality is variable</w:t>
      </w:r>
      <w:r w:rsidR="00FA6668" w:rsidRPr="006F4736">
        <w:rPr>
          <w:rFonts w:ascii="Arial" w:hAnsi="Arial" w:cs="Arial"/>
          <w:sz w:val="24"/>
          <w:szCs w:val="24"/>
        </w:rPr>
        <w:t xml:space="preserve">. </w:t>
      </w:r>
    </w:p>
    <w:p w14:paraId="2AA55687" w14:textId="77777777" w:rsidR="003C0B9C" w:rsidRPr="006F4736" w:rsidRDefault="003C0B9C" w:rsidP="00340CA0">
      <w:pPr>
        <w:keepNext/>
        <w:spacing w:after="0" w:line="240" w:lineRule="auto"/>
        <w:jc w:val="both"/>
        <w:rPr>
          <w:rFonts w:ascii="Arial" w:hAnsi="Arial" w:cs="Arial"/>
          <w:b/>
          <w:sz w:val="24"/>
          <w:szCs w:val="24"/>
          <w:u w:val="single"/>
        </w:rPr>
      </w:pPr>
    </w:p>
    <w:p w14:paraId="23F53909" w14:textId="77777777" w:rsidR="0091745F" w:rsidRPr="006F4736" w:rsidRDefault="00115B99" w:rsidP="00340CA0">
      <w:pPr>
        <w:keepNext/>
        <w:jc w:val="both"/>
        <w:rPr>
          <w:rFonts w:ascii="Arial" w:hAnsi="Arial" w:cs="Arial"/>
          <w:b/>
          <w:sz w:val="24"/>
          <w:szCs w:val="24"/>
          <w:u w:val="single"/>
        </w:rPr>
      </w:pPr>
      <w:r>
        <w:rPr>
          <w:rFonts w:ascii="Arial" w:hAnsi="Arial" w:cs="Arial"/>
          <w:b/>
          <w:sz w:val="24"/>
          <w:szCs w:val="24"/>
          <w:u w:val="single"/>
        </w:rPr>
        <w:t xml:space="preserve">The </w:t>
      </w:r>
      <w:r w:rsidR="00BF2250" w:rsidRPr="006F4736">
        <w:rPr>
          <w:rFonts w:ascii="Arial" w:hAnsi="Arial" w:cs="Arial"/>
          <w:b/>
          <w:sz w:val="24"/>
          <w:szCs w:val="24"/>
          <w:u w:val="single"/>
        </w:rPr>
        <w:t>p</w:t>
      </w:r>
      <w:r w:rsidR="00B55B85" w:rsidRPr="006F4736">
        <w:rPr>
          <w:rFonts w:ascii="Arial" w:hAnsi="Arial" w:cs="Arial"/>
          <w:b/>
          <w:sz w:val="24"/>
          <w:szCs w:val="24"/>
          <w:u w:val="single"/>
        </w:rPr>
        <w:t>roposal</w:t>
      </w:r>
    </w:p>
    <w:p w14:paraId="1199C665" w14:textId="77777777" w:rsidR="00FA6668" w:rsidRPr="006F4736" w:rsidRDefault="00B260ED" w:rsidP="00643075">
      <w:pPr>
        <w:pStyle w:val="ListParagraph"/>
        <w:numPr>
          <w:ilvl w:val="0"/>
          <w:numId w:val="5"/>
        </w:numPr>
        <w:spacing w:after="0" w:line="240" w:lineRule="auto"/>
        <w:jc w:val="both"/>
        <w:rPr>
          <w:rFonts w:ascii="Arial" w:hAnsi="Arial" w:cs="Arial"/>
          <w:sz w:val="24"/>
          <w:szCs w:val="24"/>
        </w:rPr>
      </w:pPr>
      <w:bookmarkStart w:id="13" w:name="_Ref434415590"/>
      <w:r w:rsidRPr="006F4736">
        <w:rPr>
          <w:rFonts w:ascii="Arial" w:hAnsi="Arial" w:cs="Arial"/>
          <w:sz w:val="24"/>
          <w:szCs w:val="24"/>
        </w:rPr>
        <w:t xml:space="preserve">The D7 proposal above </w:t>
      </w:r>
      <w:r w:rsidR="00FA6668" w:rsidRPr="006F4736">
        <w:rPr>
          <w:rFonts w:ascii="Arial" w:hAnsi="Arial" w:cs="Arial"/>
          <w:sz w:val="24"/>
          <w:szCs w:val="24"/>
        </w:rPr>
        <w:t>contains</w:t>
      </w:r>
      <w:r w:rsidRPr="006F4736">
        <w:rPr>
          <w:rFonts w:ascii="Arial" w:hAnsi="Arial" w:cs="Arial"/>
          <w:sz w:val="24"/>
          <w:szCs w:val="24"/>
        </w:rPr>
        <w:t xml:space="preserve"> two options</w:t>
      </w:r>
      <w:r w:rsidR="00FA6668" w:rsidRPr="006F4736">
        <w:rPr>
          <w:rFonts w:ascii="Arial" w:hAnsi="Arial" w:cs="Arial"/>
          <w:sz w:val="24"/>
          <w:szCs w:val="24"/>
        </w:rPr>
        <w:t>.</w:t>
      </w:r>
    </w:p>
    <w:p w14:paraId="535CC60A" w14:textId="77777777" w:rsidR="00FA6668" w:rsidRPr="006F4736" w:rsidRDefault="00FA6668" w:rsidP="00340CA0">
      <w:pPr>
        <w:pStyle w:val="ListParagraph"/>
        <w:spacing w:after="0" w:line="240" w:lineRule="auto"/>
        <w:ind w:left="794"/>
        <w:jc w:val="both"/>
        <w:rPr>
          <w:rFonts w:ascii="Arial" w:hAnsi="Arial" w:cs="Arial"/>
          <w:sz w:val="24"/>
          <w:szCs w:val="24"/>
        </w:rPr>
      </w:pPr>
    </w:p>
    <w:p w14:paraId="29265410" w14:textId="77777777" w:rsidR="00FA6668" w:rsidRPr="006F4736" w:rsidRDefault="000E1B0D" w:rsidP="00643075">
      <w:pPr>
        <w:pStyle w:val="ListParagraph"/>
        <w:numPr>
          <w:ilvl w:val="0"/>
          <w:numId w:val="5"/>
        </w:numPr>
        <w:spacing w:after="0" w:line="240" w:lineRule="auto"/>
        <w:jc w:val="both"/>
        <w:rPr>
          <w:rFonts w:ascii="Arial" w:hAnsi="Arial" w:cs="Arial"/>
          <w:sz w:val="24"/>
          <w:szCs w:val="24"/>
        </w:rPr>
      </w:pPr>
      <w:r w:rsidRPr="006F4736">
        <w:rPr>
          <w:rFonts w:ascii="Arial" w:hAnsi="Arial" w:cs="Arial"/>
          <w:sz w:val="24"/>
          <w:szCs w:val="24"/>
        </w:rPr>
        <w:t>Option (a) implies the provision of better advice.</w:t>
      </w:r>
      <w:r w:rsidR="00507374" w:rsidRPr="006F4736">
        <w:rPr>
          <w:rFonts w:ascii="Arial" w:hAnsi="Arial" w:cs="Arial"/>
          <w:sz w:val="24"/>
          <w:szCs w:val="24"/>
        </w:rPr>
        <w:t xml:space="preserve">  The guidance</w:t>
      </w:r>
      <w:r w:rsidR="000D7CAA">
        <w:rPr>
          <w:rStyle w:val="FootnoteReference"/>
          <w:rFonts w:ascii="Arial" w:hAnsi="Arial" w:cs="Arial"/>
          <w:sz w:val="24"/>
          <w:szCs w:val="24"/>
        </w:rPr>
        <w:footnoteReference w:id="12"/>
      </w:r>
      <w:r w:rsidR="00507374" w:rsidRPr="006F4736">
        <w:rPr>
          <w:rFonts w:ascii="Arial" w:hAnsi="Arial" w:cs="Arial"/>
          <w:sz w:val="24"/>
          <w:szCs w:val="24"/>
        </w:rPr>
        <w:t xml:space="preserve"> </w:t>
      </w:r>
      <w:r w:rsidR="000D7CAA" w:rsidRPr="006F4736">
        <w:rPr>
          <w:rFonts w:ascii="Arial" w:hAnsi="Arial" w:cs="Arial"/>
          <w:sz w:val="24"/>
          <w:szCs w:val="24"/>
        </w:rPr>
        <w:t xml:space="preserve">is </w:t>
      </w:r>
      <w:r w:rsidR="00C27AA0" w:rsidRPr="006F4736">
        <w:rPr>
          <w:rFonts w:ascii="Arial" w:hAnsi="Arial" w:cs="Arial"/>
          <w:sz w:val="24"/>
          <w:szCs w:val="24"/>
        </w:rPr>
        <w:t>now</w:t>
      </w:r>
      <w:r w:rsidR="00507374" w:rsidRPr="006F4736">
        <w:rPr>
          <w:rFonts w:ascii="Arial" w:hAnsi="Arial" w:cs="Arial"/>
          <w:sz w:val="24"/>
          <w:szCs w:val="24"/>
        </w:rPr>
        <w:t xml:space="preserve"> </w:t>
      </w:r>
      <w:r w:rsidR="00594D56" w:rsidRPr="006F4736">
        <w:rPr>
          <w:rFonts w:ascii="Arial" w:hAnsi="Arial" w:cs="Arial"/>
          <w:sz w:val="24"/>
          <w:szCs w:val="24"/>
        </w:rPr>
        <w:t xml:space="preserve">brief, and adding more detail </w:t>
      </w:r>
      <w:r w:rsidR="004A6462">
        <w:rPr>
          <w:rFonts w:ascii="Arial" w:hAnsi="Arial" w:cs="Arial"/>
          <w:sz w:val="24"/>
          <w:szCs w:val="24"/>
        </w:rPr>
        <w:t>c</w:t>
      </w:r>
      <w:r w:rsidR="00594D56" w:rsidRPr="006F4736">
        <w:rPr>
          <w:rFonts w:ascii="Arial" w:hAnsi="Arial" w:cs="Arial"/>
          <w:sz w:val="24"/>
          <w:szCs w:val="24"/>
        </w:rPr>
        <w:t>ould be helpful.  However,</w:t>
      </w:r>
      <w:r w:rsidR="00507374" w:rsidRPr="006F4736">
        <w:rPr>
          <w:rFonts w:ascii="Arial" w:hAnsi="Arial" w:cs="Arial"/>
          <w:sz w:val="24"/>
          <w:szCs w:val="24"/>
        </w:rPr>
        <w:t xml:space="preserve"> </w:t>
      </w:r>
      <w:r w:rsidR="00594D56" w:rsidRPr="006F4736">
        <w:rPr>
          <w:rFonts w:ascii="Arial" w:hAnsi="Arial" w:cs="Arial"/>
          <w:sz w:val="24"/>
          <w:szCs w:val="24"/>
        </w:rPr>
        <w:t xml:space="preserve">detailed guidance was </w:t>
      </w:r>
      <w:r w:rsidR="00594D56" w:rsidRPr="006F4736">
        <w:rPr>
          <w:rFonts w:ascii="Arial" w:hAnsi="Arial" w:cs="Arial"/>
          <w:sz w:val="24"/>
          <w:szCs w:val="24"/>
        </w:rPr>
        <w:lastRenderedPageBreak/>
        <w:t>provided</w:t>
      </w:r>
      <w:r w:rsidR="00AC59AD" w:rsidRPr="006F4736">
        <w:rPr>
          <w:rStyle w:val="FootnoteReference"/>
          <w:rFonts w:ascii="Arial" w:hAnsi="Arial" w:cs="Arial"/>
          <w:sz w:val="24"/>
          <w:szCs w:val="24"/>
        </w:rPr>
        <w:footnoteReference w:id="13"/>
      </w:r>
      <w:r w:rsidR="00594D56" w:rsidRPr="006F4736">
        <w:rPr>
          <w:rFonts w:ascii="Arial" w:hAnsi="Arial" w:cs="Arial"/>
          <w:sz w:val="24"/>
          <w:szCs w:val="24"/>
        </w:rPr>
        <w:t xml:space="preserve"> </w:t>
      </w:r>
      <w:r w:rsidR="00507374" w:rsidRPr="006F4736">
        <w:rPr>
          <w:rFonts w:ascii="Arial" w:hAnsi="Arial" w:cs="Arial"/>
          <w:sz w:val="24"/>
          <w:szCs w:val="24"/>
        </w:rPr>
        <w:t>when the system of D&amp;ASs for LBC applications was created</w:t>
      </w:r>
      <w:r w:rsidR="00594D56" w:rsidRPr="006F4736">
        <w:rPr>
          <w:rFonts w:ascii="Arial" w:hAnsi="Arial" w:cs="Arial"/>
          <w:sz w:val="24"/>
          <w:szCs w:val="24"/>
        </w:rPr>
        <w:t>, but</w:t>
      </w:r>
      <w:r w:rsidR="00507374" w:rsidRPr="006F4736">
        <w:rPr>
          <w:rFonts w:ascii="Arial" w:hAnsi="Arial" w:cs="Arial"/>
          <w:sz w:val="24"/>
          <w:szCs w:val="24"/>
        </w:rPr>
        <w:t xml:space="preserve"> that </w:t>
      </w:r>
      <w:r w:rsidR="00623C24">
        <w:rPr>
          <w:rFonts w:ascii="Arial" w:hAnsi="Arial" w:cs="Arial"/>
          <w:sz w:val="24"/>
          <w:szCs w:val="24"/>
        </w:rPr>
        <w:t>h</w:t>
      </w:r>
      <w:r w:rsidR="00C27AA0" w:rsidRPr="006F4736">
        <w:rPr>
          <w:rFonts w:ascii="Arial" w:hAnsi="Arial" w:cs="Arial"/>
          <w:sz w:val="24"/>
          <w:szCs w:val="24"/>
        </w:rPr>
        <w:t>as</w:t>
      </w:r>
      <w:r w:rsidR="00507374" w:rsidRPr="006F4736">
        <w:rPr>
          <w:rFonts w:ascii="Arial" w:hAnsi="Arial" w:cs="Arial"/>
          <w:sz w:val="24"/>
          <w:szCs w:val="24"/>
        </w:rPr>
        <w:t xml:space="preserve"> not </w:t>
      </w:r>
      <w:r w:rsidR="0080644C" w:rsidRPr="006F4736">
        <w:rPr>
          <w:rFonts w:ascii="Arial" w:hAnsi="Arial" w:cs="Arial"/>
          <w:sz w:val="24"/>
          <w:szCs w:val="24"/>
        </w:rPr>
        <w:t>ensure</w:t>
      </w:r>
      <w:r w:rsidR="00623C24">
        <w:rPr>
          <w:rFonts w:ascii="Arial" w:hAnsi="Arial" w:cs="Arial"/>
          <w:sz w:val="24"/>
          <w:szCs w:val="24"/>
        </w:rPr>
        <w:t>d</w:t>
      </w:r>
      <w:r w:rsidR="0080644C" w:rsidRPr="006F4736">
        <w:rPr>
          <w:rFonts w:ascii="Arial" w:hAnsi="Arial" w:cs="Arial"/>
          <w:sz w:val="24"/>
          <w:szCs w:val="24"/>
        </w:rPr>
        <w:t xml:space="preserve"> D&amp;AS</w:t>
      </w:r>
      <w:r w:rsidR="003A78A5">
        <w:rPr>
          <w:rFonts w:ascii="Arial" w:hAnsi="Arial" w:cs="Arial"/>
          <w:sz w:val="24"/>
          <w:szCs w:val="24"/>
        </w:rPr>
        <w:t>s</w:t>
      </w:r>
      <w:r w:rsidR="0080644C" w:rsidRPr="006F4736">
        <w:rPr>
          <w:rFonts w:ascii="Arial" w:hAnsi="Arial" w:cs="Arial"/>
          <w:sz w:val="24"/>
          <w:szCs w:val="24"/>
        </w:rPr>
        <w:t xml:space="preserve"> of consistently adequate heritage quality.   </w:t>
      </w:r>
      <w:r w:rsidR="00507374" w:rsidRPr="006F4736">
        <w:rPr>
          <w:rFonts w:ascii="Arial" w:hAnsi="Arial" w:cs="Arial"/>
          <w:sz w:val="24"/>
          <w:szCs w:val="24"/>
        </w:rPr>
        <w:t xml:space="preserve">  </w:t>
      </w:r>
    </w:p>
    <w:p w14:paraId="3E73A8E7" w14:textId="77777777" w:rsidR="00FA6668" w:rsidRPr="006F4736" w:rsidRDefault="00FA6668" w:rsidP="00340CA0">
      <w:pPr>
        <w:pStyle w:val="ListParagraph"/>
        <w:jc w:val="both"/>
        <w:rPr>
          <w:rFonts w:ascii="Arial" w:hAnsi="Arial" w:cs="Arial"/>
          <w:sz w:val="24"/>
          <w:szCs w:val="24"/>
        </w:rPr>
      </w:pPr>
    </w:p>
    <w:p w14:paraId="76237D82" w14:textId="77777777" w:rsidR="00333CEF" w:rsidRPr="006F4736" w:rsidRDefault="0080644C" w:rsidP="00643075">
      <w:pPr>
        <w:pStyle w:val="ListParagraph"/>
        <w:numPr>
          <w:ilvl w:val="0"/>
          <w:numId w:val="5"/>
        </w:numPr>
        <w:spacing w:after="0" w:line="240" w:lineRule="auto"/>
        <w:jc w:val="both"/>
        <w:rPr>
          <w:rFonts w:ascii="Arial" w:hAnsi="Arial" w:cs="Arial"/>
          <w:sz w:val="24"/>
          <w:szCs w:val="24"/>
        </w:rPr>
      </w:pPr>
      <w:r w:rsidRPr="006F4736">
        <w:rPr>
          <w:rFonts w:ascii="Arial" w:hAnsi="Arial" w:cs="Arial"/>
          <w:sz w:val="24"/>
          <w:szCs w:val="24"/>
        </w:rPr>
        <w:t xml:space="preserve">If </w:t>
      </w:r>
      <w:r w:rsidR="00594D56" w:rsidRPr="006F4736">
        <w:rPr>
          <w:rFonts w:ascii="Arial" w:hAnsi="Arial" w:cs="Arial"/>
          <w:sz w:val="24"/>
          <w:szCs w:val="24"/>
        </w:rPr>
        <w:t>better advice</w:t>
      </w:r>
      <w:r w:rsidRPr="006F4736">
        <w:rPr>
          <w:rFonts w:ascii="Arial" w:hAnsi="Arial" w:cs="Arial"/>
          <w:sz w:val="24"/>
          <w:szCs w:val="24"/>
        </w:rPr>
        <w:t xml:space="preserve"> </w:t>
      </w:r>
      <w:r w:rsidR="00C75EC4" w:rsidRPr="006F4736">
        <w:rPr>
          <w:rFonts w:ascii="Arial" w:hAnsi="Arial" w:cs="Arial"/>
          <w:sz w:val="24"/>
          <w:szCs w:val="24"/>
        </w:rPr>
        <w:t>would</w:t>
      </w:r>
      <w:r w:rsidRPr="006F4736">
        <w:rPr>
          <w:rFonts w:ascii="Arial" w:hAnsi="Arial" w:cs="Arial"/>
          <w:sz w:val="24"/>
          <w:szCs w:val="24"/>
        </w:rPr>
        <w:t xml:space="preserve"> not </w:t>
      </w:r>
      <w:r w:rsidR="00594D56" w:rsidRPr="006F4736">
        <w:rPr>
          <w:rFonts w:ascii="Arial" w:hAnsi="Arial" w:cs="Arial"/>
          <w:sz w:val="24"/>
          <w:szCs w:val="24"/>
        </w:rPr>
        <w:t xml:space="preserve">by itself </w:t>
      </w:r>
      <w:r w:rsidR="00C75EC4" w:rsidRPr="006F4736">
        <w:rPr>
          <w:rFonts w:ascii="Arial" w:hAnsi="Arial" w:cs="Arial"/>
          <w:sz w:val="24"/>
          <w:szCs w:val="24"/>
        </w:rPr>
        <w:t xml:space="preserve">produce </w:t>
      </w:r>
      <w:r w:rsidR="005A5BD5" w:rsidRPr="006F4736">
        <w:rPr>
          <w:rFonts w:ascii="Arial" w:hAnsi="Arial" w:cs="Arial"/>
          <w:sz w:val="24"/>
          <w:szCs w:val="24"/>
        </w:rPr>
        <w:t xml:space="preserve">substantial improvement </w:t>
      </w:r>
      <w:r w:rsidR="00C75EC4" w:rsidRPr="006F4736">
        <w:rPr>
          <w:rFonts w:ascii="Arial" w:hAnsi="Arial" w:cs="Arial"/>
          <w:sz w:val="24"/>
          <w:szCs w:val="24"/>
        </w:rPr>
        <w:t>in th</w:t>
      </w:r>
      <w:r w:rsidRPr="006F4736">
        <w:rPr>
          <w:rFonts w:ascii="Arial" w:hAnsi="Arial" w:cs="Arial"/>
          <w:sz w:val="24"/>
          <w:szCs w:val="24"/>
        </w:rPr>
        <w:t>e</w:t>
      </w:r>
      <w:r w:rsidR="00C75EC4" w:rsidRPr="006F4736">
        <w:rPr>
          <w:rFonts w:ascii="Arial" w:hAnsi="Arial" w:cs="Arial"/>
          <w:sz w:val="24"/>
          <w:szCs w:val="24"/>
        </w:rPr>
        <w:t xml:space="preserve"> </w:t>
      </w:r>
      <w:r w:rsidRPr="006F4736">
        <w:rPr>
          <w:rFonts w:ascii="Arial" w:hAnsi="Arial" w:cs="Arial"/>
          <w:sz w:val="24"/>
          <w:szCs w:val="24"/>
        </w:rPr>
        <w:t xml:space="preserve">quality of </w:t>
      </w:r>
      <w:r w:rsidR="003A78A5">
        <w:rPr>
          <w:rFonts w:ascii="Arial" w:hAnsi="Arial" w:cs="Arial"/>
          <w:sz w:val="24"/>
          <w:szCs w:val="24"/>
        </w:rPr>
        <w:t>analysis</w:t>
      </w:r>
      <w:r w:rsidRPr="006F4736">
        <w:rPr>
          <w:rFonts w:ascii="Arial" w:hAnsi="Arial" w:cs="Arial"/>
          <w:sz w:val="24"/>
          <w:szCs w:val="24"/>
        </w:rPr>
        <w:t xml:space="preserve">, </w:t>
      </w:r>
      <w:r w:rsidR="00C75EC4" w:rsidRPr="006F4736">
        <w:rPr>
          <w:rFonts w:ascii="Arial" w:hAnsi="Arial" w:cs="Arial"/>
          <w:sz w:val="24"/>
          <w:szCs w:val="24"/>
        </w:rPr>
        <w:t>option (b) is to require that info</w:t>
      </w:r>
      <w:r w:rsidR="005D629F">
        <w:rPr>
          <w:rFonts w:ascii="Arial" w:hAnsi="Arial" w:cs="Arial"/>
          <w:sz w:val="24"/>
          <w:szCs w:val="24"/>
        </w:rPr>
        <w:t xml:space="preserve">rmation more specifically in a </w:t>
      </w:r>
      <w:r w:rsidR="00A44401" w:rsidRPr="000D7CAA">
        <w:rPr>
          <w:rFonts w:ascii="Arial" w:hAnsi="Arial" w:cs="Arial"/>
          <w:sz w:val="24"/>
          <w:szCs w:val="24"/>
        </w:rPr>
        <w:t>h</w:t>
      </w:r>
      <w:r w:rsidR="00C75EC4" w:rsidRPr="000D7CAA">
        <w:rPr>
          <w:rFonts w:ascii="Arial" w:hAnsi="Arial" w:cs="Arial"/>
          <w:sz w:val="24"/>
          <w:szCs w:val="24"/>
        </w:rPr>
        <w:t xml:space="preserve">eritage </w:t>
      </w:r>
      <w:r w:rsidR="00866207" w:rsidRPr="000D7CAA">
        <w:rPr>
          <w:rFonts w:ascii="Arial" w:hAnsi="Arial" w:cs="Arial"/>
          <w:sz w:val="24"/>
          <w:szCs w:val="24"/>
        </w:rPr>
        <w:t>s</w:t>
      </w:r>
      <w:r w:rsidR="00C75EC4" w:rsidRPr="000D7CAA">
        <w:rPr>
          <w:rFonts w:ascii="Arial" w:hAnsi="Arial" w:cs="Arial"/>
          <w:sz w:val="24"/>
          <w:szCs w:val="24"/>
        </w:rPr>
        <w:t>tatement</w:t>
      </w:r>
      <w:r w:rsidR="000D7CAA" w:rsidRPr="000D7CAA">
        <w:rPr>
          <w:rFonts w:ascii="Arial" w:hAnsi="Arial" w:cs="Arial"/>
          <w:sz w:val="24"/>
          <w:szCs w:val="24"/>
        </w:rPr>
        <w:t>/</w:t>
      </w:r>
      <w:r w:rsidR="00A44401" w:rsidRPr="000D7CAA">
        <w:rPr>
          <w:rFonts w:ascii="Arial" w:hAnsi="Arial" w:cs="Arial"/>
          <w:sz w:val="24"/>
          <w:szCs w:val="24"/>
        </w:rPr>
        <w:t>analysis</w:t>
      </w:r>
      <w:r w:rsidR="00C75EC4" w:rsidRPr="006F4736">
        <w:rPr>
          <w:rFonts w:ascii="Arial" w:hAnsi="Arial" w:cs="Arial"/>
          <w:sz w:val="24"/>
          <w:szCs w:val="24"/>
        </w:rPr>
        <w:t xml:space="preserve">.  </w:t>
      </w:r>
      <w:r w:rsidR="003A78A5">
        <w:rPr>
          <w:rFonts w:ascii="Arial" w:hAnsi="Arial" w:cs="Arial"/>
          <w:sz w:val="24"/>
          <w:szCs w:val="24"/>
        </w:rPr>
        <w:t>S</w:t>
      </w:r>
      <w:r w:rsidR="00A44401" w:rsidRPr="006F4736">
        <w:rPr>
          <w:rFonts w:ascii="Arial" w:hAnsi="Arial" w:cs="Arial"/>
          <w:sz w:val="24"/>
          <w:szCs w:val="24"/>
        </w:rPr>
        <w:t xml:space="preserve">pecifically </w:t>
      </w:r>
      <w:r w:rsidR="005D629F">
        <w:rPr>
          <w:rFonts w:ascii="Arial" w:hAnsi="Arial" w:cs="Arial"/>
          <w:sz w:val="24"/>
          <w:szCs w:val="24"/>
        </w:rPr>
        <w:t>including</w:t>
      </w:r>
      <w:r w:rsidR="00A44401" w:rsidRPr="006F4736">
        <w:rPr>
          <w:rFonts w:ascii="Arial" w:hAnsi="Arial" w:cs="Arial"/>
          <w:sz w:val="24"/>
          <w:szCs w:val="24"/>
        </w:rPr>
        <w:t xml:space="preserve"> </w:t>
      </w:r>
      <w:r w:rsidR="00C75EC4" w:rsidRPr="006F4736">
        <w:rPr>
          <w:rFonts w:ascii="Arial" w:hAnsi="Arial" w:cs="Arial"/>
          <w:sz w:val="24"/>
          <w:szCs w:val="24"/>
        </w:rPr>
        <w:t xml:space="preserve">the </w:t>
      </w:r>
      <w:r w:rsidR="00A44401" w:rsidRPr="006F4736">
        <w:rPr>
          <w:rFonts w:ascii="Arial" w:hAnsi="Arial" w:cs="Arial"/>
          <w:sz w:val="24"/>
          <w:szCs w:val="24"/>
        </w:rPr>
        <w:t>word</w:t>
      </w:r>
      <w:r w:rsidR="00C75EC4" w:rsidRPr="006F4736">
        <w:rPr>
          <w:rFonts w:ascii="Arial" w:hAnsi="Arial" w:cs="Arial"/>
          <w:sz w:val="24"/>
          <w:szCs w:val="24"/>
        </w:rPr>
        <w:t xml:space="preserve"> ‘</w:t>
      </w:r>
      <w:r w:rsidR="00A44401" w:rsidRPr="006F4736">
        <w:rPr>
          <w:rFonts w:ascii="Arial" w:hAnsi="Arial" w:cs="Arial"/>
          <w:sz w:val="24"/>
          <w:szCs w:val="24"/>
        </w:rPr>
        <w:t>h</w:t>
      </w:r>
      <w:r w:rsidR="00C75EC4" w:rsidRPr="006F4736">
        <w:rPr>
          <w:rFonts w:ascii="Arial" w:hAnsi="Arial" w:cs="Arial"/>
          <w:sz w:val="24"/>
          <w:szCs w:val="24"/>
        </w:rPr>
        <w:t xml:space="preserve">eritage’ </w:t>
      </w:r>
      <w:r w:rsidR="005D629F">
        <w:rPr>
          <w:rFonts w:ascii="Arial" w:hAnsi="Arial" w:cs="Arial"/>
          <w:sz w:val="24"/>
          <w:szCs w:val="24"/>
        </w:rPr>
        <w:t xml:space="preserve">and putting it first </w:t>
      </w:r>
      <w:r w:rsidR="00584294" w:rsidRPr="006F4736">
        <w:rPr>
          <w:rFonts w:ascii="Arial" w:hAnsi="Arial" w:cs="Arial"/>
          <w:sz w:val="24"/>
          <w:szCs w:val="24"/>
        </w:rPr>
        <w:t>sh</w:t>
      </w:r>
      <w:r w:rsidR="00C75EC4" w:rsidRPr="006F4736">
        <w:rPr>
          <w:rFonts w:ascii="Arial" w:hAnsi="Arial" w:cs="Arial"/>
          <w:sz w:val="24"/>
          <w:szCs w:val="24"/>
        </w:rPr>
        <w:t>ould make it clear to applicants that heritage analysis is required</w:t>
      </w:r>
      <w:r w:rsidR="00584294" w:rsidRPr="006F4736">
        <w:rPr>
          <w:rFonts w:ascii="Arial" w:hAnsi="Arial" w:cs="Arial"/>
          <w:sz w:val="24"/>
          <w:szCs w:val="24"/>
        </w:rPr>
        <w:t>,</w:t>
      </w:r>
      <w:r w:rsidR="00C75EC4" w:rsidRPr="006F4736">
        <w:rPr>
          <w:rFonts w:ascii="Arial" w:hAnsi="Arial" w:cs="Arial"/>
          <w:sz w:val="24"/>
          <w:szCs w:val="24"/>
        </w:rPr>
        <w:t xml:space="preserve"> </w:t>
      </w:r>
      <w:r w:rsidR="002F64EC" w:rsidRPr="006F4736">
        <w:rPr>
          <w:rFonts w:ascii="Arial" w:hAnsi="Arial" w:cs="Arial"/>
          <w:sz w:val="24"/>
          <w:szCs w:val="24"/>
        </w:rPr>
        <w:t>which</w:t>
      </w:r>
      <w:r w:rsidR="00C75EC4" w:rsidRPr="006F4736">
        <w:rPr>
          <w:rFonts w:ascii="Arial" w:hAnsi="Arial" w:cs="Arial"/>
          <w:sz w:val="24"/>
          <w:szCs w:val="24"/>
        </w:rPr>
        <w:t xml:space="preserve"> </w:t>
      </w:r>
      <w:r w:rsidR="00584294" w:rsidRPr="006F4736">
        <w:rPr>
          <w:rFonts w:ascii="Arial" w:hAnsi="Arial" w:cs="Arial"/>
          <w:sz w:val="24"/>
          <w:szCs w:val="24"/>
        </w:rPr>
        <w:t xml:space="preserve">the term </w:t>
      </w:r>
      <w:r w:rsidR="00C75EC4" w:rsidRPr="006F4736">
        <w:rPr>
          <w:rFonts w:ascii="Arial" w:hAnsi="Arial" w:cs="Arial"/>
          <w:sz w:val="24"/>
          <w:szCs w:val="24"/>
        </w:rPr>
        <w:t xml:space="preserve">‘Design and Access Statement’, </w:t>
      </w:r>
      <w:r w:rsidR="0046284A" w:rsidRPr="006F4736">
        <w:rPr>
          <w:rFonts w:ascii="Arial" w:hAnsi="Arial" w:cs="Arial"/>
          <w:sz w:val="24"/>
          <w:szCs w:val="24"/>
        </w:rPr>
        <w:t xml:space="preserve">which </w:t>
      </w:r>
      <w:r w:rsidR="002F64EC" w:rsidRPr="006F4736">
        <w:rPr>
          <w:rFonts w:ascii="Arial" w:hAnsi="Arial" w:cs="Arial"/>
          <w:sz w:val="24"/>
          <w:szCs w:val="24"/>
        </w:rPr>
        <w:t>makes</w:t>
      </w:r>
      <w:r w:rsidR="00C75EC4" w:rsidRPr="006F4736">
        <w:rPr>
          <w:rFonts w:ascii="Arial" w:hAnsi="Arial" w:cs="Arial"/>
          <w:sz w:val="24"/>
          <w:szCs w:val="24"/>
        </w:rPr>
        <w:t xml:space="preserve"> no reference to heritage, does not. </w:t>
      </w:r>
    </w:p>
    <w:bookmarkEnd w:id="13"/>
    <w:p w14:paraId="4A92CB07" w14:textId="77777777" w:rsidR="00E80C8E" w:rsidRPr="006F4736" w:rsidRDefault="00E80C8E" w:rsidP="00340CA0">
      <w:pPr>
        <w:pStyle w:val="ListParagraph"/>
        <w:jc w:val="both"/>
        <w:rPr>
          <w:rFonts w:ascii="Arial" w:hAnsi="Arial" w:cs="Arial"/>
          <w:sz w:val="24"/>
          <w:szCs w:val="24"/>
        </w:rPr>
      </w:pPr>
    </w:p>
    <w:p w14:paraId="7C83AD79" w14:textId="77777777" w:rsidR="00333CEF" w:rsidRDefault="006D3A7C" w:rsidP="00643075">
      <w:pPr>
        <w:pStyle w:val="ListParagraph"/>
        <w:numPr>
          <w:ilvl w:val="0"/>
          <w:numId w:val="5"/>
        </w:numPr>
        <w:spacing w:after="0" w:line="240" w:lineRule="auto"/>
        <w:jc w:val="both"/>
        <w:rPr>
          <w:rFonts w:ascii="Arial" w:hAnsi="Arial" w:cs="Arial"/>
          <w:sz w:val="24"/>
          <w:szCs w:val="24"/>
        </w:rPr>
      </w:pPr>
      <w:r w:rsidRPr="006F4736">
        <w:rPr>
          <w:rFonts w:ascii="Arial" w:hAnsi="Arial" w:cs="Arial"/>
          <w:sz w:val="24"/>
          <w:szCs w:val="24"/>
        </w:rPr>
        <w:t xml:space="preserve">A requirement for a </w:t>
      </w:r>
      <w:r w:rsidR="00A44401" w:rsidRPr="006F4736">
        <w:rPr>
          <w:rFonts w:ascii="Arial" w:hAnsi="Arial" w:cs="Arial"/>
          <w:sz w:val="24"/>
          <w:szCs w:val="24"/>
        </w:rPr>
        <w:t>h</w:t>
      </w:r>
      <w:r w:rsidRPr="006F4736">
        <w:rPr>
          <w:rFonts w:ascii="Arial" w:hAnsi="Arial" w:cs="Arial"/>
          <w:sz w:val="24"/>
          <w:szCs w:val="24"/>
        </w:rPr>
        <w:t xml:space="preserve">eritage </w:t>
      </w:r>
      <w:r w:rsidR="00A44401" w:rsidRPr="006F4736">
        <w:rPr>
          <w:rFonts w:ascii="Arial" w:hAnsi="Arial" w:cs="Arial"/>
          <w:sz w:val="24"/>
          <w:szCs w:val="24"/>
        </w:rPr>
        <w:t>s</w:t>
      </w:r>
      <w:r w:rsidRPr="006F4736">
        <w:rPr>
          <w:rFonts w:ascii="Arial" w:hAnsi="Arial" w:cs="Arial"/>
          <w:sz w:val="24"/>
          <w:szCs w:val="24"/>
        </w:rPr>
        <w:t>tatement</w:t>
      </w:r>
      <w:r w:rsidR="00A44401" w:rsidRPr="006F4736">
        <w:rPr>
          <w:rFonts w:ascii="Arial" w:hAnsi="Arial" w:cs="Arial"/>
          <w:sz w:val="24"/>
          <w:szCs w:val="24"/>
        </w:rPr>
        <w:t>/analysis</w:t>
      </w:r>
      <w:r w:rsidRPr="006F4736">
        <w:rPr>
          <w:rFonts w:ascii="Arial" w:hAnsi="Arial" w:cs="Arial"/>
          <w:sz w:val="24"/>
          <w:szCs w:val="24"/>
        </w:rPr>
        <w:t xml:space="preserve"> </w:t>
      </w:r>
      <w:r w:rsidR="00C013DB">
        <w:rPr>
          <w:rFonts w:ascii="Arial" w:hAnsi="Arial" w:cs="Arial"/>
          <w:sz w:val="24"/>
          <w:szCs w:val="24"/>
        </w:rPr>
        <w:t>in addition to</w:t>
      </w:r>
      <w:r w:rsidR="00584294" w:rsidRPr="006F4736">
        <w:rPr>
          <w:rFonts w:ascii="Arial" w:hAnsi="Arial" w:cs="Arial"/>
          <w:sz w:val="24"/>
          <w:szCs w:val="24"/>
        </w:rPr>
        <w:t xml:space="preserve"> a D&amp;AS </w:t>
      </w:r>
      <w:r w:rsidR="002F64EC" w:rsidRPr="006F4736">
        <w:rPr>
          <w:rFonts w:ascii="Arial" w:hAnsi="Arial" w:cs="Arial"/>
          <w:sz w:val="24"/>
          <w:szCs w:val="24"/>
        </w:rPr>
        <w:t>would be</w:t>
      </w:r>
      <w:r w:rsidRPr="006F4736">
        <w:rPr>
          <w:rFonts w:ascii="Arial" w:hAnsi="Arial" w:cs="Arial"/>
          <w:sz w:val="24"/>
          <w:szCs w:val="24"/>
        </w:rPr>
        <w:t xml:space="preserve"> likely to be </w:t>
      </w:r>
      <w:r w:rsidR="00584294" w:rsidRPr="006F4736">
        <w:rPr>
          <w:rFonts w:ascii="Arial" w:hAnsi="Arial" w:cs="Arial"/>
          <w:sz w:val="24"/>
          <w:szCs w:val="24"/>
        </w:rPr>
        <w:t>seen by</w:t>
      </w:r>
      <w:r w:rsidRPr="006F4736">
        <w:rPr>
          <w:rFonts w:ascii="Arial" w:hAnsi="Arial" w:cs="Arial"/>
          <w:sz w:val="24"/>
          <w:szCs w:val="24"/>
        </w:rPr>
        <w:t xml:space="preserve"> </w:t>
      </w:r>
      <w:r w:rsidR="004001FE" w:rsidRPr="006F4736">
        <w:rPr>
          <w:rFonts w:ascii="Arial" w:hAnsi="Arial" w:cs="Arial"/>
          <w:sz w:val="24"/>
          <w:szCs w:val="24"/>
        </w:rPr>
        <w:t xml:space="preserve">applicants and </w:t>
      </w:r>
      <w:r w:rsidRPr="006F4736">
        <w:rPr>
          <w:rFonts w:ascii="Arial" w:hAnsi="Arial" w:cs="Arial"/>
          <w:sz w:val="24"/>
          <w:szCs w:val="24"/>
        </w:rPr>
        <w:t xml:space="preserve">Government </w:t>
      </w:r>
      <w:r w:rsidR="00584294" w:rsidRPr="006F4736">
        <w:rPr>
          <w:rFonts w:ascii="Arial" w:hAnsi="Arial" w:cs="Arial"/>
          <w:sz w:val="24"/>
          <w:szCs w:val="24"/>
        </w:rPr>
        <w:t xml:space="preserve">as </w:t>
      </w:r>
      <w:r w:rsidR="0025056A">
        <w:rPr>
          <w:rFonts w:ascii="Arial" w:hAnsi="Arial" w:cs="Arial"/>
          <w:sz w:val="24"/>
          <w:szCs w:val="24"/>
        </w:rPr>
        <w:t xml:space="preserve">a </w:t>
      </w:r>
      <w:r w:rsidR="00584294" w:rsidRPr="006F4736">
        <w:rPr>
          <w:rFonts w:ascii="Arial" w:hAnsi="Arial" w:cs="Arial"/>
          <w:sz w:val="24"/>
          <w:szCs w:val="24"/>
        </w:rPr>
        <w:t>burden</w:t>
      </w:r>
      <w:r w:rsidR="006E2A5F" w:rsidRPr="006F4736">
        <w:rPr>
          <w:rFonts w:ascii="Arial" w:hAnsi="Arial" w:cs="Arial"/>
          <w:sz w:val="24"/>
          <w:szCs w:val="24"/>
        </w:rPr>
        <w:t>.</w:t>
      </w:r>
      <w:r w:rsidRPr="006F4736">
        <w:rPr>
          <w:rFonts w:ascii="Arial" w:hAnsi="Arial" w:cs="Arial"/>
          <w:sz w:val="24"/>
          <w:szCs w:val="24"/>
        </w:rPr>
        <w:t xml:space="preserve"> </w:t>
      </w:r>
      <w:r w:rsidR="00333CEF" w:rsidRPr="006F4736">
        <w:rPr>
          <w:rFonts w:ascii="Arial" w:hAnsi="Arial" w:cs="Arial"/>
          <w:sz w:val="24"/>
          <w:szCs w:val="24"/>
        </w:rPr>
        <w:t xml:space="preserve">This proposal </w:t>
      </w:r>
      <w:r w:rsidR="00844E5F">
        <w:rPr>
          <w:rFonts w:ascii="Arial" w:hAnsi="Arial" w:cs="Arial"/>
          <w:sz w:val="24"/>
          <w:szCs w:val="24"/>
        </w:rPr>
        <w:t xml:space="preserve">(b) </w:t>
      </w:r>
      <w:r w:rsidR="002F64EC" w:rsidRPr="006F4736">
        <w:rPr>
          <w:rFonts w:ascii="Arial" w:hAnsi="Arial" w:cs="Arial"/>
          <w:sz w:val="24"/>
          <w:szCs w:val="24"/>
        </w:rPr>
        <w:t xml:space="preserve">therefore </w:t>
      </w:r>
      <w:r w:rsidR="006E2A5F" w:rsidRPr="006F4736">
        <w:rPr>
          <w:rFonts w:ascii="Arial" w:hAnsi="Arial" w:cs="Arial"/>
          <w:sz w:val="24"/>
          <w:szCs w:val="24"/>
        </w:rPr>
        <w:t xml:space="preserve">would, on a </w:t>
      </w:r>
      <w:r w:rsidR="00594D56" w:rsidRPr="006F4736">
        <w:rPr>
          <w:rFonts w:ascii="Arial" w:hAnsi="Arial" w:cs="Arial"/>
          <w:sz w:val="24"/>
          <w:szCs w:val="24"/>
        </w:rPr>
        <w:t>‘</w:t>
      </w:r>
      <w:r w:rsidR="006E2A5F" w:rsidRPr="006F4736">
        <w:rPr>
          <w:rFonts w:ascii="Arial" w:hAnsi="Arial" w:cs="Arial"/>
          <w:sz w:val="24"/>
          <w:szCs w:val="24"/>
        </w:rPr>
        <w:t>one-in, one-out</w:t>
      </w:r>
      <w:r w:rsidR="00594D56" w:rsidRPr="006F4736">
        <w:rPr>
          <w:rFonts w:ascii="Arial" w:hAnsi="Arial" w:cs="Arial"/>
          <w:sz w:val="24"/>
          <w:szCs w:val="24"/>
        </w:rPr>
        <w:t>’</w:t>
      </w:r>
      <w:r w:rsidR="006E2A5F" w:rsidRPr="006F4736">
        <w:rPr>
          <w:rFonts w:ascii="Arial" w:hAnsi="Arial" w:cs="Arial"/>
          <w:sz w:val="24"/>
          <w:szCs w:val="24"/>
        </w:rPr>
        <w:t xml:space="preserve"> basis, remove the requirement for a</w:t>
      </w:r>
      <w:r w:rsidR="00333CEF" w:rsidRPr="006F4736">
        <w:rPr>
          <w:rFonts w:ascii="Arial" w:hAnsi="Arial" w:cs="Arial"/>
          <w:sz w:val="24"/>
          <w:szCs w:val="24"/>
        </w:rPr>
        <w:t xml:space="preserve"> D&amp;AS (other than for ‘major’ development, for which it would still be required).  </w:t>
      </w:r>
      <w:r w:rsidR="004A6462" w:rsidRPr="00623C24">
        <w:rPr>
          <w:rFonts w:ascii="Arial" w:hAnsi="Arial" w:cs="Arial"/>
          <w:sz w:val="24"/>
          <w:szCs w:val="24"/>
        </w:rPr>
        <w:t xml:space="preserve">A similar proposal is </w:t>
      </w:r>
      <w:r w:rsidR="00C013DB" w:rsidRPr="00623C24">
        <w:rPr>
          <w:rFonts w:ascii="Arial" w:hAnsi="Arial" w:cs="Arial"/>
          <w:sz w:val="24"/>
          <w:szCs w:val="24"/>
        </w:rPr>
        <w:t xml:space="preserve">being implemented </w:t>
      </w:r>
      <w:r w:rsidR="00733BA2" w:rsidRPr="00623C24">
        <w:rPr>
          <w:rFonts w:ascii="Arial" w:hAnsi="Arial" w:cs="Arial"/>
          <w:sz w:val="24"/>
          <w:szCs w:val="24"/>
        </w:rPr>
        <w:t xml:space="preserve">in Wales </w:t>
      </w:r>
      <w:r w:rsidR="004A6462" w:rsidRPr="00623C24">
        <w:rPr>
          <w:rFonts w:ascii="Arial" w:hAnsi="Arial" w:cs="Arial"/>
          <w:sz w:val="24"/>
          <w:szCs w:val="24"/>
        </w:rPr>
        <w:t xml:space="preserve">(subject to a further consultation) </w:t>
      </w:r>
      <w:r w:rsidR="005D629F" w:rsidRPr="00623C24">
        <w:rPr>
          <w:rFonts w:ascii="Arial" w:hAnsi="Arial" w:cs="Arial"/>
          <w:sz w:val="24"/>
          <w:szCs w:val="24"/>
        </w:rPr>
        <w:t>in 2016-17</w:t>
      </w:r>
      <w:r w:rsidR="004A6462">
        <w:rPr>
          <w:rFonts w:ascii="Arial" w:hAnsi="Arial" w:cs="Arial"/>
          <w:sz w:val="24"/>
          <w:szCs w:val="24"/>
        </w:rPr>
        <w:t>.</w:t>
      </w:r>
    </w:p>
    <w:p w14:paraId="62A2E44E" w14:textId="77777777" w:rsidR="00844E5F" w:rsidRPr="00844E5F" w:rsidRDefault="00844E5F" w:rsidP="00340CA0">
      <w:pPr>
        <w:pStyle w:val="ListParagraph"/>
        <w:jc w:val="both"/>
        <w:rPr>
          <w:rFonts w:ascii="Arial" w:hAnsi="Arial" w:cs="Arial"/>
          <w:sz w:val="24"/>
          <w:szCs w:val="24"/>
        </w:rPr>
      </w:pPr>
    </w:p>
    <w:p w14:paraId="1E1D6D2A" w14:textId="77777777" w:rsidR="00844E5F" w:rsidRDefault="0025056A" w:rsidP="00643075">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This would need to be taken forward in the context of the </w:t>
      </w:r>
      <w:r w:rsidR="004A6462" w:rsidRPr="00623C24">
        <w:rPr>
          <w:rFonts w:ascii="Arial" w:hAnsi="Arial" w:cs="Arial"/>
          <w:sz w:val="24"/>
          <w:szCs w:val="24"/>
        </w:rPr>
        <w:t xml:space="preserve">next </w:t>
      </w:r>
      <w:r>
        <w:rPr>
          <w:rFonts w:ascii="Arial" w:hAnsi="Arial" w:cs="Arial"/>
          <w:sz w:val="24"/>
          <w:szCs w:val="24"/>
        </w:rPr>
        <w:t xml:space="preserve">DCLG </w:t>
      </w:r>
      <w:r w:rsidR="004A6462" w:rsidRPr="00623C24">
        <w:rPr>
          <w:rFonts w:ascii="Arial" w:hAnsi="Arial" w:cs="Arial"/>
          <w:sz w:val="24"/>
          <w:szCs w:val="24"/>
        </w:rPr>
        <w:t xml:space="preserve">review of </w:t>
      </w:r>
      <w:r w:rsidR="000D7CAA" w:rsidRPr="00623C24">
        <w:rPr>
          <w:rFonts w:ascii="Arial" w:hAnsi="Arial" w:cs="Arial"/>
          <w:sz w:val="24"/>
          <w:szCs w:val="24"/>
        </w:rPr>
        <w:t xml:space="preserve">wider </w:t>
      </w:r>
      <w:r w:rsidR="004A6462" w:rsidRPr="00623C24">
        <w:rPr>
          <w:rFonts w:ascii="Arial" w:hAnsi="Arial" w:cs="Arial"/>
          <w:sz w:val="24"/>
          <w:szCs w:val="24"/>
        </w:rPr>
        <w:t xml:space="preserve">planning information requirements, </w:t>
      </w:r>
      <w:r w:rsidR="00BB680C">
        <w:rPr>
          <w:rFonts w:ascii="Arial" w:hAnsi="Arial" w:cs="Arial"/>
          <w:sz w:val="24"/>
          <w:szCs w:val="24"/>
        </w:rPr>
        <w:t>likely to</w:t>
      </w:r>
      <w:r w:rsidR="00BB680C" w:rsidRPr="00623C24">
        <w:rPr>
          <w:rFonts w:ascii="Arial" w:hAnsi="Arial" w:cs="Arial"/>
          <w:sz w:val="24"/>
          <w:szCs w:val="24"/>
        </w:rPr>
        <w:t xml:space="preserve"> </w:t>
      </w:r>
      <w:r w:rsidR="004A6462" w:rsidRPr="00623C24">
        <w:rPr>
          <w:rFonts w:ascii="Arial" w:hAnsi="Arial" w:cs="Arial"/>
          <w:sz w:val="24"/>
          <w:szCs w:val="24"/>
        </w:rPr>
        <w:t>be</w:t>
      </w:r>
      <w:r w:rsidR="00651D18" w:rsidRPr="00623C24">
        <w:rPr>
          <w:rFonts w:ascii="Arial" w:hAnsi="Arial" w:cs="Arial"/>
          <w:sz w:val="24"/>
          <w:szCs w:val="24"/>
        </w:rPr>
        <w:t>gin</w:t>
      </w:r>
      <w:r w:rsidR="004A6462" w:rsidRPr="00623C24">
        <w:rPr>
          <w:rFonts w:ascii="Arial" w:hAnsi="Arial" w:cs="Arial"/>
          <w:sz w:val="24"/>
          <w:szCs w:val="24"/>
        </w:rPr>
        <w:t xml:space="preserve"> in 2017.</w:t>
      </w:r>
      <w:r>
        <w:rPr>
          <w:rFonts w:ascii="Arial" w:hAnsi="Arial" w:cs="Arial"/>
          <w:sz w:val="24"/>
          <w:szCs w:val="24"/>
        </w:rPr>
        <w:t xml:space="preserve">  </w:t>
      </w:r>
    </w:p>
    <w:p w14:paraId="69F19C27" w14:textId="77777777" w:rsidR="0094481F" w:rsidRPr="0094481F" w:rsidRDefault="0094481F" w:rsidP="0094481F">
      <w:pPr>
        <w:spacing w:after="0" w:line="240" w:lineRule="auto"/>
        <w:jc w:val="both"/>
        <w:rPr>
          <w:rFonts w:ascii="Arial" w:hAnsi="Arial" w:cs="Arial"/>
          <w:sz w:val="24"/>
          <w:szCs w:val="24"/>
        </w:rPr>
      </w:pPr>
    </w:p>
    <w:p w14:paraId="75007156" w14:textId="77777777" w:rsidR="0094481F" w:rsidRPr="006F4736" w:rsidRDefault="0094481F" w:rsidP="0094481F">
      <w:pPr>
        <w:pStyle w:val="ListParagraph"/>
        <w:numPr>
          <w:ilvl w:val="0"/>
          <w:numId w:val="5"/>
        </w:numPr>
        <w:spacing w:after="0" w:line="240" w:lineRule="auto"/>
        <w:jc w:val="both"/>
        <w:rPr>
          <w:rFonts w:ascii="Arial" w:hAnsi="Arial" w:cs="Arial"/>
          <w:sz w:val="24"/>
          <w:szCs w:val="24"/>
        </w:rPr>
      </w:pPr>
      <w:r w:rsidRPr="006F4736">
        <w:rPr>
          <w:rFonts w:ascii="Arial" w:hAnsi="Arial" w:cs="Arial"/>
          <w:sz w:val="24"/>
          <w:szCs w:val="24"/>
        </w:rPr>
        <w:t xml:space="preserve">The </w:t>
      </w:r>
      <w:r>
        <w:rPr>
          <w:rFonts w:ascii="Arial" w:hAnsi="Arial" w:cs="Arial"/>
          <w:sz w:val="24"/>
          <w:szCs w:val="24"/>
        </w:rPr>
        <w:t xml:space="preserve">accompanying </w:t>
      </w:r>
      <w:r w:rsidRPr="006F4736">
        <w:rPr>
          <w:rFonts w:ascii="Arial" w:hAnsi="Arial" w:cs="Arial"/>
          <w:sz w:val="24"/>
          <w:szCs w:val="24"/>
        </w:rPr>
        <w:t xml:space="preserve">advice needs to make it clear that heritage and wider design issues are interconnected and </w:t>
      </w:r>
      <w:r>
        <w:rPr>
          <w:rFonts w:ascii="Arial" w:hAnsi="Arial" w:cs="Arial"/>
          <w:sz w:val="24"/>
          <w:szCs w:val="24"/>
        </w:rPr>
        <w:t>need to be covered</w:t>
      </w:r>
      <w:r w:rsidR="00C013DB">
        <w:rPr>
          <w:rFonts w:ascii="Arial" w:hAnsi="Arial" w:cs="Arial"/>
          <w:sz w:val="24"/>
          <w:szCs w:val="24"/>
        </w:rPr>
        <w:t xml:space="preserve">, with access </w:t>
      </w:r>
      <w:r w:rsidR="00DC59C0">
        <w:rPr>
          <w:rFonts w:ascii="Arial" w:hAnsi="Arial" w:cs="Arial"/>
          <w:sz w:val="24"/>
          <w:szCs w:val="24"/>
        </w:rPr>
        <w:t xml:space="preserve">issues </w:t>
      </w:r>
      <w:r w:rsidR="00C013DB">
        <w:rPr>
          <w:rFonts w:ascii="Arial" w:hAnsi="Arial" w:cs="Arial"/>
          <w:sz w:val="24"/>
          <w:szCs w:val="24"/>
        </w:rPr>
        <w:t>where relevant</w:t>
      </w:r>
      <w:r>
        <w:rPr>
          <w:rFonts w:ascii="Arial" w:hAnsi="Arial" w:cs="Arial"/>
          <w:sz w:val="24"/>
          <w:szCs w:val="24"/>
        </w:rPr>
        <w:t>.  It would also need to stress the need for proportionality</w:t>
      </w:r>
      <w:r w:rsidRPr="006F4736">
        <w:rPr>
          <w:rFonts w:ascii="Arial" w:hAnsi="Arial" w:cs="Arial"/>
          <w:sz w:val="24"/>
          <w:szCs w:val="24"/>
        </w:rPr>
        <w:t>.</w:t>
      </w:r>
    </w:p>
    <w:p w14:paraId="2D08E309" w14:textId="77777777" w:rsidR="0094481F" w:rsidRPr="006F4736" w:rsidRDefault="0094481F" w:rsidP="0094481F">
      <w:pPr>
        <w:spacing w:after="0" w:line="240" w:lineRule="auto"/>
        <w:jc w:val="both"/>
        <w:rPr>
          <w:rFonts w:ascii="Arial" w:hAnsi="Arial" w:cs="Arial"/>
          <w:sz w:val="24"/>
          <w:szCs w:val="24"/>
        </w:rPr>
      </w:pPr>
    </w:p>
    <w:p w14:paraId="48FA8E3C" w14:textId="77777777" w:rsidR="00DB41F5" w:rsidRPr="006F4736" w:rsidRDefault="00DB41F5" w:rsidP="00340CA0">
      <w:pPr>
        <w:keepNext/>
        <w:spacing w:after="240" w:line="240" w:lineRule="auto"/>
        <w:jc w:val="both"/>
        <w:rPr>
          <w:rFonts w:ascii="Arial" w:hAnsi="Arial" w:cs="Arial"/>
          <w:sz w:val="24"/>
          <w:szCs w:val="24"/>
          <w:u w:val="single"/>
        </w:rPr>
      </w:pPr>
      <w:r w:rsidRPr="006F4736">
        <w:rPr>
          <w:rFonts w:ascii="Arial" w:hAnsi="Arial" w:cs="Arial"/>
          <w:sz w:val="24"/>
          <w:szCs w:val="24"/>
          <w:u w:val="single"/>
        </w:rPr>
        <w:t>Impacts</w:t>
      </w:r>
    </w:p>
    <w:p w14:paraId="4F2F75F4" w14:textId="77777777" w:rsidR="00042279" w:rsidRPr="006F4736" w:rsidRDefault="00DB41F5" w:rsidP="00D452A6">
      <w:pPr>
        <w:pStyle w:val="ListParagraph"/>
        <w:numPr>
          <w:ilvl w:val="0"/>
          <w:numId w:val="5"/>
        </w:numPr>
        <w:spacing w:after="0" w:line="240" w:lineRule="auto"/>
        <w:jc w:val="both"/>
        <w:rPr>
          <w:rFonts w:ascii="Arial" w:hAnsi="Arial" w:cs="Arial"/>
          <w:sz w:val="24"/>
          <w:szCs w:val="24"/>
        </w:rPr>
      </w:pPr>
      <w:bookmarkStart w:id="14" w:name="_Ref441700968"/>
      <w:r w:rsidRPr="006F4736">
        <w:rPr>
          <w:rFonts w:ascii="Arial" w:hAnsi="Arial" w:cs="Arial"/>
          <w:sz w:val="24"/>
          <w:szCs w:val="24"/>
        </w:rPr>
        <w:t xml:space="preserve">The </w:t>
      </w:r>
      <w:r w:rsidR="00DE0735" w:rsidRPr="006F4736">
        <w:rPr>
          <w:rFonts w:ascii="Arial" w:hAnsi="Arial" w:cs="Arial"/>
          <w:sz w:val="24"/>
          <w:szCs w:val="24"/>
        </w:rPr>
        <w:t xml:space="preserve">potential </w:t>
      </w:r>
      <w:r w:rsidR="00042279" w:rsidRPr="006F4736">
        <w:rPr>
          <w:rFonts w:ascii="Arial" w:hAnsi="Arial" w:cs="Arial"/>
          <w:sz w:val="24"/>
          <w:szCs w:val="24"/>
        </w:rPr>
        <w:t>benefit</w:t>
      </w:r>
      <w:r w:rsidR="00AC4BF6">
        <w:rPr>
          <w:rFonts w:ascii="Arial" w:hAnsi="Arial" w:cs="Arial"/>
          <w:sz w:val="24"/>
          <w:szCs w:val="24"/>
        </w:rPr>
        <w:t xml:space="preserve">s and costs are set out in </w:t>
      </w:r>
      <w:r w:rsidR="00AB53C2">
        <w:rPr>
          <w:rFonts w:ascii="Arial" w:hAnsi="Arial" w:cs="Arial"/>
          <w:sz w:val="24"/>
          <w:szCs w:val="24"/>
        </w:rPr>
        <w:t>paragraph</w:t>
      </w:r>
      <w:r w:rsidR="00C013DB">
        <w:rPr>
          <w:rFonts w:ascii="Arial" w:hAnsi="Arial" w:cs="Arial"/>
          <w:sz w:val="24"/>
          <w:szCs w:val="24"/>
        </w:rPr>
        <w:t>s</w:t>
      </w:r>
      <w:r w:rsidR="00AB53C2">
        <w:rPr>
          <w:rFonts w:ascii="Arial" w:hAnsi="Arial" w:cs="Arial"/>
          <w:sz w:val="24"/>
          <w:szCs w:val="24"/>
        </w:rPr>
        <w:t xml:space="preserve"> </w:t>
      </w:r>
      <w:r w:rsidR="00C23DBA">
        <w:fldChar w:fldCharType="begin"/>
      </w:r>
      <w:r w:rsidR="00C23DBA">
        <w:instrText xml:space="preserve"> REF _Ref455334573 \r \h  \* MERGEFORMAT </w:instrText>
      </w:r>
      <w:r w:rsidR="00C23DBA">
        <w:fldChar w:fldCharType="separate"/>
      </w:r>
      <w:r w:rsidR="003467B1" w:rsidRPr="003467B1">
        <w:rPr>
          <w:rFonts w:ascii="Arial" w:hAnsi="Arial" w:cs="Arial"/>
          <w:sz w:val="24"/>
          <w:szCs w:val="24"/>
        </w:rPr>
        <w:t>5.7</w:t>
      </w:r>
      <w:r w:rsidR="00C23DBA">
        <w:fldChar w:fldCharType="end"/>
      </w:r>
      <w:r w:rsidR="00C013DB">
        <w:rPr>
          <w:rFonts w:ascii="Arial" w:hAnsi="Arial" w:cs="Arial"/>
          <w:sz w:val="24"/>
          <w:szCs w:val="24"/>
        </w:rPr>
        <w:t>-</w:t>
      </w:r>
      <w:r w:rsidR="00C23DBA">
        <w:fldChar w:fldCharType="begin"/>
      </w:r>
      <w:r w:rsidR="00C23DBA">
        <w:instrText xml:space="preserve"> REF _Ref455401884 \r \h  \* MERGEFORMAT </w:instrText>
      </w:r>
      <w:r w:rsidR="00C23DBA">
        <w:fldChar w:fldCharType="separate"/>
      </w:r>
      <w:r w:rsidR="003467B1" w:rsidRPr="003467B1">
        <w:rPr>
          <w:rFonts w:ascii="Arial" w:hAnsi="Arial" w:cs="Arial"/>
          <w:sz w:val="24"/>
          <w:szCs w:val="24"/>
        </w:rPr>
        <w:t>5.8</w:t>
      </w:r>
      <w:r w:rsidR="00C23DBA">
        <w:fldChar w:fldCharType="end"/>
      </w:r>
      <w:r w:rsidR="00C013DB">
        <w:rPr>
          <w:rFonts w:ascii="Arial" w:hAnsi="Arial" w:cs="Arial"/>
          <w:sz w:val="24"/>
          <w:szCs w:val="24"/>
        </w:rPr>
        <w:t xml:space="preserve"> </w:t>
      </w:r>
      <w:r w:rsidR="00AB53C2">
        <w:rPr>
          <w:rFonts w:ascii="Arial" w:hAnsi="Arial" w:cs="Arial"/>
          <w:sz w:val="24"/>
          <w:szCs w:val="24"/>
        </w:rPr>
        <w:t xml:space="preserve"> above</w:t>
      </w:r>
      <w:r w:rsidR="00AC4BF6">
        <w:rPr>
          <w:rFonts w:ascii="Arial" w:hAnsi="Arial" w:cs="Arial"/>
          <w:sz w:val="24"/>
          <w:szCs w:val="24"/>
        </w:rPr>
        <w:t>.</w:t>
      </w:r>
      <w:bookmarkEnd w:id="14"/>
      <w:r w:rsidR="00AB53C2" w:rsidRPr="006F4736" w:rsidDel="00AB53C2">
        <w:rPr>
          <w:rFonts w:ascii="Arial" w:hAnsi="Arial" w:cs="Arial"/>
          <w:sz w:val="24"/>
          <w:szCs w:val="24"/>
        </w:rPr>
        <w:t xml:space="preserve"> </w:t>
      </w:r>
    </w:p>
    <w:p w14:paraId="6ACCE987" w14:textId="77777777" w:rsidR="00C013DB" w:rsidRDefault="00C013DB" w:rsidP="00C013DB">
      <w:pPr>
        <w:keepNext/>
        <w:spacing w:after="0" w:line="240" w:lineRule="auto"/>
        <w:jc w:val="both"/>
        <w:rPr>
          <w:rFonts w:ascii="Arial" w:hAnsi="Arial" w:cs="Arial"/>
          <w:sz w:val="24"/>
          <w:szCs w:val="24"/>
          <w:u w:val="single"/>
        </w:rPr>
      </w:pPr>
    </w:p>
    <w:p w14:paraId="5227E2B8" w14:textId="77777777" w:rsidR="00640B8C" w:rsidRPr="006F4736" w:rsidRDefault="00640B8C" w:rsidP="00340CA0">
      <w:pPr>
        <w:keepNext/>
        <w:spacing w:after="240" w:line="240" w:lineRule="auto"/>
        <w:jc w:val="both"/>
        <w:rPr>
          <w:rFonts w:ascii="Arial" w:hAnsi="Arial" w:cs="Arial"/>
          <w:sz w:val="24"/>
          <w:szCs w:val="24"/>
          <w:u w:val="single"/>
        </w:rPr>
      </w:pPr>
      <w:r w:rsidRPr="006F4736">
        <w:rPr>
          <w:rFonts w:ascii="Arial" w:hAnsi="Arial" w:cs="Arial"/>
          <w:sz w:val="24"/>
          <w:szCs w:val="24"/>
          <w:u w:val="single"/>
        </w:rPr>
        <w:t>Archaeological impacts</w:t>
      </w:r>
    </w:p>
    <w:p w14:paraId="5F317E4A" w14:textId="77777777" w:rsidR="0009474F" w:rsidRPr="006F4736" w:rsidRDefault="0009474F" w:rsidP="00643075">
      <w:pPr>
        <w:pStyle w:val="ListParagraph"/>
        <w:numPr>
          <w:ilvl w:val="0"/>
          <w:numId w:val="5"/>
        </w:numPr>
        <w:spacing w:after="0" w:line="240" w:lineRule="auto"/>
        <w:jc w:val="both"/>
        <w:rPr>
          <w:rFonts w:ascii="Arial" w:hAnsi="Arial" w:cs="Arial"/>
          <w:sz w:val="24"/>
          <w:szCs w:val="24"/>
        </w:rPr>
      </w:pPr>
      <w:r w:rsidRPr="006F4736">
        <w:rPr>
          <w:rFonts w:ascii="Arial" w:hAnsi="Arial" w:cs="Arial"/>
          <w:sz w:val="24"/>
          <w:szCs w:val="24"/>
        </w:rPr>
        <w:t>Whichever approach is chosen should cover the historic environment as a whole, so that it is clear that a heritage statement/analysis needs to cover archaeological as well as other heritage impacts, where archaeological interest may be present.   Archaeological interest may need to be established through desk-based assessment and field evaluation as appropriate, the results of which may then be included within the heritage statement/analysis.</w:t>
      </w:r>
    </w:p>
    <w:p w14:paraId="08C6C7BC" w14:textId="77777777" w:rsidR="001E57C9" w:rsidRDefault="001E57C9" w:rsidP="00340CA0">
      <w:pPr>
        <w:spacing w:after="0" w:line="240" w:lineRule="auto"/>
        <w:jc w:val="both"/>
        <w:rPr>
          <w:rFonts w:ascii="Arial" w:hAnsi="Arial" w:cs="Arial"/>
          <w:sz w:val="24"/>
          <w:szCs w:val="24"/>
        </w:rPr>
      </w:pPr>
    </w:p>
    <w:p w14:paraId="4CE92B85" w14:textId="77777777" w:rsidR="00340CA0" w:rsidRPr="00D452A6" w:rsidRDefault="00894A75" w:rsidP="00340CA0">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894A75">
        <w:rPr>
          <w:rFonts w:ascii="Arial" w:hAnsi="Arial" w:cs="Arial"/>
          <w:b/>
          <w:sz w:val="24"/>
          <w:szCs w:val="24"/>
        </w:rPr>
        <w:t xml:space="preserve">Question </w:t>
      </w:r>
      <w:r w:rsidR="00BB680C" w:rsidRPr="00D452A6">
        <w:rPr>
          <w:rFonts w:ascii="Arial" w:hAnsi="Arial" w:cs="Arial"/>
          <w:b/>
          <w:sz w:val="24"/>
          <w:szCs w:val="24"/>
        </w:rPr>
        <w:t>5</w:t>
      </w:r>
      <w:r w:rsidR="003474FE" w:rsidRPr="00D452A6">
        <w:rPr>
          <w:rFonts w:ascii="Arial" w:hAnsi="Arial" w:cs="Arial"/>
          <w:b/>
          <w:sz w:val="24"/>
          <w:szCs w:val="24"/>
        </w:rPr>
        <w:t>a</w:t>
      </w:r>
      <w:r w:rsidRPr="00D452A6">
        <w:rPr>
          <w:rFonts w:ascii="Arial" w:hAnsi="Arial" w:cs="Arial"/>
          <w:sz w:val="24"/>
          <w:szCs w:val="24"/>
        </w:rPr>
        <w:t xml:space="preserve">:  </w:t>
      </w:r>
      <w:r w:rsidR="00482FB0" w:rsidRPr="00D452A6">
        <w:rPr>
          <w:rFonts w:ascii="Arial" w:hAnsi="Arial" w:cs="Arial"/>
          <w:sz w:val="24"/>
          <w:szCs w:val="24"/>
        </w:rPr>
        <w:t xml:space="preserve">Do you think that publishing more advice on the heritage content of D&amp;ASs (ie proposal (a)) would be enough to achieve the </w:t>
      </w:r>
      <w:r w:rsidR="004A6462" w:rsidRPr="00D452A6">
        <w:rPr>
          <w:rFonts w:ascii="Arial" w:hAnsi="Arial" w:cs="Arial"/>
          <w:sz w:val="24"/>
          <w:szCs w:val="24"/>
        </w:rPr>
        <w:t>‘</w:t>
      </w:r>
      <w:r w:rsidR="00482FB0" w:rsidRPr="00D452A6">
        <w:rPr>
          <w:rFonts w:ascii="Arial" w:hAnsi="Arial" w:cs="Arial"/>
          <w:sz w:val="24"/>
          <w:szCs w:val="24"/>
        </w:rPr>
        <w:t>step-change</w:t>
      </w:r>
      <w:r w:rsidR="004A6462" w:rsidRPr="00D452A6">
        <w:rPr>
          <w:rFonts w:ascii="Arial" w:hAnsi="Arial" w:cs="Arial"/>
          <w:sz w:val="24"/>
          <w:szCs w:val="24"/>
        </w:rPr>
        <w:t>’</w:t>
      </w:r>
      <w:r w:rsidR="00482FB0" w:rsidRPr="00D452A6">
        <w:rPr>
          <w:rFonts w:ascii="Arial" w:hAnsi="Arial" w:cs="Arial"/>
          <w:sz w:val="24"/>
          <w:szCs w:val="24"/>
        </w:rPr>
        <w:t xml:space="preserve"> in </w:t>
      </w:r>
      <w:r w:rsidR="00301406" w:rsidRPr="00D452A6">
        <w:rPr>
          <w:rFonts w:ascii="Arial" w:hAnsi="Arial" w:cs="Arial"/>
          <w:sz w:val="24"/>
          <w:szCs w:val="24"/>
        </w:rPr>
        <w:t xml:space="preserve">heritage </w:t>
      </w:r>
      <w:r w:rsidR="00913AFF" w:rsidRPr="00D452A6">
        <w:rPr>
          <w:rFonts w:ascii="Arial" w:hAnsi="Arial" w:cs="Arial"/>
          <w:sz w:val="24"/>
          <w:szCs w:val="24"/>
        </w:rPr>
        <w:t>information and analysis</w:t>
      </w:r>
      <w:r w:rsidR="00482FB0" w:rsidRPr="00D452A6">
        <w:rPr>
          <w:rFonts w:ascii="Arial" w:hAnsi="Arial" w:cs="Arial"/>
          <w:sz w:val="24"/>
          <w:szCs w:val="24"/>
        </w:rPr>
        <w:t xml:space="preserve"> HE</w:t>
      </w:r>
      <w:r w:rsidR="00AB53C2" w:rsidRPr="00D452A6">
        <w:rPr>
          <w:rFonts w:ascii="Arial" w:hAnsi="Arial" w:cs="Arial"/>
          <w:sz w:val="24"/>
          <w:szCs w:val="24"/>
        </w:rPr>
        <w:t>F</w:t>
      </w:r>
      <w:r w:rsidR="00482FB0" w:rsidRPr="00D452A6">
        <w:rPr>
          <w:rFonts w:ascii="Arial" w:hAnsi="Arial" w:cs="Arial"/>
          <w:sz w:val="24"/>
          <w:szCs w:val="24"/>
        </w:rPr>
        <w:t xml:space="preserve"> is seeking? Or is an explicit </w:t>
      </w:r>
      <w:r w:rsidR="00340CA0" w:rsidRPr="00D452A6">
        <w:rPr>
          <w:rFonts w:ascii="Arial" w:hAnsi="Arial" w:cs="Arial"/>
          <w:sz w:val="24"/>
          <w:szCs w:val="24"/>
        </w:rPr>
        <w:t xml:space="preserve">requirement for </w:t>
      </w:r>
      <w:r w:rsidR="00482FB0" w:rsidRPr="00D452A6">
        <w:rPr>
          <w:rFonts w:ascii="Arial" w:hAnsi="Arial" w:cs="Arial"/>
          <w:sz w:val="24"/>
          <w:szCs w:val="24"/>
        </w:rPr>
        <w:t xml:space="preserve">a heritage statement/analysis </w:t>
      </w:r>
      <w:r w:rsidR="00651D18" w:rsidRPr="00D452A6">
        <w:rPr>
          <w:rFonts w:ascii="Arial" w:hAnsi="Arial" w:cs="Arial"/>
          <w:sz w:val="24"/>
          <w:szCs w:val="24"/>
        </w:rPr>
        <w:t>(</w:t>
      </w:r>
      <w:r w:rsidR="00301406" w:rsidRPr="00D452A6">
        <w:rPr>
          <w:rFonts w:ascii="Arial" w:hAnsi="Arial" w:cs="Arial"/>
          <w:sz w:val="24"/>
          <w:szCs w:val="24"/>
        </w:rPr>
        <w:t xml:space="preserve">ie </w:t>
      </w:r>
      <w:r w:rsidR="00651D18" w:rsidRPr="00D452A6">
        <w:rPr>
          <w:rFonts w:ascii="Arial" w:hAnsi="Arial" w:cs="Arial"/>
          <w:sz w:val="24"/>
          <w:szCs w:val="24"/>
        </w:rPr>
        <w:t xml:space="preserve">proposal (b)) </w:t>
      </w:r>
      <w:r w:rsidR="00482FB0" w:rsidRPr="00D452A6">
        <w:rPr>
          <w:rFonts w:ascii="Arial" w:hAnsi="Arial" w:cs="Arial"/>
          <w:sz w:val="24"/>
          <w:szCs w:val="24"/>
        </w:rPr>
        <w:t xml:space="preserve">more likely to achieve that? </w:t>
      </w:r>
    </w:p>
    <w:p w14:paraId="28377E4F" w14:textId="77777777" w:rsidR="00BB680C" w:rsidRPr="00D452A6" w:rsidRDefault="00BB680C" w:rsidP="00340CA0">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73F5733D" w14:textId="77777777" w:rsidR="00894A75" w:rsidRDefault="00340CA0" w:rsidP="00340CA0">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D452A6">
        <w:rPr>
          <w:rFonts w:ascii="Arial" w:hAnsi="Arial" w:cs="Arial"/>
          <w:b/>
          <w:sz w:val="24"/>
          <w:szCs w:val="24"/>
        </w:rPr>
        <w:t xml:space="preserve">Question </w:t>
      </w:r>
      <w:r w:rsidR="00BB680C" w:rsidRPr="00D452A6">
        <w:rPr>
          <w:rFonts w:ascii="Arial" w:hAnsi="Arial" w:cs="Arial"/>
          <w:b/>
          <w:sz w:val="24"/>
          <w:szCs w:val="24"/>
        </w:rPr>
        <w:t>5</w:t>
      </w:r>
      <w:r w:rsidR="003474FE" w:rsidRPr="00D452A6">
        <w:rPr>
          <w:rFonts w:ascii="Arial" w:hAnsi="Arial" w:cs="Arial"/>
          <w:b/>
          <w:sz w:val="24"/>
          <w:szCs w:val="24"/>
        </w:rPr>
        <w:t>b</w:t>
      </w:r>
      <w:r w:rsidRPr="00D452A6">
        <w:rPr>
          <w:rFonts w:ascii="Arial" w:hAnsi="Arial" w:cs="Arial"/>
          <w:sz w:val="24"/>
          <w:szCs w:val="24"/>
        </w:rPr>
        <w:t>:</w:t>
      </w:r>
      <w:r>
        <w:rPr>
          <w:rFonts w:ascii="Arial" w:hAnsi="Arial" w:cs="Arial"/>
          <w:sz w:val="24"/>
          <w:szCs w:val="24"/>
        </w:rPr>
        <w:t xml:space="preserve">  </w:t>
      </w:r>
      <w:r w:rsidR="00651D18">
        <w:rPr>
          <w:rFonts w:ascii="Arial" w:hAnsi="Arial" w:cs="Arial"/>
          <w:sz w:val="24"/>
          <w:szCs w:val="24"/>
        </w:rPr>
        <w:t>If so</w:t>
      </w:r>
      <w:r>
        <w:rPr>
          <w:rFonts w:ascii="Arial" w:hAnsi="Arial" w:cs="Arial"/>
          <w:sz w:val="24"/>
          <w:szCs w:val="24"/>
        </w:rPr>
        <w:t>,</w:t>
      </w:r>
      <w:r w:rsidR="00651D18">
        <w:rPr>
          <w:rFonts w:ascii="Arial" w:hAnsi="Arial" w:cs="Arial"/>
          <w:sz w:val="24"/>
          <w:szCs w:val="24"/>
        </w:rPr>
        <w:t xml:space="preserve"> should the term </w:t>
      </w:r>
      <w:r w:rsidR="00301406">
        <w:rPr>
          <w:rFonts w:ascii="Arial" w:hAnsi="Arial" w:cs="Arial"/>
          <w:sz w:val="24"/>
          <w:szCs w:val="24"/>
        </w:rPr>
        <w:t xml:space="preserve">used </w:t>
      </w:r>
      <w:r w:rsidR="00651D18">
        <w:rPr>
          <w:rFonts w:ascii="Arial" w:hAnsi="Arial" w:cs="Arial"/>
          <w:sz w:val="24"/>
          <w:szCs w:val="24"/>
        </w:rPr>
        <w:t xml:space="preserve">be heritage statement, heritage analysis, </w:t>
      </w:r>
      <w:r w:rsidR="00301406">
        <w:rPr>
          <w:rFonts w:ascii="Arial" w:hAnsi="Arial" w:cs="Arial"/>
          <w:sz w:val="24"/>
          <w:szCs w:val="24"/>
        </w:rPr>
        <w:t xml:space="preserve">heritage impact analysis, </w:t>
      </w:r>
      <w:r w:rsidR="00651D18">
        <w:rPr>
          <w:rFonts w:ascii="Arial" w:hAnsi="Arial" w:cs="Arial"/>
          <w:sz w:val="24"/>
          <w:szCs w:val="24"/>
        </w:rPr>
        <w:t xml:space="preserve">heritage and design </w:t>
      </w:r>
      <w:r w:rsidR="00EC4537">
        <w:rPr>
          <w:rFonts w:ascii="Arial" w:hAnsi="Arial" w:cs="Arial"/>
          <w:sz w:val="24"/>
          <w:szCs w:val="24"/>
        </w:rPr>
        <w:t>analysis</w:t>
      </w:r>
      <w:r>
        <w:rPr>
          <w:rFonts w:ascii="Arial" w:hAnsi="Arial" w:cs="Arial"/>
          <w:sz w:val="24"/>
          <w:szCs w:val="24"/>
        </w:rPr>
        <w:t>,</w:t>
      </w:r>
      <w:r w:rsidR="00651D18">
        <w:rPr>
          <w:rFonts w:ascii="Arial" w:hAnsi="Arial" w:cs="Arial"/>
          <w:sz w:val="24"/>
          <w:szCs w:val="24"/>
        </w:rPr>
        <w:t xml:space="preserve"> etc?</w:t>
      </w:r>
    </w:p>
    <w:p w14:paraId="2A52E37F" w14:textId="77777777" w:rsidR="00BB680C" w:rsidRDefault="00BB680C" w:rsidP="00340CA0">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48EE4E30" w14:textId="77777777" w:rsidR="002B7BD7" w:rsidRDefault="00BB680C" w:rsidP="00D452A6">
      <w:pPr>
        <w:pBdr>
          <w:top w:val="single" w:sz="4" w:space="0"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B6015A">
        <w:rPr>
          <w:rFonts w:ascii="Arial" w:hAnsi="Arial" w:cs="Arial"/>
          <w:b/>
          <w:sz w:val="24"/>
          <w:szCs w:val="24"/>
        </w:rPr>
        <w:t>Question</w:t>
      </w:r>
      <w:r>
        <w:rPr>
          <w:rFonts w:ascii="Arial" w:hAnsi="Arial" w:cs="Arial"/>
          <w:b/>
          <w:sz w:val="24"/>
          <w:szCs w:val="24"/>
        </w:rPr>
        <w:t xml:space="preserve"> 5c</w:t>
      </w:r>
      <w:r>
        <w:rPr>
          <w:rFonts w:ascii="Arial" w:hAnsi="Arial" w:cs="Arial"/>
          <w:sz w:val="24"/>
          <w:szCs w:val="24"/>
        </w:rPr>
        <w:t xml:space="preserve">:  Do you think the replacement of a D&amp;AS by a heritage analysis should also be applied to </w:t>
      </w:r>
      <w:r w:rsidRPr="006F4736">
        <w:rPr>
          <w:rFonts w:ascii="Arial" w:hAnsi="Arial" w:cs="Arial"/>
          <w:sz w:val="24"/>
          <w:szCs w:val="24"/>
        </w:rPr>
        <w:t>th</w:t>
      </w:r>
      <w:r>
        <w:rPr>
          <w:rFonts w:ascii="Arial" w:hAnsi="Arial" w:cs="Arial"/>
          <w:sz w:val="24"/>
          <w:szCs w:val="24"/>
        </w:rPr>
        <w:t>ose</w:t>
      </w:r>
      <w:r w:rsidRPr="006F4736">
        <w:rPr>
          <w:rFonts w:ascii="Arial" w:hAnsi="Arial" w:cs="Arial"/>
          <w:sz w:val="24"/>
          <w:szCs w:val="24"/>
        </w:rPr>
        <w:t xml:space="preserve"> </w:t>
      </w:r>
      <w:r>
        <w:rPr>
          <w:rFonts w:ascii="Arial" w:hAnsi="Arial" w:cs="Arial"/>
          <w:sz w:val="24"/>
          <w:szCs w:val="24"/>
        </w:rPr>
        <w:t>conservation area</w:t>
      </w:r>
      <w:r w:rsidRPr="006F4736">
        <w:rPr>
          <w:rFonts w:ascii="Arial" w:hAnsi="Arial" w:cs="Arial"/>
          <w:sz w:val="24"/>
          <w:szCs w:val="24"/>
        </w:rPr>
        <w:t xml:space="preserve"> and </w:t>
      </w:r>
      <w:r>
        <w:rPr>
          <w:rFonts w:ascii="Arial" w:hAnsi="Arial" w:cs="Arial"/>
          <w:sz w:val="24"/>
          <w:szCs w:val="24"/>
        </w:rPr>
        <w:t>World Heritage Site</w:t>
      </w:r>
      <w:r w:rsidRPr="006F4736">
        <w:rPr>
          <w:rFonts w:ascii="Arial" w:hAnsi="Arial" w:cs="Arial"/>
          <w:sz w:val="24"/>
          <w:szCs w:val="24"/>
        </w:rPr>
        <w:t xml:space="preserve"> applications which now require a D&amp;AS</w:t>
      </w:r>
      <w:r>
        <w:rPr>
          <w:rFonts w:ascii="Arial" w:hAnsi="Arial" w:cs="Arial"/>
          <w:sz w:val="24"/>
          <w:szCs w:val="24"/>
        </w:rPr>
        <w:t>, on the same ‘one-in, one-out’</w:t>
      </w:r>
      <w:r w:rsidRPr="006F4736">
        <w:rPr>
          <w:rFonts w:ascii="Arial" w:hAnsi="Arial" w:cs="Arial"/>
          <w:sz w:val="24"/>
          <w:szCs w:val="24"/>
        </w:rPr>
        <w:t xml:space="preserve"> basis</w:t>
      </w:r>
      <w:r>
        <w:rPr>
          <w:rFonts w:ascii="Arial" w:hAnsi="Arial" w:cs="Arial"/>
          <w:sz w:val="24"/>
          <w:szCs w:val="24"/>
        </w:rPr>
        <w:t xml:space="preserve">?  </w:t>
      </w:r>
    </w:p>
    <w:p w14:paraId="793A531D" w14:textId="77777777" w:rsidR="00F661C9" w:rsidRPr="006F4736" w:rsidRDefault="00F661C9" w:rsidP="00211566">
      <w:pPr>
        <w:spacing w:after="0" w:line="240" w:lineRule="auto"/>
        <w:rPr>
          <w:rFonts w:ascii="Arial" w:hAnsi="Arial" w:cs="Arial"/>
          <w:b/>
          <w:sz w:val="24"/>
          <w:szCs w:val="24"/>
          <w:u w:val="single"/>
        </w:rPr>
      </w:pPr>
      <w:r w:rsidRPr="006F4736">
        <w:rPr>
          <w:rFonts w:ascii="Arial" w:hAnsi="Arial" w:cs="Arial"/>
          <w:b/>
          <w:sz w:val="24"/>
          <w:szCs w:val="24"/>
          <w:u w:val="single"/>
        </w:rPr>
        <w:lastRenderedPageBreak/>
        <w:t>CHAPTER 8</w:t>
      </w:r>
    </w:p>
    <w:p w14:paraId="4D936AE8" w14:textId="77777777" w:rsidR="00F661C9" w:rsidRPr="006F4736" w:rsidRDefault="00F661C9" w:rsidP="00211566">
      <w:pPr>
        <w:spacing w:after="0" w:line="240" w:lineRule="auto"/>
        <w:rPr>
          <w:rFonts w:ascii="Arial" w:hAnsi="Arial" w:cs="Arial"/>
          <w:b/>
          <w:sz w:val="24"/>
          <w:szCs w:val="24"/>
          <w:u w:val="single"/>
        </w:rPr>
      </w:pPr>
    </w:p>
    <w:p w14:paraId="2B792B5C" w14:textId="77777777" w:rsidR="00211566" w:rsidRPr="006F4736" w:rsidRDefault="00300DE3" w:rsidP="00211566">
      <w:pPr>
        <w:spacing w:after="0" w:line="240" w:lineRule="auto"/>
        <w:rPr>
          <w:rFonts w:ascii="Arial" w:hAnsi="Arial" w:cs="Arial"/>
          <w:b/>
          <w:sz w:val="24"/>
          <w:szCs w:val="24"/>
          <w:u w:val="single"/>
        </w:rPr>
      </w:pPr>
      <w:r>
        <w:rPr>
          <w:rFonts w:ascii="Arial" w:hAnsi="Arial" w:cs="Arial"/>
          <w:b/>
          <w:sz w:val="24"/>
          <w:szCs w:val="24"/>
          <w:u w:val="single"/>
        </w:rPr>
        <w:t xml:space="preserve">PROPOSAL </w:t>
      </w:r>
      <w:r w:rsidR="00D00774" w:rsidRPr="006F4736">
        <w:rPr>
          <w:rFonts w:ascii="Arial" w:hAnsi="Arial" w:cs="Arial"/>
          <w:b/>
          <w:sz w:val="24"/>
          <w:szCs w:val="24"/>
          <w:u w:val="single"/>
        </w:rPr>
        <w:t>D8</w:t>
      </w:r>
      <w:r w:rsidR="001C7017" w:rsidRPr="006F4736">
        <w:rPr>
          <w:rFonts w:ascii="Arial" w:hAnsi="Arial" w:cs="Arial"/>
          <w:b/>
          <w:sz w:val="24"/>
          <w:szCs w:val="24"/>
          <w:u w:val="single"/>
        </w:rPr>
        <w:t xml:space="preserve"> – ROUTINE WORK:  LISTED BUILDING CONSENT ORDERS</w:t>
      </w:r>
    </w:p>
    <w:p w14:paraId="62814388" w14:textId="77777777" w:rsidR="00211566" w:rsidRPr="006F4736" w:rsidRDefault="00211566" w:rsidP="00211566">
      <w:pPr>
        <w:spacing w:after="0" w:line="240" w:lineRule="auto"/>
        <w:rPr>
          <w:rFonts w:ascii="Arial" w:hAnsi="Arial" w:cs="Arial"/>
          <w:sz w:val="24"/>
          <w:szCs w:val="24"/>
        </w:rPr>
      </w:pPr>
    </w:p>
    <w:p w14:paraId="1408B3D1" w14:textId="77777777" w:rsidR="00211566" w:rsidRPr="006F4736" w:rsidRDefault="00E4694B" w:rsidP="00697339">
      <w:pPr>
        <w:shd w:val="clear" w:color="auto" w:fill="D9D9D9" w:themeFill="background1" w:themeFillShade="D9"/>
        <w:spacing w:after="0" w:line="240" w:lineRule="auto"/>
        <w:jc w:val="both"/>
        <w:rPr>
          <w:rFonts w:ascii="Arial" w:hAnsi="Arial" w:cs="Arial"/>
          <w:sz w:val="24"/>
          <w:szCs w:val="24"/>
        </w:rPr>
      </w:pPr>
      <w:r w:rsidRPr="00853F8B">
        <w:rPr>
          <w:rFonts w:ascii="Arial" w:hAnsi="Arial" w:cs="Arial"/>
          <w:sz w:val="24"/>
          <w:szCs w:val="24"/>
        </w:rPr>
        <w:t>D8:</w:t>
      </w:r>
      <w:r w:rsidRPr="006F4736">
        <w:rPr>
          <w:rFonts w:ascii="Arial" w:hAnsi="Arial" w:cs="Arial"/>
          <w:sz w:val="24"/>
          <w:szCs w:val="24"/>
        </w:rPr>
        <w:t xml:space="preserve">  To make the carrying out of sympathetic routine work easier by using the expertise of Historic England and other stakeholders to draw up, for specific categories of routine work, forms of listed building consent order which would confirm that LBC is not required for the defined work, provided that specific conditions were complied with.</w:t>
      </w:r>
    </w:p>
    <w:p w14:paraId="2CE7129F" w14:textId="77777777" w:rsidR="0030435A" w:rsidRPr="006F4736" w:rsidRDefault="0030435A" w:rsidP="00B41588">
      <w:pPr>
        <w:spacing w:after="0" w:line="240" w:lineRule="auto"/>
        <w:rPr>
          <w:rFonts w:ascii="Arial" w:hAnsi="Arial" w:cs="Arial"/>
          <w:sz w:val="24"/>
          <w:szCs w:val="24"/>
        </w:rPr>
      </w:pPr>
    </w:p>
    <w:p w14:paraId="37C2325B" w14:textId="77777777" w:rsidR="00CC44A3" w:rsidRPr="006F4736" w:rsidRDefault="004E4331" w:rsidP="0030435A">
      <w:pPr>
        <w:keepNext/>
        <w:spacing w:after="240" w:line="240" w:lineRule="auto"/>
        <w:rPr>
          <w:rFonts w:ascii="Arial" w:hAnsi="Arial" w:cs="Arial"/>
          <w:b/>
          <w:sz w:val="24"/>
          <w:szCs w:val="24"/>
          <w:u w:val="single"/>
        </w:rPr>
      </w:pPr>
      <w:r w:rsidRPr="006F4736">
        <w:rPr>
          <w:rFonts w:ascii="Arial" w:hAnsi="Arial" w:cs="Arial"/>
          <w:b/>
          <w:sz w:val="24"/>
          <w:szCs w:val="24"/>
          <w:u w:val="single"/>
        </w:rPr>
        <w:t>T</w:t>
      </w:r>
      <w:r w:rsidR="00C068B2" w:rsidRPr="006F4736">
        <w:rPr>
          <w:rFonts w:ascii="Arial" w:hAnsi="Arial" w:cs="Arial"/>
          <w:b/>
          <w:sz w:val="24"/>
          <w:szCs w:val="24"/>
          <w:u w:val="single"/>
        </w:rPr>
        <w:t xml:space="preserve">he </w:t>
      </w:r>
      <w:r w:rsidR="00E02F05" w:rsidRPr="006F4736">
        <w:rPr>
          <w:rFonts w:ascii="Arial" w:hAnsi="Arial" w:cs="Arial"/>
          <w:b/>
          <w:sz w:val="24"/>
          <w:szCs w:val="24"/>
          <w:u w:val="single"/>
        </w:rPr>
        <w:t>issue</w:t>
      </w:r>
      <w:r w:rsidR="00C068B2" w:rsidRPr="006F4736">
        <w:rPr>
          <w:rFonts w:ascii="Arial" w:hAnsi="Arial" w:cs="Arial"/>
          <w:b/>
          <w:sz w:val="24"/>
          <w:szCs w:val="24"/>
          <w:u w:val="single"/>
        </w:rPr>
        <w:t xml:space="preserve"> </w:t>
      </w:r>
    </w:p>
    <w:p w14:paraId="3012A9AC" w14:textId="77777777" w:rsidR="00C068B2" w:rsidRPr="006F4736" w:rsidRDefault="00B41588" w:rsidP="00643075">
      <w:pPr>
        <w:pStyle w:val="ListParagraph"/>
        <w:numPr>
          <w:ilvl w:val="0"/>
          <w:numId w:val="6"/>
        </w:numPr>
        <w:spacing w:after="0" w:line="240" w:lineRule="auto"/>
        <w:jc w:val="both"/>
        <w:rPr>
          <w:rFonts w:ascii="Arial" w:hAnsi="Arial" w:cs="Arial"/>
          <w:sz w:val="24"/>
          <w:szCs w:val="24"/>
        </w:rPr>
      </w:pPr>
      <w:r w:rsidRPr="006F4736">
        <w:rPr>
          <w:rFonts w:ascii="Arial" w:hAnsi="Arial" w:cs="Arial"/>
          <w:sz w:val="24"/>
          <w:szCs w:val="24"/>
        </w:rPr>
        <w:t xml:space="preserve">This </w:t>
      </w:r>
      <w:r w:rsidR="00405DCA" w:rsidRPr="006F4736">
        <w:rPr>
          <w:rFonts w:ascii="Arial" w:hAnsi="Arial" w:cs="Arial"/>
          <w:sz w:val="24"/>
          <w:szCs w:val="24"/>
        </w:rPr>
        <w:t>proposal</w:t>
      </w:r>
      <w:r w:rsidRPr="006F4736">
        <w:rPr>
          <w:rFonts w:ascii="Arial" w:hAnsi="Arial" w:cs="Arial"/>
          <w:sz w:val="24"/>
          <w:szCs w:val="24"/>
        </w:rPr>
        <w:t xml:space="preserve"> focuses on </w:t>
      </w:r>
      <w:r w:rsidR="0006267D">
        <w:rPr>
          <w:rFonts w:ascii="Arial" w:hAnsi="Arial" w:cs="Arial"/>
          <w:sz w:val="24"/>
          <w:szCs w:val="24"/>
        </w:rPr>
        <w:t xml:space="preserve">everyday </w:t>
      </w:r>
      <w:r w:rsidRPr="006F4736">
        <w:rPr>
          <w:rFonts w:ascii="Arial" w:hAnsi="Arial" w:cs="Arial"/>
          <w:sz w:val="24"/>
          <w:szCs w:val="24"/>
        </w:rPr>
        <w:t xml:space="preserve">routine work </w:t>
      </w:r>
      <w:r w:rsidR="00C068B2" w:rsidRPr="006F4736">
        <w:rPr>
          <w:rFonts w:ascii="Arial" w:hAnsi="Arial" w:cs="Arial"/>
          <w:sz w:val="24"/>
          <w:szCs w:val="24"/>
        </w:rPr>
        <w:t>to listed buildings</w:t>
      </w:r>
      <w:r w:rsidR="008A00E8" w:rsidRPr="006F4736">
        <w:rPr>
          <w:rFonts w:ascii="Arial" w:hAnsi="Arial" w:cs="Arial"/>
          <w:sz w:val="24"/>
          <w:szCs w:val="24"/>
        </w:rPr>
        <w:t xml:space="preserve"> like</w:t>
      </w:r>
      <w:r w:rsidR="00C068B2" w:rsidRPr="006F4736">
        <w:rPr>
          <w:rFonts w:ascii="Arial" w:hAnsi="Arial" w:cs="Arial"/>
          <w:sz w:val="24"/>
          <w:szCs w:val="24"/>
        </w:rPr>
        <w:t xml:space="preserve"> repair work and the updating of services, kitchens, and bathrooms.</w:t>
      </w:r>
    </w:p>
    <w:p w14:paraId="5703F271" w14:textId="77777777" w:rsidR="004E66FE" w:rsidRPr="006F4736" w:rsidRDefault="004E66FE" w:rsidP="00724B64">
      <w:pPr>
        <w:pStyle w:val="ListParagraph"/>
        <w:jc w:val="both"/>
        <w:rPr>
          <w:rFonts w:ascii="Arial" w:hAnsi="Arial" w:cs="Arial"/>
          <w:sz w:val="24"/>
          <w:szCs w:val="24"/>
        </w:rPr>
      </w:pPr>
    </w:p>
    <w:p w14:paraId="4D78B36A" w14:textId="77777777" w:rsidR="00AC3AF7" w:rsidRPr="006F4736" w:rsidRDefault="004421B5" w:rsidP="00643075">
      <w:pPr>
        <w:pStyle w:val="ListParagraph"/>
        <w:numPr>
          <w:ilvl w:val="0"/>
          <w:numId w:val="6"/>
        </w:numPr>
        <w:spacing w:after="0" w:line="240" w:lineRule="auto"/>
        <w:jc w:val="both"/>
        <w:rPr>
          <w:rFonts w:ascii="Arial" w:hAnsi="Arial" w:cs="Arial"/>
          <w:sz w:val="24"/>
          <w:szCs w:val="24"/>
        </w:rPr>
      </w:pPr>
      <w:bookmarkStart w:id="15" w:name="_Ref441683151"/>
      <w:r w:rsidRPr="006F4736">
        <w:rPr>
          <w:rFonts w:ascii="Arial" w:hAnsi="Arial" w:cs="Arial"/>
          <w:sz w:val="24"/>
          <w:szCs w:val="24"/>
        </w:rPr>
        <w:t>In principle, much or most of this routine work does not require LBC</w:t>
      </w:r>
      <w:r w:rsidR="00087E98">
        <w:rPr>
          <w:rFonts w:ascii="Arial" w:hAnsi="Arial" w:cs="Arial"/>
          <w:sz w:val="24"/>
          <w:szCs w:val="24"/>
        </w:rPr>
        <w:t>,</w:t>
      </w:r>
      <w:r w:rsidRPr="006F4736">
        <w:rPr>
          <w:rFonts w:ascii="Arial" w:hAnsi="Arial" w:cs="Arial"/>
          <w:sz w:val="24"/>
          <w:szCs w:val="24"/>
        </w:rPr>
        <w:t xml:space="preserve"> because it does not affect </w:t>
      </w:r>
      <w:r w:rsidR="002D37AB" w:rsidRPr="006F4736">
        <w:rPr>
          <w:rFonts w:ascii="Arial" w:hAnsi="Arial" w:cs="Arial"/>
          <w:sz w:val="24"/>
          <w:szCs w:val="24"/>
        </w:rPr>
        <w:t xml:space="preserve">the building’s </w:t>
      </w:r>
      <w:r w:rsidRPr="006F4736">
        <w:rPr>
          <w:rFonts w:ascii="Arial" w:hAnsi="Arial" w:cs="Arial"/>
          <w:sz w:val="24"/>
          <w:szCs w:val="24"/>
        </w:rPr>
        <w:t>special interest. I</w:t>
      </w:r>
      <w:r w:rsidR="00AC3AF7" w:rsidRPr="006F4736">
        <w:rPr>
          <w:rFonts w:ascii="Arial" w:hAnsi="Arial" w:cs="Arial"/>
          <w:sz w:val="24"/>
          <w:szCs w:val="24"/>
        </w:rPr>
        <w:t>n pr</w:t>
      </w:r>
      <w:r w:rsidR="00C068B2" w:rsidRPr="006F4736">
        <w:rPr>
          <w:rFonts w:ascii="Arial" w:hAnsi="Arial" w:cs="Arial"/>
          <w:sz w:val="24"/>
          <w:szCs w:val="24"/>
        </w:rPr>
        <w:t>actice</w:t>
      </w:r>
      <w:r w:rsidR="000E407F" w:rsidRPr="006F4736">
        <w:rPr>
          <w:rFonts w:ascii="Arial" w:hAnsi="Arial" w:cs="Arial"/>
          <w:sz w:val="24"/>
          <w:szCs w:val="24"/>
        </w:rPr>
        <w:t>,</w:t>
      </w:r>
      <w:r w:rsidR="00C068B2" w:rsidRPr="006F4736">
        <w:rPr>
          <w:rFonts w:ascii="Arial" w:hAnsi="Arial" w:cs="Arial"/>
          <w:sz w:val="24"/>
          <w:szCs w:val="24"/>
        </w:rPr>
        <w:t xml:space="preserve"> </w:t>
      </w:r>
      <w:r w:rsidR="002D37AB" w:rsidRPr="006F4736">
        <w:rPr>
          <w:rFonts w:ascii="Arial" w:hAnsi="Arial" w:cs="Arial"/>
          <w:sz w:val="24"/>
          <w:szCs w:val="24"/>
        </w:rPr>
        <w:t xml:space="preserve">however, </w:t>
      </w:r>
      <w:r w:rsidR="00C068B2" w:rsidRPr="006F4736">
        <w:rPr>
          <w:rFonts w:ascii="Arial" w:hAnsi="Arial" w:cs="Arial"/>
          <w:sz w:val="24"/>
          <w:szCs w:val="24"/>
        </w:rPr>
        <w:t>i</w:t>
      </w:r>
      <w:r w:rsidR="001A256F" w:rsidRPr="006F4736">
        <w:rPr>
          <w:rFonts w:ascii="Arial" w:hAnsi="Arial" w:cs="Arial"/>
          <w:sz w:val="24"/>
          <w:szCs w:val="24"/>
        </w:rPr>
        <w:t xml:space="preserve">t is </w:t>
      </w:r>
      <w:r w:rsidR="009A156F" w:rsidRPr="006F4736">
        <w:rPr>
          <w:rFonts w:ascii="Arial" w:hAnsi="Arial" w:cs="Arial"/>
          <w:sz w:val="24"/>
          <w:szCs w:val="24"/>
        </w:rPr>
        <w:t>often</w:t>
      </w:r>
      <w:r w:rsidR="001A256F" w:rsidRPr="006F4736">
        <w:rPr>
          <w:rFonts w:ascii="Arial" w:hAnsi="Arial" w:cs="Arial"/>
          <w:sz w:val="24"/>
          <w:szCs w:val="24"/>
        </w:rPr>
        <w:t xml:space="preserve"> unclear whether </w:t>
      </w:r>
      <w:r w:rsidR="00C068B2" w:rsidRPr="006F4736">
        <w:rPr>
          <w:rFonts w:ascii="Arial" w:hAnsi="Arial" w:cs="Arial"/>
          <w:sz w:val="24"/>
          <w:szCs w:val="24"/>
        </w:rPr>
        <w:t>work</w:t>
      </w:r>
      <w:r w:rsidR="001A256F" w:rsidRPr="006F4736">
        <w:rPr>
          <w:rFonts w:ascii="Arial" w:hAnsi="Arial" w:cs="Arial"/>
          <w:sz w:val="24"/>
          <w:szCs w:val="24"/>
        </w:rPr>
        <w:t xml:space="preserve"> requires LBC</w:t>
      </w:r>
      <w:r w:rsidR="00377812" w:rsidRPr="006F4736">
        <w:rPr>
          <w:rFonts w:ascii="Arial" w:hAnsi="Arial" w:cs="Arial"/>
          <w:sz w:val="24"/>
          <w:szCs w:val="24"/>
        </w:rPr>
        <w:t xml:space="preserve">, and failing to get LBC for works which require </w:t>
      </w:r>
      <w:r w:rsidR="00D17105" w:rsidRPr="006F4736">
        <w:rPr>
          <w:rFonts w:ascii="Arial" w:hAnsi="Arial" w:cs="Arial"/>
          <w:sz w:val="24"/>
          <w:szCs w:val="24"/>
        </w:rPr>
        <w:t>it</w:t>
      </w:r>
      <w:r w:rsidR="00377812" w:rsidRPr="006F4736">
        <w:rPr>
          <w:rFonts w:ascii="Arial" w:hAnsi="Arial" w:cs="Arial"/>
          <w:sz w:val="24"/>
          <w:szCs w:val="24"/>
        </w:rPr>
        <w:t xml:space="preserve"> is a criminal offence</w:t>
      </w:r>
      <w:r w:rsidR="008A00E8" w:rsidRPr="006F4736">
        <w:rPr>
          <w:rFonts w:ascii="Arial" w:hAnsi="Arial" w:cs="Arial"/>
          <w:sz w:val="24"/>
          <w:szCs w:val="24"/>
        </w:rPr>
        <w:t xml:space="preserve">. </w:t>
      </w:r>
      <w:r w:rsidR="00377812" w:rsidRPr="006F4736">
        <w:rPr>
          <w:rFonts w:ascii="Arial" w:hAnsi="Arial" w:cs="Arial"/>
          <w:sz w:val="24"/>
          <w:szCs w:val="24"/>
        </w:rPr>
        <w:t xml:space="preserve"> </w:t>
      </w:r>
      <w:r w:rsidR="001A256F" w:rsidRPr="006F4736">
        <w:rPr>
          <w:rFonts w:ascii="Arial" w:hAnsi="Arial" w:cs="Arial"/>
          <w:sz w:val="24"/>
          <w:szCs w:val="24"/>
        </w:rPr>
        <w:t>Th</w:t>
      </w:r>
      <w:r w:rsidR="00377812" w:rsidRPr="006F4736">
        <w:rPr>
          <w:rFonts w:ascii="Arial" w:hAnsi="Arial" w:cs="Arial"/>
          <w:sz w:val="24"/>
          <w:szCs w:val="24"/>
        </w:rPr>
        <w:t>is</w:t>
      </w:r>
      <w:r w:rsidR="001A256F" w:rsidRPr="006F4736">
        <w:rPr>
          <w:rFonts w:ascii="Arial" w:hAnsi="Arial" w:cs="Arial"/>
          <w:sz w:val="24"/>
          <w:szCs w:val="24"/>
        </w:rPr>
        <w:t xml:space="preserve"> </w:t>
      </w:r>
      <w:r w:rsidR="00087E98">
        <w:rPr>
          <w:rFonts w:ascii="Arial" w:hAnsi="Arial" w:cs="Arial"/>
          <w:sz w:val="24"/>
          <w:szCs w:val="24"/>
        </w:rPr>
        <w:t>creates</w:t>
      </w:r>
      <w:r w:rsidR="00087E98" w:rsidRPr="006F4736">
        <w:rPr>
          <w:rFonts w:ascii="Arial" w:hAnsi="Arial" w:cs="Arial"/>
          <w:sz w:val="24"/>
          <w:szCs w:val="24"/>
        </w:rPr>
        <w:t xml:space="preserve"> </w:t>
      </w:r>
      <w:r w:rsidR="001A256F" w:rsidRPr="006F4736">
        <w:rPr>
          <w:rFonts w:ascii="Arial" w:hAnsi="Arial" w:cs="Arial"/>
          <w:sz w:val="24"/>
          <w:szCs w:val="24"/>
        </w:rPr>
        <w:t xml:space="preserve">uncertainty for </w:t>
      </w:r>
      <w:r w:rsidR="00377812" w:rsidRPr="006F4736">
        <w:rPr>
          <w:rFonts w:ascii="Arial" w:hAnsi="Arial" w:cs="Arial"/>
          <w:sz w:val="24"/>
          <w:szCs w:val="24"/>
        </w:rPr>
        <w:t>owners</w:t>
      </w:r>
      <w:r w:rsidRPr="006F4736">
        <w:rPr>
          <w:rFonts w:ascii="Arial" w:hAnsi="Arial" w:cs="Arial"/>
          <w:sz w:val="24"/>
          <w:szCs w:val="24"/>
        </w:rPr>
        <w:t>,</w:t>
      </w:r>
      <w:r w:rsidR="00377812" w:rsidRPr="006F4736">
        <w:rPr>
          <w:rFonts w:ascii="Arial" w:hAnsi="Arial" w:cs="Arial"/>
          <w:sz w:val="24"/>
          <w:szCs w:val="24"/>
        </w:rPr>
        <w:t xml:space="preserve"> and </w:t>
      </w:r>
      <w:r w:rsidR="002905B2" w:rsidRPr="006F4736">
        <w:rPr>
          <w:rFonts w:ascii="Arial" w:hAnsi="Arial" w:cs="Arial"/>
          <w:sz w:val="24"/>
          <w:szCs w:val="24"/>
        </w:rPr>
        <w:t xml:space="preserve">a considerable </w:t>
      </w:r>
      <w:r w:rsidR="00E10F93" w:rsidRPr="006F4736">
        <w:rPr>
          <w:rFonts w:ascii="Arial" w:hAnsi="Arial" w:cs="Arial"/>
          <w:sz w:val="24"/>
          <w:szCs w:val="24"/>
        </w:rPr>
        <w:t>enquir</w:t>
      </w:r>
      <w:r w:rsidR="00E10F93">
        <w:rPr>
          <w:rFonts w:ascii="Arial" w:hAnsi="Arial" w:cs="Arial"/>
          <w:sz w:val="24"/>
          <w:szCs w:val="24"/>
        </w:rPr>
        <w:t>y</w:t>
      </w:r>
      <w:r w:rsidR="00E10F93" w:rsidRPr="006F4736">
        <w:rPr>
          <w:rFonts w:ascii="Arial" w:hAnsi="Arial" w:cs="Arial"/>
          <w:sz w:val="24"/>
          <w:szCs w:val="24"/>
        </w:rPr>
        <w:t xml:space="preserve"> </w:t>
      </w:r>
      <w:r w:rsidR="002905B2" w:rsidRPr="006F4736">
        <w:rPr>
          <w:rFonts w:ascii="Arial" w:hAnsi="Arial" w:cs="Arial"/>
          <w:sz w:val="24"/>
          <w:szCs w:val="24"/>
        </w:rPr>
        <w:t xml:space="preserve">workload for </w:t>
      </w:r>
      <w:r w:rsidR="00DD31A7" w:rsidRPr="006F4736">
        <w:rPr>
          <w:rFonts w:ascii="Arial" w:hAnsi="Arial" w:cs="Arial"/>
          <w:sz w:val="24"/>
          <w:szCs w:val="24"/>
        </w:rPr>
        <w:t>L</w:t>
      </w:r>
      <w:r w:rsidR="00C068B2" w:rsidRPr="006F4736">
        <w:rPr>
          <w:rFonts w:ascii="Arial" w:hAnsi="Arial" w:cs="Arial"/>
          <w:sz w:val="24"/>
          <w:szCs w:val="24"/>
        </w:rPr>
        <w:t>As</w:t>
      </w:r>
      <w:r w:rsidR="000E407F" w:rsidRPr="006F4736">
        <w:rPr>
          <w:rFonts w:ascii="Arial" w:hAnsi="Arial" w:cs="Arial"/>
          <w:sz w:val="24"/>
          <w:szCs w:val="24"/>
        </w:rPr>
        <w:t>, a</w:t>
      </w:r>
      <w:r w:rsidR="004E66FE" w:rsidRPr="006F4736">
        <w:rPr>
          <w:rFonts w:ascii="Arial" w:hAnsi="Arial" w:cs="Arial"/>
          <w:sz w:val="24"/>
          <w:szCs w:val="24"/>
        </w:rPr>
        <w:t xml:space="preserve"> </w:t>
      </w:r>
      <w:r w:rsidR="002905B2" w:rsidRPr="006F4736">
        <w:rPr>
          <w:rFonts w:ascii="Arial" w:hAnsi="Arial" w:cs="Arial"/>
          <w:sz w:val="24"/>
          <w:szCs w:val="24"/>
        </w:rPr>
        <w:t xml:space="preserve">workload </w:t>
      </w:r>
      <w:r w:rsidR="000E407F" w:rsidRPr="006F4736">
        <w:rPr>
          <w:rFonts w:ascii="Arial" w:hAnsi="Arial" w:cs="Arial"/>
          <w:sz w:val="24"/>
          <w:szCs w:val="24"/>
        </w:rPr>
        <w:t xml:space="preserve">which can be </w:t>
      </w:r>
      <w:r w:rsidR="002905B2" w:rsidRPr="006F4736">
        <w:rPr>
          <w:rFonts w:ascii="Arial" w:hAnsi="Arial" w:cs="Arial"/>
          <w:sz w:val="24"/>
          <w:szCs w:val="24"/>
        </w:rPr>
        <w:t xml:space="preserve">difficult to handle because there </w:t>
      </w:r>
      <w:r w:rsidR="000E407F" w:rsidRPr="006F4736">
        <w:rPr>
          <w:rFonts w:ascii="Arial" w:hAnsi="Arial" w:cs="Arial"/>
          <w:sz w:val="24"/>
          <w:szCs w:val="24"/>
        </w:rPr>
        <w:t xml:space="preserve">may be </w:t>
      </w:r>
      <w:r w:rsidR="002905B2" w:rsidRPr="006F4736">
        <w:rPr>
          <w:rFonts w:ascii="Arial" w:hAnsi="Arial" w:cs="Arial"/>
          <w:sz w:val="24"/>
          <w:szCs w:val="24"/>
        </w:rPr>
        <w:t>no clear answer:  work requires LBC if carried out in one way, but not if carried out in another</w:t>
      </w:r>
      <w:r w:rsidR="000E407F" w:rsidRPr="006F4736">
        <w:rPr>
          <w:rFonts w:ascii="Arial" w:hAnsi="Arial" w:cs="Arial"/>
          <w:sz w:val="24"/>
          <w:szCs w:val="24"/>
        </w:rPr>
        <w:t>.</w:t>
      </w:r>
      <w:r w:rsidR="00377812" w:rsidRPr="006F4736">
        <w:rPr>
          <w:rFonts w:ascii="Arial" w:hAnsi="Arial" w:cs="Arial"/>
          <w:sz w:val="24"/>
          <w:szCs w:val="24"/>
        </w:rPr>
        <w:t xml:space="preserve"> </w:t>
      </w:r>
      <w:r w:rsidR="002905B2" w:rsidRPr="00AF4B35">
        <w:rPr>
          <w:rFonts w:ascii="Arial" w:hAnsi="Arial" w:cs="Arial"/>
          <w:sz w:val="24"/>
          <w:szCs w:val="24"/>
        </w:rPr>
        <w:t>The</w:t>
      </w:r>
      <w:r w:rsidR="002905B2" w:rsidRPr="006F4736">
        <w:rPr>
          <w:rFonts w:ascii="Arial" w:hAnsi="Arial" w:cs="Arial"/>
          <w:sz w:val="24"/>
          <w:szCs w:val="24"/>
        </w:rPr>
        <w:t xml:space="preserve"> owner </w:t>
      </w:r>
      <w:r w:rsidR="000E407F" w:rsidRPr="006F4736">
        <w:rPr>
          <w:rFonts w:ascii="Arial" w:hAnsi="Arial" w:cs="Arial"/>
          <w:sz w:val="24"/>
          <w:szCs w:val="24"/>
        </w:rPr>
        <w:t>can</w:t>
      </w:r>
      <w:r w:rsidR="00100747" w:rsidRPr="006F4736">
        <w:rPr>
          <w:rFonts w:ascii="Arial" w:hAnsi="Arial" w:cs="Arial"/>
          <w:sz w:val="24"/>
          <w:szCs w:val="24"/>
        </w:rPr>
        <w:t xml:space="preserve"> go ahead</w:t>
      </w:r>
      <w:r w:rsidR="00AF4B35">
        <w:rPr>
          <w:rFonts w:ascii="Arial" w:hAnsi="Arial" w:cs="Arial"/>
          <w:sz w:val="24"/>
          <w:szCs w:val="24"/>
        </w:rPr>
        <w:t xml:space="preserve"> at </w:t>
      </w:r>
      <w:r w:rsidR="00087E98">
        <w:rPr>
          <w:rFonts w:ascii="Arial" w:hAnsi="Arial" w:cs="Arial"/>
          <w:sz w:val="24"/>
          <w:szCs w:val="24"/>
        </w:rPr>
        <w:t>a</w:t>
      </w:r>
      <w:r w:rsidR="00AF4B35">
        <w:rPr>
          <w:rFonts w:ascii="Arial" w:hAnsi="Arial" w:cs="Arial"/>
          <w:sz w:val="24"/>
          <w:szCs w:val="24"/>
        </w:rPr>
        <w:t xml:space="preserve"> degree of risk</w:t>
      </w:r>
      <w:r w:rsidR="00AF4B35" w:rsidRPr="006F4736">
        <w:rPr>
          <w:rStyle w:val="FootnoteReference"/>
          <w:rFonts w:ascii="Arial" w:hAnsi="Arial" w:cs="Arial"/>
          <w:sz w:val="24"/>
          <w:szCs w:val="24"/>
        </w:rPr>
        <w:footnoteReference w:id="14"/>
      </w:r>
      <w:r w:rsidR="006B250D" w:rsidRPr="006F4736">
        <w:rPr>
          <w:rFonts w:ascii="Arial" w:hAnsi="Arial" w:cs="Arial"/>
          <w:sz w:val="24"/>
          <w:szCs w:val="24"/>
        </w:rPr>
        <w:t>,</w:t>
      </w:r>
      <w:r w:rsidR="00100747" w:rsidRPr="006F4736">
        <w:rPr>
          <w:rFonts w:ascii="Arial" w:hAnsi="Arial" w:cs="Arial"/>
          <w:sz w:val="24"/>
          <w:szCs w:val="24"/>
        </w:rPr>
        <w:t xml:space="preserve"> or</w:t>
      </w:r>
      <w:r w:rsidR="00E02F05" w:rsidRPr="006F4736">
        <w:rPr>
          <w:rFonts w:ascii="Arial" w:hAnsi="Arial" w:cs="Arial"/>
          <w:sz w:val="24"/>
          <w:szCs w:val="24"/>
        </w:rPr>
        <w:t xml:space="preserve"> </w:t>
      </w:r>
      <w:r w:rsidR="00B6015A">
        <w:rPr>
          <w:rFonts w:ascii="Arial" w:hAnsi="Arial" w:cs="Arial"/>
          <w:sz w:val="24"/>
          <w:szCs w:val="24"/>
        </w:rPr>
        <w:t xml:space="preserve">can </w:t>
      </w:r>
      <w:r w:rsidR="00100747" w:rsidRPr="006F4736">
        <w:rPr>
          <w:rFonts w:ascii="Arial" w:hAnsi="Arial" w:cs="Arial"/>
          <w:sz w:val="24"/>
          <w:szCs w:val="24"/>
        </w:rPr>
        <w:t>make an LBC application</w:t>
      </w:r>
      <w:r w:rsidR="000E407F" w:rsidRPr="006F4736">
        <w:rPr>
          <w:rFonts w:ascii="Arial" w:hAnsi="Arial" w:cs="Arial"/>
          <w:sz w:val="24"/>
          <w:szCs w:val="24"/>
        </w:rPr>
        <w:t>, which</w:t>
      </w:r>
      <w:r w:rsidR="003E2F62" w:rsidRPr="006F4736">
        <w:rPr>
          <w:rFonts w:ascii="Arial" w:hAnsi="Arial" w:cs="Arial"/>
          <w:sz w:val="24"/>
          <w:szCs w:val="24"/>
        </w:rPr>
        <w:t xml:space="preserve"> involves cost and delay, and </w:t>
      </w:r>
      <w:r w:rsidR="004E4331" w:rsidRPr="006F4736">
        <w:rPr>
          <w:rFonts w:ascii="Arial" w:hAnsi="Arial" w:cs="Arial"/>
          <w:sz w:val="24"/>
          <w:szCs w:val="24"/>
        </w:rPr>
        <w:t>adds to the L</w:t>
      </w:r>
      <w:r w:rsidR="003E2F62" w:rsidRPr="006F4736">
        <w:rPr>
          <w:rFonts w:ascii="Arial" w:hAnsi="Arial" w:cs="Arial"/>
          <w:sz w:val="24"/>
          <w:szCs w:val="24"/>
        </w:rPr>
        <w:t>A res</w:t>
      </w:r>
      <w:r w:rsidR="004E4331" w:rsidRPr="006F4736">
        <w:rPr>
          <w:rFonts w:ascii="Arial" w:hAnsi="Arial" w:cs="Arial"/>
          <w:sz w:val="24"/>
          <w:szCs w:val="24"/>
        </w:rPr>
        <w:t>ourcing problem</w:t>
      </w:r>
      <w:r w:rsidR="003E2F62" w:rsidRPr="006F4736">
        <w:rPr>
          <w:rFonts w:ascii="Arial" w:hAnsi="Arial" w:cs="Arial"/>
          <w:sz w:val="24"/>
          <w:szCs w:val="24"/>
        </w:rPr>
        <w:t xml:space="preserve">.  </w:t>
      </w:r>
      <w:bookmarkEnd w:id="15"/>
    </w:p>
    <w:p w14:paraId="2A87C599" w14:textId="77777777" w:rsidR="00D452A6" w:rsidRDefault="00D452A6" w:rsidP="00D452A6">
      <w:pPr>
        <w:keepNext/>
        <w:spacing w:after="0" w:line="240" w:lineRule="auto"/>
        <w:jc w:val="both"/>
        <w:rPr>
          <w:rFonts w:ascii="Arial" w:hAnsi="Arial" w:cs="Arial"/>
          <w:b/>
          <w:sz w:val="24"/>
          <w:szCs w:val="24"/>
          <w:u w:val="single"/>
        </w:rPr>
      </w:pPr>
    </w:p>
    <w:p w14:paraId="35B43B20" w14:textId="77777777" w:rsidR="001A256F" w:rsidRPr="006F4736" w:rsidRDefault="00BD0A8B" w:rsidP="00724B64">
      <w:pPr>
        <w:keepNext/>
        <w:spacing w:after="240" w:line="240" w:lineRule="auto"/>
        <w:jc w:val="both"/>
        <w:rPr>
          <w:rFonts w:ascii="Arial" w:hAnsi="Arial" w:cs="Arial"/>
          <w:b/>
          <w:sz w:val="24"/>
          <w:szCs w:val="24"/>
          <w:u w:val="single"/>
        </w:rPr>
      </w:pPr>
      <w:r>
        <w:rPr>
          <w:rFonts w:ascii="Arial" w:hAnsi="Arial" w:cs="Arial"/>
          <w:b/>
          <w:sz w:val="24"/>
          <w:szCs w:val="24"/>
          <w:u w:val="single"/>
        </w:rPr>
        <w:t xml:space="preserve">The </w:t>
      </w:r>
      <w:r w:rsidR="00585E49" w:rsidRPr="006F4736">
        <w:rPr>
          <w:rFonts w:ascii="Arial" w:hAnsi="Arial" w:cs="Arial"/>
          <w:b/>
          <w:sz w:val="24"/>
          <w:szCs w:val="24"/>
          <w:u w:val="single"/>
        </w:rPr>
        <w:t>proposal</w:t>
      </w:r>
      <w:r w:rsidR="00C068B2" w:rsidRPr="006F4736">
        <w:rPr>
          <w:rFonts w:ascii="Arial" w:hAnsi="Arial" w:cs="Arial"/>
          <w:b/>
          <w:sz w:val="24"/>
          <w:szCs w:val="24"/>
          <w:u w:val="single"/>
        </w:rPr>
        <w:t xml:space="preserve"> </w:t>
      </w:r>
    </w:p>
    <w:p w14:paraId="5E4D0B79" w14:textId="77777777" w:rsidR="00CC531D" w:rsidRPr="006F4736" w:rsidRDefault="00AC4BF6" w:rsidP="00643075">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T</w:t>
      </w:r>
      <w:r w:rsidR="00445179" w:rsidRPr="006F4736">
        <w:rPr>
          <w:rFonts w:ascii="Arial" w:hAnsi="Arial" w:cs="Arial"/>
          <w:sz w:val="24"/>
          <w:szCs w:val="24"/>
        </w:rPr>
        <w:t xml:space="preserve">he proposal is to draw up a series of </w:t>
      </w:r>
      <w:r w:rsidR="0006539C" w:rsidRPr="006F4736">
        <w:rPr>
          <w:rFonts w:ascii="Arial" w:hAnsi="Arial" w:cs="Arial"/>
          <w:sz w:val="24"/>
          <w:szCs w:val="24"/>
        </w:rPr>
        <w:t xml:space="preserve">national </w:t>
      </w:r>
      <w:r w:rsidR="00724B64">
        <w:rPr>
          <w:rFonts w:ascii="Arial" w:hAnsi="Arial" w:cs="Arial"/>
          <w:sz w:val="24"/>
          <w:szCs w:val="24"/>
        </w:rPr>
        <w:t>‘</w:t>
      </w:r>
      <w:r w:rsidR="007E30D3">
        <w:rPr>
          <w:rFonts w:ascii="Arial" w:hAnsi="Arial" w:cs="Arial"/>
          <w:sz w:val="24"/>
          <w:szCs w:val="24"/>
        </w:rPr>
        <w:t>l</w:t>
      </w:r>
      <w:r w:rsidR="005B4000" w:rsidRPr="006F4736">
        <w:rPr>
          <w:rFonts w:ascii="Arial" w:hAnsi="Arial" w:cs="Arial"/>
          <w:sz w:val="24"/>
          <w:szCs w:val="24"/>
        </w:rPr>
        <w:t xml:space="preserve">isted </w:t>
      </w:r>
      <w:r w:rsidR="007E30D3">
        <w:rPr>
          <w:rFonts w:ascii="Arial" w:hAnsi="Arial" w:cs="Arial"/>
          <w:sz w:val="24"/>
          <w:szCs w:val="24"/>
        </w:rPr>
        <w:t>b</w:t>
      </w:r>
      <w:r w:rsidR="005B4000" w:rsidRPr="006F4736">
        <w:rPr>
          <w:rFonts w:ascii="Arial" w:hAnsi="Arial" w:cs="Arial"/>
          <w:sz w:val="24"/>
          <w:szCs w:val="24"/>
        </w:rPr>
        <w:t>uilding</w:t>
      </w:r>
      <w:r w:rsidR="00445179" w:rsidRPr="006F4736">
        <w:rPr>
          <w:rFonts w:ascii="Arial" w:hAnsi="Arial" w:cs="Arial"/>
          <w:sz w:val="24"/>
          <w:szCs w:val="24"/>
        </w:rPr>
        <w:t xml:space="preserve"> </w:t>
      </w:r>
      <w:r w:rsidR="007E30D3">
        <w:rPr>
          <w:rFonts w:ascii="Arial" w:hAnsi="Arial" w:cs="Arial"/>
          <w:sz w:val="24"/>
          <w:szCs w:val="24"/>
        </w:rPr>
        <w:t>c</w:t>
      </w:r>
      <w:r w:rsidR="00445179" w:rsidRPr="006F4736">
        <w:rPr>
          <w:rFonts w:ascii="Arial" w:hAnsi="Arial" w:cs="Arial"/>
          <w:sz w:val="24"/>
          <w:szCs w:val="24"/>
        </w:rPr>
        <w:t xml:space="preserve">onsent </w:t>
      </w:r>
      <w:r w:rsidR="007E30D3">
        <w:rPr>
          <w:rFonts w:ascii="Arial" w:hAnsi="Arial" w:cs="Arial"/>
          <w:sz w:val="24"/>
          <w:szCs w:val="24"/>
        </w:rPr>
        <w:t>o</w:t>
      </w:r>
      <w:r w:rsidR="00445179" w:rsidRPr="006F4736">
        <w:rPr>
          <w:rFonts w:ascii="Arial" w:hAnsi="Arial" w:cs="Arial"/>
          <w:sz w:val="24"/>
          <w:szCs w:val="24"/>
        </w:rPr>
        <w:t>rders</w:t>
      </w:r>
      <w:r w:rsidR="00724B64">
        <w:rPr>
          <w:rFonts w:ascii="Arial" w:hAnsi="Arial" w:cs="Arial"/>
          <w:sz w:val="24"/>
          <w:szCs w:val="24"/>
        </w:rPr>
        <w:t>’</w:t>
      </w:r>
      <w:r w:rsidR="00445179" w:rsidRPr="006F4736">
        <w:rPr>
          <w:rFonts w:ascii="Arial" w:hAnsi="Arial" w:cs="Arial"/>
          <w:sz w:val="24"/>
          <w:szCs w:val="24"/>
        </w:rPr>
        <w:t xml:space="preserve"> (</w:t>
      </w:r>
      <w:r w:rsidR="005B4000" w:rsidRPr="006F4736">
        <w:rPr>
          <w:rFonts w:ascii="Arial" w:hAnsi="Arial" w:cs="Arial"/>
          <w:sz w:val="24"/>
          <w:szCs w:val="24"/>
        </w:rPr>
        <w:t>LB</w:t>
      </w:r>
      <w:r w:rsidR="00445179" w:rsidRPr="006F4736">
        <w:rPr>
          <w:rFonts w:ascii="Arial" w:hAnsi="Arial" w:cs="Arial"/>
          <w:sz w:val="24"/>
          <w:szCs w:val="24"/>
        </w:rPr>
        <w:t>COs)</w:t>
      </w:r>
      <w:r w:rsidR="008F5104" w:rsidRPr="006F4736">
        <w:rPr>
          <w:rFonts w:ascii="Arial" w:hAnsi="Arial" w:cs="Arial"/>
          <w:sz w:val="24"/>
          <w:szCs w:val="24"/>
        </w:rPr>
        <w:t>,</w:t>
      </w:r>
      <w:r w:rsidR="00445179" w:rsidRPr="006F4736">
        <w:rPr>
          <w:rFonts w:ascii="Arial" w:hAnsi="Arial" w:cs="Arial"/>
          <w:sz w:val="24"/>
          <w:szCs w:val="24"/>
        </w:rPr>
        <w:t xml:space="preserve"> for </w:t>
      </w:r>
      <w:r w:rsidR="00445179" w:rsidRPr="00BA0959">
        <w:rPr>
          <w:rFonts w:ascii="Arial" w:hAnsi="Arial" w:cs="Arial"/>
          <w:sz w:val="24"/>
          <w:szCs w:val="24"/>
        </w:rPr>
        <w:t>each</w:t>
      </w:r>
      <w:r w:rsidR="00445179" w:rsidRPr="006F4736">
        <w:rPr>
          <w:rFonts w:ascii="Arial" w:hAnsi="Arial" w:cs="Arial"/>
          <w:sz w:val="24"/>
          <w:szCs w:val="24"/>
        </w:rPr>
        <w:t xml:space="preserve"> of specific and common categories of work, like repointing, or rewiring, or refitting kitchens or bathrooms or heating systems.  </w:t>
      </w:r>
      <w:r w:rsidR="0062211F" w:rsidRPr="006F4736">
        <w:rPr>
          <w:rFonts w:ascii="Arial" w:hAnsi="Arial" w:cs="Arial"/>
          <w:sz w:val="24"/>
          <w:szCs w:val="24"/>
        </w:rPr>
        <w:t>E</w:t>
      </w:r>
      <w:r w:rsidR="00445179" w:rsidRPr="006F4736">
        <w:rPr>
          <w:rFonts w:ascii="Arial" w:hAnsi="Arial" w:cs="Arial"/>
          <w:sz w:val="24"/>
          <w:szCs w:val="24"/>
        </w:rPr>
        <w:t xml:space="preserve">ach </w:t>
      </w:r>
      <w:r w:rsidR="005B4000" w:rsidRPr="006F4736">
        <w:rPr>
          <w:rFonts w:ascii="Arial" w:hAnsi="Arial" w:cs="Arial"/>
          <w:sz w:val="24"/>
          <w:szCs w:val="24"/>
        </w:rPr>
        <w:t>LB</w:t>
      </w:r>
      <w:r w:rsidR="00445179" w:rsidRPr="006F4736">
        <w:rPr>
          <w:rFonts w:ascii="Arial" w:hAnsi="Arial" w:cs="Arial"/>
          <w:sz w:val="24"/>
          <w:szCs w:val="24"/>
        </w:rPr>
        <w:t>CO would have its own conditions</w:t>
      </w:r>
      <w:r w:rsidR="00301406">
        <w:rPr>
          <w:rFonts w:ascii="Arial" w:hAnsi="Arial" w:cs="Arial"/>
          <w:sz w:val="24"/>
          <w:szCs w:val="24"/>
        </w:rPr>
        <w:t>, based on good conservation practice</w:t>
      </w:r>
      <w:r w:rsidR="00445179" w:rsidRPr="006F4736">
        <w:rPr>
          <w:rFonts w:ascii="Arial" w:hAnsi="Arial" w:cs="Arial"/>
          <w:sz w:val="24"/>
          <w:szCs w:val="24"/>
        </w:rPr>
        <w:t xml:space="preserve">;  a </w:t>
      </w:r>
      <w:r w:rsidR="005B4000" w:rsidRPr="006F4736">
        <w:rPr>
          <w:rFonts w:ascii="Arial" w:hAnsi="Arial" w:cs="Arial"/>
          <w:sz w:val="24"/>
          <w:szCs w:val="24"/>
        </w:rPr>
        <w:t>LBCO</w:t>
      </w:r>
      <w:r w:rsidR="00445179" w:rsidRPr="006F4736">
        <w:rPr>
          <w:rFonts w:ascii="Arial" w:hAnsi="Arial" w:cs="Arial"/>
          <w:sz w:val="24"/>
          <w:szCs w:val="24"/>
        </w:rPr>
        <w:t xml:space="preserve"> </w:t>
      </w:r>
      <w:r w:rsidR="0006539C" w:rsidRPr="006F4736">
        <w:rPr>
          <w:rFonts w:ascii="Arial" w:hAnsi="Arial" w:cs="Arial"/>
          <w:sz w:val="24"/>
          <w:szCs w:val="24"/>
        </w:rPr>
        <w:t xml:space="preserve">for repointing </w:t>
      </w:r>
      <w:r w:rsidR="00425EC0" w:rsidRPr="006F4736">
        <w:rPr>
          <w:rFonts w:ascii="Arial" w:hAnsi="Arial" w:cs="Arial"/>
          <w:sz w:val="24"/>
          <w:szCs w:val="24"/>
        </w:rPr>
        <w:t xml:space="preserve">walls </w:t>
      </w:r>
      <w:r w:rsidR="00445179" w:rsidRPr="006F4736">
        <w:rPr>
          <w:rFonts w:ascii="Arial" w:hAnsi="Arial" w:cs="Arial"/>
          <w:sz w:val="24"/>
          <w:szCs w:val="24"/>
        </w:rPr>
        <w:t xml:space="preserve">for example </w:t>
      </w:r>
      <w:r w:rsidR="002D37AB" w:rsidRPr="006F4736">
        <w:rPr>
          <w:rFonts w:ascii="Arial" w:hAnsi="Arial" w:cs="Arial"/>
          <w:sz w:val="24"/>
          <w:szCs w:val="24"/>
        </w:rPr>
        <w:t xml:space="preserve">would </w:t>
      </w:r>
      <w:r w:rsidR="00445179" w:rsidRPr="006F4736">
        <w:rPr>
          <w:rFonts w:ascii="Arial" w:hAnsi="Arial" w:cs="Arial"/>
          <w:sz w:val="24"/>
          <w:szCs w:val="24"/>
        </w:rPr>
        <w:t xml:space="preserve">stipulate the use of lime mortar and prohibit </w:t>
      </w:r>
      <w:r w:rsidR="00704868" w:rsidRPr="006F4736">
        <w:rPr>
          <w:rFonts w:ascii="Arial" w:hAnsi="Arial" w:cs="Arial"/>
          <w:sz w:val="24"/>
          <w:szCs w:val="24"/>
        </w:rPr>
        <w:t>power tools</w:t>
      </w:r>
      <w:r w:rsidR="00445179" w:rsidRPr="006F4736">
        <w:rPr>
          <w:rFonts w:ascii="Arial" w:hAnsi="Arial" w:cs="Arial"/>
          <w:sz w:val="24"/>
          <w:szCs w:val="24"/>
        </w:rPr>
        <w:t xml:space="preserve">.  </w:t>
      </w:r>
      <w:r w:rsidR="00CC531D" w:rsidRPr="006F4736">
        <w:rPr>
          <w:rFonts w:ascii="Arial" w:hAnsi="Arial" w:cs="Arial"/>
          <w:sz w:val="24"/>
          <w:szCs w:val="24"/>
        </w:rPr>
        <w:t xml:space="preserve">The </w:t>
      </w:r>
      <w:r w:rsidR="005B4000" w:rsidRPr="006F4736">
        <w:rPr>
          <w:rFonts w:ascii="Arial" w:hAnsi="Arial" w:cs="Arial"/>
          <w:sz w:val="24"/>
          <w:szCs w:val="24"/>
        </w:rPr>
        <w:t>LBCO</w:t>
      </w:r>
      <w:r w:rsidR="00CC531D" w:rsidRPr="006F4736">
        <w:rPr>
          <w:rFonts w:ascii="Arial" w:hAnsi="Arial" w:cs="Arial"/>
          <w:sz w:val="24"/>
          <w:szCs w:val="24"/>
        </w:rPr>
        <w:t xml:space="preserve"> would grant any required LBC for the work, subject to the conditions.  The owner would not have to apply for consent for works covered by the </w:t>
      </w:r>
      <w:r w:rsidR="0009335F" w:rsidRPr="006F4736">
        <w:rPr>
          <w:rFonts w:ascii="Arial" w:hAnsi="Arial" w:cs="Arial"/>
          <w:sz w:val="24"/>
          <w:szCs w:val="24"/>
        </w:rPr>
        <w:t>LBCO</w:t>
      </w:r>
      <w:r w:rsidR="001A218B" w:rsidRPr="006F4736">
        <w:rPr>
          <w:rFonts w:ascii="Arial" w:hAnsi="Arial" w:cs="Arial"/>
          <w:sz w:val="24"/>
          <w:szCs w:val="24"/>
        </w:rPr>
        <w:t xml:space="preserve">, but </w:t>
      </w:r>
      <w:r w:rsidR="00F3243A" w:rsidRPr="006F4736">
        <w:rPr>
          <w:rFonts w:ascii="Arial" w:hAnsi="Arial" w:cs="Arial"/>
          <w:sz w:val="24"/>
          <w:szCs w:val="24"/>
        </w:rPr>
        <w:t xml:space="preserve">the LA could </w:t>
      </w:r>
      <w:r w:rsidR="001A218B" w:rsidRPr="006F4736">
        <w:rPr>
          <w:rFonts w:ascii="Arial" w:hAnsi="Arial" w:cs="Arial"/>
          <w:sz w:val="24"/>
          <w:szCs w:val="24"/>
        </w:rPr>
        <w:t>e</w:t>
      </w:r>
      <w:r w:rsidR="004759E1" w:rsidRPr="006F4736">
        <w:rPr>
          <w:rFonts w:ascii="Arial" w:hAnsi="Arial" w:cs="Arial"/>
          <w:sz w:val="24"/>
          <w:szCs w:val="24"/>
        </w:rPr>
        <w:t xml:space="preserve">nforce </w:t>
      </w:r>
      <w:r w:rsidR="00CC531D" w:rsidRPr="006F4736">
        <w:rPr>
          <w:rFonts w:ascii="Arial" w:hAnsi="Arial" w:cs="Arial"/>
          <w:sz w:val="24"/>
          <w:szCs w:val="24"/>
        </w:rPr>
        <w:t>or prosecut</w:t>
      </w:r>
      <w:r w:rsidR="00F3243A" w:rsidRPr="006F4736">
        <w:rPr>
          <w:rFonts w:ascii="Arial" w:hAnsi="Arial" w:cs="Arial"/>
          <w:sz w:val="24"/>
          <w:szCs w:val="24"/>
        </w:rPr>
        <w:t>e in the normal way</w:t>
      </w:r>
      <w:r w:rsidR="0062211F" w:rsidRPr="006F4736">
        <w:rPr>
          <w:rFonts w:ascii="Arial" w:hAnsi="Arial" w:cs="Arial"/>
          <w:sz w:val="24"/>
          <w:szCs w:val="24"/>
        </w:rPr>
        <w:t xml:space="preserve"> </w:t>
      </w:r>
      <w:r w:rsidR="00CC531D" w:rsidRPr="006F4736">
        <w:rPr>
          <w:rFonts w:ascii="Arial" w:hAnsi="Arial" w:cs="Arial"/>
          <w:sz w:val="24"/>
          <w:szCs w:val="24"/>
        </w:rPr>
        <w:t xml:space="preserve">if the conditions were </w:t>
      </w:r>
      <w:r w:rsidR="00BA0959">
        <w:rPr>
          <w:rFonts w:ascii="Arial" w:hAnsi="Arial" w:cs="Arial"/>
          <w:sz w:val="24"/>
          <w:szCs w:val="24"/>
        </w:rPr>
        <w:t>not met</w:t>
      </w:r>
      <w:r w:rsidR="00CC531D" w:rsidRPr="006F4736">
        <w:rPr>
          <w:rFonts w:ascii="Arial" w:hAnsi="Arial" w:cs="Arial"/>
          <w:sz w:val="24"/>
          <w:szCs w:val="24"/>
        </w:rPr>
        <w:t>.</w:t>
      </w:r>
      <w:r w:rsidR="00FC1CAD" w:rsidRPr="006F4736">
        <w:rPr>
          <w:rFonts w:ascii="Arial" w:hAnsi="Arial" w:cs="Arial"/>
          <w:sz w:val="24"/>
          <w:szCs w:val="24"/>
        </w:rPr>
        <w:t xml:space="preserve">  </w:t>
      </w:r>
    </w:p>
    <w:p w14:paraId="4CBDFA6C" w14:textId="77777777" w:rsidR="00811F64" w:rsidRPr="006F4736" w:rsidRDefault="00811F64" w:rsidP="00724B64">
      <w:pPr>
        <w:pStyle w:val="ListParagraph"/>
        <w:jc w:val="both"/>
        <w:rPr>
          <w:rFonts w:ascii="Arial" w:hAnsi="Arial" w:cs="Arial"/>
          <w:sz w:val="24"/>
          <w:szCs w:val="24"/>
        </w:rPr>
      </w:pPr>
    </w:p>
    <w:p w14:paraId="2F3CD66E" w14:textId="77777777" w:rsidR="00811F64" w:rsidRPr="006F4736" w:rsidRDefault="00811F64" w:rsidP="00BA0959">
      <w:pPr>
        <w:pStyle w:val="ListParagraph"/>
        <w:numPr>
          <w:ilvl w:val="0"/>
          <w:numId w:val="6"/>
        </w:numPr>
        <w:spacing w:after="0" w:line="240" w:lineRule="auto"/>
        <w:jc w:val="both"/>
        <w:rPr>
          <w:rFonts w:ascii="Arial" w:hAnsi="Arial" w:cs="Arial"/>
          <w:sz w:val="24"/>
          <w:szCs w:val="24"/>
        </w:rPr>
      </w:pPr>
      <w:r w:rsidRPr="006F4736">
        <w:rPr>
          <w:rFonts w:ascii="Arial" w:hAnsi="Arial" w:cs="Arial"/>
          <w:sz w:val="24"/>
          <w:szCs w:val="24"/>
        </w:rPr>
        <w:t xml:space="preserve">The owner would be encouraged to </w:t>
      </w:r>
      <w:r w:rsidR="004B47A1" w:rsidRPr="006F4736">
        <w:rPr>
          <w:rFonts w:ascii="Arial" w:hAnsi="Arial" w:cs="Arial"/>
          <w:sz w:val="24"/>
          <w:szCs w:val="24"/>
        </w:rPr>
        <w:t>i</w:t>
      </w:r>
      <w:r w:rsidRPr="006F4736">
        <w:rPr>
          <w:rFonts w:ascii="Arial" w:hAnsi="Arial" w:cs="Arial"/>
          <w:sz w:val="24"/>
          <w:szCs w:val="24"/>
        </w:rPr>
        <w:t xml:space="preserve">ncorporate </w:t>
      </w:r>
      <w:r w:rsidR="008204DC" w:rsidRPr="006F4736">
        <w:rPr>
          <w:rFonts w:ascii="Arial" w:hAnsi="Arial" w:cs="Arial"/>
          <w:sz w:val="24"/>
          <w:szCs w:val="24"/>
        </w:rPr>
        <w:t>the need to comply with the</w:t>
      </w:r>
      <w:r w:rsidRPr="006F4736">
        <w:rPr>
          <w:rFonts w:ascii="Arial" w:hAnsi="Arial" w:cs="Arial"/>
          <w:sz w:val="24"/>
          <w:szCs w:val="24"/>
        </w:rPr>
        <w:t xml:space="preserve"> </w:t>
      </w:r>
      <w:r w:rsidR="00387865" w:rsidRPr="006F4736">
        <w:rPr>
          <w:rFonts w:ascii="Arial" w:hAnsi="Arial" w:cs="Arial"/>
          <w:sz w:val="24"/>
          <w:szCs w:val="24"/>
        </w:rPr>
        <w:t xml:space="preserve">LBCO conditions </w:t>
      </w:r>
      <w:r w:rsidRPr="006F4736">
        <w:rPr>
          <w:rFonts w:ascii="Arial" w:hAnsi="Arial" w:cs="Arial"/>
          <w:sz w:val="24"/>
          <w:szCs w:val="24"/>
        </w:rPr>
        <w:t xml:space="preserve">into the </w:t>
      </w:r>
      <w:r w:rsidR="00535D3F" w:rsidRPr="006F4736">
        <w:rPr>
          <w:rFonts w:ascii="Arial" w:hAnsi="Arial" w:cs="Arial"/>
          <w:sz w:val="24"/>
          <w:szCs w:val="24"/>
        </w:rPr>
        <w:t xml:space="preserve">building </w:t>
      </w:r>
      <w:r w:rsidRPr="006F4736">
        <w:rPr>
          <w:rFonts w:ascii="Arial" w:hAnsi="Arial" w:cs="Arial"/>
          <w:sz w:val="24"/>
          <w:szCs w:val="24"/>
        </w:rPr>
        <w:t>contract</w:t>
      </w:r>
      <w:r w:rsidR="008204DC" w:rsidRPr="006F4736">
        <w:rPr>
          <w:rFonts w:ascii="Arial" w:hAnsi="Arial" w:cs="Arial"/>
          <w:sz w:val="24"/>
          <w:szCs w:val="24"/>
        </w:rPr>
        <w:t>, passing the compliance</w:t>
      </w:r>
      <w:r w:rsidR="00F4461A" w:rsidRPr="006F4736">
        <w:rPr>
          <w:rFonts w:ascii="Arial" w:hAnsi="Arial" w:cs="Arial"/>
          <w:sz w:val="24"/>
          <w:szCs w:val="24"/>
        </w:rPr>
        <w:t xml:space="preserve"> liability </w:t>
      </w:r>
      <w:r w:rsidR="0009335F" w:rsidRPr="006F4736">
        <w:rPr>
          <w:rFonts w:ascii="Arial" w:hAnsi="Arial" w:cs="Arial"/>
          <w:sz w:val="24"/>
          <w:szCs w:val="24"/>
        </w:rPr>
        <w:t>primarily</w:t>
      </w:r>
      <w:r w:rsidR="008204DC" w:rsidRPr="006F4736">
        <w:rPr>
          <w:rFonts w:ascii="Arial" w:hAnsi="Arial" w:cs="Arial"/>
          <w:sz w:val="24"/>
          <w:szCs w:val="24"/>
        </w:rPr>
        <w:t xml:space="preserve"> </w:t>
      </w:r>
      <w:r w:rsidR="00F4461A" w:rsidRPr="006F4736">
        <w:rPr>
          <w:rFonts w:ascii="Arial" w:hAnsi="Arial" w:cs="Arial"/>
          <w:sz w:val="24"/>
          <w:szCs w:val="24"/>
        </w:rPr>
        <w:t>to the contractor</w:t>
      </w:r>
      <w:r w:rsidR="00171FC9" w:rsidRPr="006F4736">
        <w:rPr>
          <w:rStyle w:val="FootnoteReference"/>
          <w:rFonts w:ascii="Arial" w:hAnsi="Arial" w:cs="Arial"/>
          <w:sz w:val="24"/>
          <w:szCs w:val="24"/>
        </w:rPr>
        <w:footnoteReference w:id="15"/>
      </w:r>
      <w:r w:rsidR="00F4461A" w:rsidRPr="006F4736">
        <w:rPr>
          <w:rFonts w:ascii="Arial" w:hAnsi="Arial" w:cs="Arial"/>
          <w:sz w:val="24"/>
          <w:szCs w:val="24"/>
        </w:rPr>
        <w:t>, giving contractors a</w:t>
      </w:r>
      <w:r w:rsidR="00C372EF" w:rsidRPr="006F4736">
        <w:rPr>
          <w:rFonts w:ascii="Arial" w:hAnsi="Arial" w:cs="Arial"/>
          <w:sz w:val="24"/>
          <w:szCs w:val="24"/>
        </w:rPr>
        <w:t xml:space="preserve"> strong</w:t>
      </w:r>
      <w:r w:rsidR="00F4461A" w:rsidRPr="006F4736">
        <w:rPr>
          <w:rFonts w:ascii="Arial" w:hAnsi="Arial" w:cs="Arial"/>
          <w:sz w:val="24"/>
          <w:szCs w:val="24"/>
        </w:rPr>
        <w:t xml:space="preserve"> incentive</w:t>
      </w:r>
      <w:r w:rsidRPr="006F4736">
        <w:rPr>
          <w:rFonts w:ascii="Arial" w:hAnsi="Arial" w:cs="Arial"/>
          <w:sz w:val="24"/>
          <w:szCs w:val="24"/>
        </w:rPr>
        <w:t xml:space="preserve"> </w:t>
      </w:r>
      <w:r w:rsidR="0062211F" w:rsidRPr="006F4736">
        <w:rPr>
          <w:rFonts w:ascii="Arial" w:hAnsi="Arial" w:cs="Arial"/>
          <w:sz w:val="24"/>
          <w:szCs w:val="24"/>
        </w:rPr>
        <w:t xml:space="preserve">to </w:t>
      </w:r>
      <w:r w:rsidR="00C372EF" w:rsidRPr="006F4736">
        <w:rPr>
          <w:rFonts w:ascii="Arial" w:hAnsi="Arial" w:cs="Arial"/>
          <w:sz w:val="24"/>
          <w:szCs w:val="24"/>
        </w:rPr>
        <w:t xml:space="preserve">have, and </w:t>
      </w:r>
      <w:r w:rsidR="0062211F" w:rsidRPr="006F4736">
        <w:rPr>
          <w:rFonts w:ascii="Arial" w:hAnsi="Arial" w:cs="Arial"/>
          <w:sz w:val="24"/>
          <w:szCs w:val="24"/>
        </w:rPr>
        <w:t>develop</w:t>
      </w:r>
      <w:r w:rsidR="00C372EF" w:rsidRPr="006F4736">
        <w:rPr>
          <w:rFonts w:ascii="Arial" w:hAnsi="Arial" w:cs="Arial"/>
          <w:sz w:val="24"/>
          <w:szCs w:val="24"/>
        </w:rPr>
        <w:t>,</w:t>
      </w:r>
      <w:r w:rsidR="0062211F" w:rsidRPr="006F4736">
        <w:rPr>
          <w:rFonts w:ascii="Arial" w:hAnsi="Arial" w:cs="Arial"/>
          <w:sz w:val="24"/>
          <w:szCs w:val="24"/>
        </w:rPr>
        <w:t xml:space="preserve"> listed building skills</w:t>
      </w:r>
      <w:r w:rsidR="009A11D6">
        <w:rPr>
          <w:rFonts w:ascii="Arial" w:hAnsi="Arial" w:cs="Arial"/>
          <w:sz w:val="24"/>
          <w:szCs w:val="24"/>
        </w:rPr>
        <w:t xml:space="preserve">, </w:t>
      </w:r>
      <w:r w:rsidR="009A11D6" w:rsidRPr="00406B72">
        <w:rPr>
          <w:rFonts w:ascii="Arial" w:hAnsi="Arial" w:cs="Arial"/>
          <w:sz w:val="24"/>
          <w:szCs w:val="24"/>
        </w:rPr>
        <w:t xml:space="preserve">and </w:t>
      </w:r>
      <w:r w:rsidR="008771B6">
        <w:rPr>
          <w:rFonts w:ascii="Arial" w:hAnsi="Arial" w:cs="Arial"/>
          <w:sz w:val="24"/>
          <w:szCs w:val="24"/>
        </w:rPr>
        <w:t>discouraging</w:t>
      </w:r>
      <w:r w:rsidR="009A11D6" w:rsidRPr="00406B72">
        <w:rPr>
          <w:rFonts w:ascii="Arial" w:hAnsi="Arial" w:cs="Arial"/>
          <w:sz w:val="24"/>
          <w:szCs w:val="24"/>
        </w:rPr>
        <w:t xml:space="preserve"> inappropriate or illegal work</w:t>
      </w:r>
      <w:r w:rsidR="004B47A1" w:rsidRPr="006F4736">
        <w:rPr>
          <w:rFonts w:ascii="Arial" w:hAnsi="Arial" w:cs="Arial"/>
          <w:sz w:val="24"/>
          <w:szCs w:val="24"/>
        </w:rPr>
        <w:t>.</w:t>
      </w:r>
    </w:p>
    <w:p w14:paraId="4BFB0198" w14:textId="77777777" w:rsidR="00CC531D" w:rsidRPr="006F4736" w:rsidRDefault="00CC531D" w:rsidP="00724B64">
      <w:pPr>
        <w:spacing w:after="0" w:line="240" w:lineRule="auto"/>
        <w:jc w:val="both"/>
        <w:rPr>
          <w:rFonts w:ascii="Arial" w:hAnsi="Arial" w:cs="Arial"/>
          <w:sz w:val="24"/>
          <w:szCs w:val="24"/>
        </w:rPr>
      </w:pPr>
    </w:p>
    <w:p w14:paraId="7778F091" w14:textId="77777777" w:rsidR="00FC1CAD" w:rsidRPr="006F4736" w:rsidRDefault="00CC531D" w:rsidP="00A873B7">
      <w:pPr>
        <w:pStyle w:val="ListParagraph"/>
        <w:numPr>
          <w:ilvl w:val="0"/>
          <w:numId w:val="6"/>
        </w:numPr>
        <w:spacing w:after="0" w:line="240" w:lineRule="auto"/>
        <w:jc w:val="both"/>
        <w:rPr>
          <w:rFonts w:ascii="Arial" w:hAnsi="Arial" w:cs="Arial"/>
          <w:sz w:val="24"/>
          <w:szCs w:val="24"/>
        </w:rPr>
      </w:pPr>
      <w:r w:rsidRPr="00BA0959">
        <w:rPr>
          <w:rFonts w:ascii="Arial" w:hAnsi="Arial" w:cs="Arial"/>
          <w:sz w:val="24"/>
          <w:szCs w:val="24"/>
        </w:rPr>
        <w:t xml:space="preserve">These </w:t>
      </w:r>
      <w:r w:rsidR="005B4000" w:rsidRPr="00BA0959">
        <w:rPr>
          <w:rFonts w:ascii="Arial" w:hAnsi="Arial" w:cs="Arial"/>
          <w:sz w:val="24"/>
          <w:szCs w:val="24"/>
        </w:rPr>
        <w:t>LBCO</w:t>
      </w:r>
      <w:r w:rsidR="00153FF5" w:rsidRPr="00E10F93">
        <w:rPr>
          <w:rFonts w:ascii="Arial" w:hAnsi="Arial" w:cs="Arial"/>
          <w:sz w:val="24"/>
          <w:szCs w:val="24"/>
        </w:rPr>
        <w:t xml:space="preserve">s </w:t>
      </w:r>
      <w:r w:rsidRPr="00E10F93">
        <w:rPr>
          <w:rFonts w:ascii="Arial" w:hAnsi="Arial" w:cs="Arial"/>
          <w:sz w:val="24"/>
          <w:szCs w:val="24"/>
        </w:rPr>
        <w:t xml:space="preserve">would </w:t>
      </w:r>
      <w:r w:rsidR="00811F64" w:rsidRPr="00AF4B35">
        <w:rPr>
          <w:rFonts w:ascii="Arial" w:hAnsi="Arial" w:cs="Arial"/>
          <w:sz w:val="24"/>
          <w:szCs w:val="24"/>
        </w:rPr>
        <w:t xml:space="preserve">be drawn up by the heritage sector, </w:t>
      </w:r>
      <w:r w:rsidR="00724B64" w:rsidRPr="00AF4B35">
        <w:rPr>
          <w:rFonts w:ascii="Arial" w:hAnsi="Arial" w:cs="Arial"/>
          <w:sz w:val="24"/>
          <w:szCs w:val="24"/>
        </w:rPr>
        <w:t>potentially</w:t>
      </w:r>
      <w:r w:rsidRPr="00AF4B35">
        <w:rPr>
          <w:rFonts w:ascii="Arial" w:hAnsi="Arial" w:cs="Arial"/>
          <w:sz w:val="24"/>
          <w:szCs w:val="24"/>
        </w:rPr>
        <w:t xml:space="preserve"> </w:t>
      </w:r>
      <w:r w:rsidR="00811F64" w:rsidRPr="00AF4B35">
        <w:rPr>
          <w:rFonts w:ascii="Arial" w:hAnsi="Arial" w:cs="Arial"/>
          <w:sz w:val="24"/>
          <w:szCs w:val="24"/>
        </w:rPr>
        <w:t xml:space="preserve">by </w:t>
      </w:r>
      <w:r w:rsidRPr="00AF4B35">
        <w:rPr>
          <w:rFonts w:ascii="Arial" w:hAnsi="Arial" w:cs="Arial"/>
          <w:sz w:val="24"/>
          <w:szCs w:val="24"/>
        </w:rPr>
        <w:t xml:space="preserve">HE with stakeholder input, and </w:t>
      </w:r>
      <w:r w:rsidR="00724B64" w:rsidRPr="00BA0959">
        <w:rPr>
          <w:rFonts w:ascii="Arial" w:hAnsi="Arial" w:cs="Arial"/>
          <w:sz w:val="24"/>
          <w:szCs w:val="24"/>
        </w:rPr>
        <w:t>w</w:t>
      </w:r>
      <w:r w:rsidRPr="00BA0959">
        <w:rPr>
          <w:rFonts w:ascii="Arial" w:hAnsi="Arial" w:cs="Arial"/>
          <w:sz w:val="24"/>
          <w:szCs w:val="24"/>
        </w:rPr>
        <w:t>ould be gathered together</w:t>
      </w:r>
      <w:r w:rsidR="008E6F9B" w:rsidRPr="00BA0959">
        <w:rPr>
          <w:rFonts w:ascii="Arial" w:hAnsi="Arial" w:cs="Arial"/>
          <w:sz w:val="24"/>
          <w:szCs w:val="24"/>
        </w:rPr>
        <w:t xml:space="preserve"> to facilitate easy use</w:t>
      </w:r>
      <w:r w:rsidR="00F3243A" w:rsidRPr="00BA0959">
        <w:rPr>
          <w:rFonts w:ascii="Arial" w:hAnsi="Arial" w:cs="Arial"/>
          <w:sz w:val="24"/>
          <w:szCs w:val="24"/>
        </w:rPr>
        <w:t>, with accompanying advice</w:t>
      </w:r>
      <w:r w:rsidRPr="00BA0959">
        <w:rPr>
          <w:rFonts w:ascii="Arial" w:hAnsi="Arial" w:cs="Arial"/>
          <w:sz w:val="24"/>
          <w:szCs w:val="24"/>
        </w:rPr>
        <w:t xml:space="preserve">.  </w:t>
      </w:r>
      <w:r w:rsidR="004C7F1C" w:rsidRPr="006F4736">
        <w:rPr>
          <w:rFonts w:ascii="Arial" w:hAnsi="Arial" w:cs="Arial"/>
          <w:sz w:val="24"/>
          <w:szCs w:val="24"/>
        </w:rPr>
        <w:t>LBCO</w:t>
      </w:r>
      <w:r w:rsidR="001A218B" w:rsidRPr="006F4736">
        <w:rPr>
          <w:rFonts w:ascii="Arial" w:hAnsi="Arial" w:cs="Arial"/>
          <w:sz w:val="24"/>
          <w:szCs w:val="24"/>
        </w:rPr>
        <w:t>s</w:t>
      </w:r>
      <w:r w:rsidR="004C7F1C" w:rsidRPr="006F4736">
        <w:rPr>
          <w:rFonts w:ascii="Arial" w:hAnsi="Arial" w:cs="Arial"/>
          <w:sz w:val="24"/>
          <w:szCs w:val="24"/>
        </w:rPr>
        <w:t xml:space="preserve"> would </w:t>
      </w:r>
      <w:r w:rsidR="00301406" w:rsidRPr="006F4736">
        <w:rPr>
          <w:rFonts w:ascii="Arial" w:hAnsi="Arial" w:cs="Arial"/>
          <w:sz w:val="24"/>
          <w:szCs w:val="24"/>
        </w:rPr>
        <w:t>require careful drafting</w:t>
      </w:r>
      <w:r w:rsidR="00E62892">
        <w:rPr>
          <w:rFonts w:ascii="Arial" w:hAnsi="Arial" w:cs="Arial"/>
          <w:sz w:val="24"/>
          <w:szCs w:val="24"/>
        </w:rPr>
        <w:t>.</w:t>
      </w:r>
      <w:r w:rsidR="00666E8B" w:rsidRPr="00666E8B">
        <w:rPr>
          <w:rFonts w:ascii="Arial" w:hAnsi="Arial" w:cs="Arial"/>
          <w:sz w:val="24"/>
          <w:szCs w:val="24"/>
        </w:rPr>
        <w:t xml:space="preserve"> </w:t>
      </w:r>
      <w:r w:rsidR="00666E8B" w:rsidRPr="006F4736">
        <w:rPr>
          <w:rFonts w:ascii="Arial" w:hAnsi="Arial" w:cs="Arial"/>
          <w:sz w:val="24"/>
          <w:szCs w:val="24"/>
        </w:rPr>
        <w:t xml:space="preserve">The choice of LBCOs should prioritise (a) types of work that are most frequently carried out, and (b) types of work </w:t>
      </w:r>
      <w:r w:rsidR="00666E8B" w:rsidRPr="00406B72">
        <w:rPr>
          <w:rFonts w:ascii="Arial" w:hAnsi="Arial" w:cs="Arial"/>
          <w:sz w:val="24"/>
          <w:szCs w:val="24"/>
        </w:rPr>
        <w:t xml:space="preserve">for which </w:t>
      </w:r>
      <w:r w:rsidR="00666E8B" w:rsidRPr="00BB680C">
        <w:rPr>
          <w:rFonts w:ascii="Arial" w:hAnsi="Arial" w:cs="Arial"/>
          <w:sz w:val="24"/>
          <w:szCs w:val="24"/>
        </w:rPr>
        <w:t>H</w:t>
      </w:r>
      <w:r w:rsidR="0006267D" w:rsidRPr="00BB680C">
        <w:rPr>
          <w:rFonts w:ascii="Arial" w:hAnsi="Arial" w:cs="Arial"/>
          <w:sz w:val="24"/>
          <w:szCs w:val="24"/>
        </w:rPr>
        <w:t>E</w:t>
      </w:r>
      <w:r w:rsidR="00666E8B" w:rsidRPr="006F4736">
        <w:rPr>
          <w:rFonts w:ascii="Arial" w:hAnsi="Arial" w:cs="Arial"/>
          <w:sz w:val="24"/>
          <w:szCs w:val="24"/>
        </w:rPr>
        <w:t>/heritage stakeholders fe</w:t>
      </w:r>
      <w:r w:rsidR="00666E8B">
        <w:rPr>
          <w:rFonts w:ascii="Arial" w:hAnsi="Arial" w:cs="Arial"/>
          <w:sz w:val="24"/>
          <w:szCs w:val="24"/>
        </w:rPr>
        <w:t>el</w:t>
      </w:r>
      <w:r w:rsidR="00666E8B" w:rsidRPr="006F4736">
        <w:rPr>
          <w:rFonts w:ascii="Arial" w:hAnsi="Arial" w:cs="Arial"/>
          <w:sz w:val="24"/>
          <w:szCs w:val="24"/>
        </w:rPr>
        <w:t xml:space="preserve"> </w:t>
      </w:r>
      <w:r w:rsidR="00666E8B" w:rsidRPr="00406B72">
        <w:rPr>
          <w:rFonts w:ascii="Arial" w:hAnsi="Arial" w:cs="Arial"/>
          <w:sz w:val="24"/>
          <w:szCs w:val="24"/>
        </w:rPr>
        <w:t>the LBCO approach can be used safely</w:t>
      </w:r>
      <w:r w:rsidR="004C7F1C" w:rsidRPr="006F4736">
        <w:rPr>
          <w:rFonts w:ascii="Arial" w:hAnsi="Arial" w:cs="Arial"/>
          <w:sz w:val="24"/>
          <w:szCs w:val="24"/>
        </w:rPr>
        <w:t xml:space="preserve">.  </w:t>
      </w:r>
      <w:r w:rsidR="00035419" w:rsidRPr="006F4736">
        <w:rPr>
          <w:rFonts w:ascii="Arial" w:hAnsi="Arial" w:cs="Arial"/>
          <w:sz w:val="24"/>
          <w:szCs w:val="24"/>
        </w:rPr>
        <w:t xml:space="preserve">They </w:t>
      </w:r>
      <w:r w:rsidR="004C7F1C" w:rsidRPr="006F4736">
        <w:rPr>
          <w:rFonts w:ascii="Arial" w:hAnsi="Arial" w:cs="Arial"/>
          <w:sz w:val="24"/>
          <w:szCs w:val="24"/>
        </w:rPr>
        <w:t xml:space="preserve">do not have to </w:t>
      </w:r>
      <w:r w:rsidR="00340663">
        <w:rPr>
          <w:rFonts w:ascii="Arial" w:hAnsi="Arial" w:cs="Arial"/>
          <w:sz w:val="24"/>
          <w:szCs w:val="24"/>
        </w:rPr>
        <w:t>try</w:t>
      </w:r>
      <w:r w:rsidR="00340663" w:rsidRPr="006F4736">
        <w:rPr>
          <w:rFonts w:ascii="Arial" w:hAnsi="Arial" w:cs="Arial"/>
          <w:sz w:val="24"/>
          <w:szCs w:val="24"/>
        </w:rPr>
        <w:t xml:space="preserve"> </w:t>
      </w:r>
      <w:r w:rsidR="004C7F1C" w:rsidRPr="006F4736">
        <w:rPr>
          <w:rFonts w:ascii="Arial" w:hAnsi="Arial" w:cs="Arial"/>
          <w:sz w:val="24"/>
          <w:szCs w:val="24"/>
        </w:rPr>
        <w:t xml:space="preserve">to cater for every situation </w:t>
      </w:r>
      <w:r w:rsidR="00347830" w:rsidRPr="006F4736">
        <w:rPr>
          <w:rFonts w:ascii="Arial" w:hAnsi="Arial" w:cs="Arial"/>
          <w:sz w:val="24"/>
          <w:szCs w:val="24"/>
        </w:rPr>
        <w:lastRenderedPageBreak/>
        <w:t>(eg an owner who felt that a</w:t>
      </w:r>
      <w:r w:rsidR="00301406">
        <w:rPr>
          <w:rFonts w:ascii="Arial" w:hAnsi="Arial" w:cs="Arial"/>
          <w:sz w:val="24"/>
          <w:szCs w:val="24"/>
        </w:rPr>
        <w:t>n alternative kind of</w:t>
      </w:r>
      <w:r w:rsidR="004C7F1C" w:rsidRPr="006F4736">
        <w:rPr>
          <w:rFonts w:ascii="Arial" w:hAnsi="Arial" w:cs="Arial"/>
          <w:sz w:val="24"/>
          <w:szCs w:val="24"/>
        </w:rPr>
        <w:t xml:space="preserve"> </w:t>
      </w:r>
      <w:r w:rsidR="00347830" w:rsidRPr="006F4736">
        <w:rPr>
          <w:rFonts w:ascii="Arial" w:hAnsi="Arial" w:cs="Arial"/>
          <w:sz w:val="24"/>
          <w:szCs w:val="24"/>
        </w:rPr>
        <w:t>pointing was appropriate could, if it fell outside the LBCO conditions, apply for LBC</w:t>
      </w:r>
      <w:r w:rsidR="00D0735D" w:rsidRPr="006F4736">
        <w:rPr>
          <w:rFonts w:ascii="Arial" w:hAnsi="Arial" w:cs="Arial"/>
          <w:sz w:val="24"/>
          <w:szCs w:val="24"/>
        </w:rPr>
        <w:t xml:space="preserve"> as now</w:t>
      </w:r>
      <w:r w:rsidR="00347830" w:rsidRPr="006F4736">
        <w:rPr>
          <w:rFonts w:ascii="Arial" w:hAnsi="Arial" w:cs="Arial"/>
          <w:sz w:val="24"/>
          <w:szCs w:val="24"/>
        </w:rPr>
        <w:t>).</w:t>
      </w:r>
    </w:p>
    <w:p w14:paraId="75B1EE66" w14:textId="77777777" w:rsidR="00CC531D" w:rsidRPr="006F4736" w:rsidRDefault="00CC531D" w:rsidP="00724B64">
      <w:pPr>
        <w:pStyle w:val="ListParagraph"/>
        <w:jc w:val="both"/>
        <w:rPr>
          <w:rFonts w:ascii="Arial" w:hAnsi="Arial" w:cs="Arial"/>
          <w:sz w:val="24"/>
          <w:szCs w:val="24"/>
        </w:rPr>
      </w:pPr>
    </w:p>
    <w:p w14:paraId="4613A57B" w14:textId="77777777" w:rsidR="00876AC1" w:rsidRPr="00406B72" w:rsidRDefault="0073566A" w:rsidP="00876AC1">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 xml:space="preserve">DCLG and DCMS are interested in </w:t>
      </w:r>
      <w:r w:rsidR="00EE4B53">
        <w:rPr>
          <w:rFonts w:ascii="Arial" w:hAnsi="Arial" w:cs="Arial"/>
          <w:sz w:val="24"/>
          <w:szCs w:val="24"/>
        </w:rPr>
        <w:t>exploring this</w:t>
      </w:r>
      <w:r>
        <w:rPr>
          <w:rFonts w:ascii="Arial" w:hAnsi="Arial" w:cs="Arial"/>
          <w:sz w:val="24"/>
          <w:szCs w:val="24"/>
        </w:rPr>
        <w:t xml:space="preserve">.  </w:t>
      </w:r>
      <w:r w:rsidR="00876AC1">
        <w:rPr>
          <w:rFonts w:ascii="Arial" w:hAnsi="Arial" w:cs="Arial"/>
          <w:sz w:val="24"/>
          <w:szCs w:val="24"/>
        </w:rPr>
        <w:t>S</w:t>
      </w:r>
      <w:r w:rsidR="00876AC1" w:rsidRPr="006F4736">
        <w:rPr>
          <w:rFonts w:ascii="Arial" w:hAnsi="Arial" w:cs="Arial"/>
          <w:sz w:val="24"/>
          <w:szCs w:val="24"/>
        </w:rPr>
        <w:t>tatutory provision for LBCOs already exists in primary legislation</w:t>
      </w:r>
      <w:r w:rsidR="00876AC1" w:rsidRPr="006F4736">
        <w:rPr>
          <w:rStyle w:val="FootnoteReference"/>
          <w:rFonts w:ascii="Arial" w:hAnsi="Arial" w:cs="Arial"/>
          <w:sz w:val="24"/>
          <w:szCs w:val="24"/>
        </w:rPr>
        <w:footnoteReference w:id="16"/>
      </w:r>
      <w:r w:rsidR="00CB15F1">
        <w:rPr>
          <w:rFonts w:ascii="Arial" w:hAnsi="Arial" w:cs="Arial"/>
          <w:sz w:val="24"/>
          <w:szCs w:val="24"/>
        </w:rPr>
        <w:t>,</w:t>
      </w:r>
      <w:r>
        <w:rPr>
          <w:rFonts w:ascii="Arial" w:hAnsi="Arial" w:cs="Arial"/>
          <w:sz w:val="24"/>
          <w:szCs w:val="24"/>
        </w:rPr>
        <w:t xml:space="preserve"> </w:t>
      </w:r>
      <w:r w:rsidR="00876AC1" w:rsidRPr="00406B72">
        <w:rPr>
          <w:rFonts w:ascii="Arial" w:hAnsi="Arial" w:cs="Arial"/>
          <w:sz w:val="24"/>
          <w:szCs w:val="24"/>
        </w:rPr>
        <w:t>requir</w:t>
      </w:r>
      <w:r w:rsidR="00CB15F1">
        <w:rPr>
          <w:rFonts w:ascii="Arial" w:hAnsi="Arial" w:cs="Arial"/>
          <w:sz w:val="24"/>
          <w:szCs w:val="24"/>
        </w:rPr>
        <w:t>ing</w:t>
      </w:r>
      <w:r w:rsidR="00876AC1" w:rsidRPr="00406B72">
        <w:rPr>
          <w:rFonts w:ascii="Arial" w:hAnsi="Arial" w:cs="Arial"/>
          <w:sz w:val="24"/>
          <w:szCs w:val="24"/>
        </w:rPr>
        <w:t xml:space="preserve"> formal public consultation and Parliamentary approval for </w:t>
      </w:r>
      <w:r>
        <w:rPr>
          <w:rFonts w:ascii="Arial" w:hAnsi="Arial" w:cs="Arial"/>
          <w:sz w:val="24"/>
          <w:szCs w:val="24"/>
        </w:rPr>
        <w:t xml:space="preserve">each </w:t>
      </w:r>
      <w:r w:rsidR="00876AC1" w:rsidRPr="00406B72">
        <w:rPr>
          <w:rFonts w:ascii="Arial" w:hAnsi="Arial" w:cs="Arial"/>
          <w:sz w:val="24"/>
          <w:szCs w:val="24"/>
        </w:rPr>
        <w:t>LBCO.</w:t>
      </w:r>
    </w:p>
    <w:p w14:paraId="7AC04535" w14:textId="77777777" w:rsidR="00CD4B72" w:rsidRDefault="00CD4B72">
      <w:pPr>
        <w:spacing w:after="0" w:line="240" w:lineRule="auto"/>
        <w:jc w:val="both"/>
        <w:rPr>
          <w:rFonts w:ascii="Arial" w:hAnsi="Arial" w:cs="Arial"/>
          <w:sz w:val="24"/>
          <w:szCs w:val="24"/>
        </w:rPr>
      </w:pPr>
    </w:p>
    <w:p w14:paraId="3D2C072D" w14:textId="77777777" w:rsidR="00F4461A" w:rsidRPr="00BC45B8" w:rsidRDefault="00F4461A" w:rsidP="00724B64">
      <w:pPr>
        <w:keepNext/>
        <w:spacing w:after="240" w:line="240" w:lineRule="auto"/>
        <w:jc w:val="both"/>
        <w:rPr>
          <w:rFonts w:ascii="Arial" w:hAnsi="Arial" w:cs="Arial"/>
          <w:b/>
          <w:sz w:val="24"/>
          <w:szCs w:val="24"/>
          <w:u w:val="single"/>
        </w:rPr>
      </w:pPr>
      <w:r w:rsidRPr="00BC45B8">
        <w:rPr>
          <w:rFonts w:ascii="Arial" w:hAnsi="Arial" w:cs="Arial"/>
          <w:b/>
          <w:sz w:val="24"/>
          <w:szCs w:val="24"/>
          <w:u w:val="single"/>
        </w:rPr>
        <w:t>Impacts</w:t>
      </w:r>
    </w:p>
    <w:p w14:paraId="5D1C2C2D" w14:textId="77777777" w:rsidR="00F4461A" w:rsidRPr="006F4736" w:rsidRDefault="00F4461A" w:rsidP="00643075">
      <w:pPr>
        <w:pStyle w:val="ListParagraph"/>
        <w:numPr>
          <w:ilvl w:val="0"/>
          <w:numId w:val="6"/>
        </w:numPr>
        <w:spacing w:after="0" w:line="240" w:lineRule="auto"/>
        <w:jc w:val="both"/>
        <w:rPr>
          <w:rFonts w:ascii="Arial" w:hAnsi="Arial" w:cs="Arial"/>
          <w:sz w:val="24"/>
          <w:szCs w:val="24"/>
        </w:rPr>
      </w:pPr>
      <w:bookmarkStart w:id="16" w:name="_Ref441699641"/>
      <w:r w:rsidRPr="006F4736">
        <w:rPr>
          <w:rFonts w:ascii="Arial" w:hAnsi="Arial" w:cs="Arial"/>
          <w:sz w:val="24"/>
          <w:szCs w:val="24"/>
        </w:rPr>
        <w:t xml:space="preserve">The </w:t>
      </w:r>
      <w:r w:rsidR="00923CFA">
        <w:rPr>
          <w:rFonts w:ascii="Arial" w:hAnsi="Arial" w:cs="Arial"/>
          <w:sz w:val="24"/>
          <w:szCs w:val="24"/>
        </w:rPr>
        <w:t xml:space="preserve">following </w:t>
      </w:r>
      <w:r w:rsidR="00363DF3" w:rsidRPr="006F4736">
        <w:rPr>
          <w:rFonts w:ascii="Arial" w:hAnsi="Arial" w:cs="Arial"/>
          <w:sz w:val="24"/>
          <w:szCs w:val="24"/>
        </w:rPr>
        <w:t xml:space="preserve">potential </w:t>
      </w:r>
      <w:r w:rsidR="00923CFA">
        <w:rPr>
          <w:rFonts w:ascii="Arial" w:hAnsi="Arial" w:cs="Arial"/>
          <w:sz w:val="24"/>
          <w:szCs w:val="24"/>
        </w:rPr>
        <w:t>benefits are in addition to the</w:t>
      </w:r>
      <w:r w:rsidR="00923CFA" w:rsidRPr="006F4736">
        <w:rPr>
          <w:rFonts w:ascii="Arial" w:hAnsi="Arial" w:cs="Arial"/>
          <w:sz w:val="24"/>
          <w:szCs w:val="24"/>
        </w:rPr>
        <w:t xml:space="preserve"> </w:t>
      </w:r>
      <w:r w:rsidR="00F54339" w:rsidRPr="006F4736">
        <w:rPr>
          <w:rFonts w:ascii="Arial" w:hAnsi="Arial" w:cs="Arial"/>
          <w:sz w:val="24"/>
          <w:szCs w:val="24"/>
        </w:rPr>
        <w:t>benefits</w:t>
      </w:r>
      <w:r w:rsidRPr="006F4736">
        <w:rPr>
          <w:rFonts w:ascii="Arial" w:hAnsi="Arial" w:cs="Arial"/>
          <w:sz w:val="24"/>
          <w:szCs w:val="24"/>
        </w:rPr>
        <w:t xml:space="preserve"> </w:t>
      </w:r>
      <w:r w:rsidR="00923CFA">
        <w:rPr>
          <w:rFonts w:ascii="Arial" w:hAnsi="Arial" w:cs="Arial"/>
          <w:sz w:val="24"/>
          <w:szCs w:val="24"/>
        </w:rPr>
        <w:t xml:space="preserve">and costs listed in </w:t>
      </w:r>
      <w:r w:rsidR="00A6216D">
        <w:rPr>
          <w:rFonts w:ascii="Arial" w:hAnsi="Arial" w:cs="Arial"/>
          <w:sz w:val="24"/>
          <w:szCs w:val="24"/>
          <w:highlight w:val="yellow"/>
        </w:rPr>
        <w:fldChar w:fldCharType="begin"/>
      </w:r>
      <w:r w:rsidR="002652DC">
        <w:rPr>
          <w:rFonts w:ascii="Arial" w:hAnsi="Arial" w:cs="Arial"/>
          <w:sz w:val="24"/>
          <w:szCs w:val="24"/>
        </w:rPr>
        <w:instrText xml:space="preserve"> REF _Ref455334573 \r \h </w:instrText>
      </w:r>
      <w:r w:rsidR="00A6216D">
        <w:rPr>
          <w:rFonts w:ascii="Arial" w:hAnsi="Arial" w:cs="Arial"/>
          <w:sz w:val="24"/>
          <w:szCs w:val="24"/>
          <w:highlight w:val="yellow"/>
        </w:rPr>
      </w:r>
      <w:r w:rsidR="00A6216D">
        <w:rPr>
          <w:rFonts w:ascii="Arial" w:hAnsi="Arial" w:cs="Arial"/>
          <w:sz w:val="24"/>
          <w:szCs w:val="24"/>
          <w:highlight w:val="yellow"/>
        </w:rPr>
        <w:fldChar w:fldCharType="separate"/>
      </w:r>
      <w:r w:rsidR="003467B1">
        <w:rPr>
          <w:rFonts w:ascii="Arial" w:hAnsi="Arial" w:cs="Arial"/>
          <w:sz w:val="24"/>
          <w:szCs w:val="24"/>
        </w:rPr>
        <w:t>5.7</w:t>
      </w:r>
      <w:r w:rsidR="00A6216D">
        <w:rPr>
          <w:rFonts w:ascii="Arial" w:hAnsi="Arial" w:cs="Arial"/>
          <w:sz w:val="24"/>
          <w:szCs w:val="24"/>
          <w:highlight w:val="yellow"/>
        </w:rPr>
        <w:fldChar w:fldCharType="end"/>
      </w:r>
      <w:r w:rsidR="00340663">
        <w:rPr>
          <w:rFonts w:ascii="Arial" w:hAnsi="Arial" w:cs="Arial"/>
          <w:sz w:val="24"/>
          <w:szCs w:val="24"/>
        </w:rPr>
        <w:t>-</w:t>
      </w:r>
      <w:r w:rsidR="00A6216D">
        <w:rPr>
          <w:rFonts w:ascii="Arial" w:hAnsi="Arial" w:cs="Arial"/>
          <w:sz w:val="24"/>
          <w:szCs w:val="24"/>
          <w:highlight w:val="yellow"/>
        </w:rPr>
        <w:fldChar w:fldCharType="begin"/>
      </w:r>
      <w:r w:rsidR="00340663">
        <w:rPr>
          <w:rFonts w:ascii="Arial" w:hAnsi="Arial" w:cs="Arial"/>
          <w:sz w:val="24"/>
          <w:szCs w:val="24"/>
        </w:rPr>
        <w:instrText xml:space="preserve"> REF _Ref455401884 \r \h </w:instrText>
      </w:r>
      <w:r w:rsidR="00A6216D">
        <w:rPr>
          <w:rFonts w:ascii="Arial" w:hAnsi="Arial" w:cs="Arial"/>
          <w:sz w:val="24"/>
          <w:szCs w:val="24"/>
          <w:highlight w:val="yellow"/>
        </w:rPr>
      </w:r>
      <w:r w:rsidR="00A6216D">
        <w:rPr>
          <w:rFonts w:ascii="Arial" w:hAnsi="Arial" w:cs="Arial"/>
          <w:sz w:val="24"/>
          <w:szCs w:val="24"/>
          <w:highlight w:val="yellow"/>
        </w:rPr>
        <w:fldChar w:fldCharType="separate"/>
      </w:r>
      <w:r w:rsidR="003467B1">
        <w:rPr>
          <w:rFonts w:ascii="Arial" w:hAnsi="Arial" w:cs="Arial"/>
          <w:sz w:val="24"/>
          <w:szCs w:val="24"/>
        </w:rPr>
        <w:t>5.8</w:t>
      </w:r>
      <w:r w:rsidR="00A6216D">
        <w:rPr>
          <w:rFonts w:ascii="Arial" w:hAnsi="Arial" w:cs="Arial"/>
          <w:sz w:val="24"/>
          <w:szCs w:val="24"/>
          <w:highlight w:val="yellow"/>
        </w:rPr>
        <w:fldChar w:fldCharType="end"/>
      </w:r>
      <w:r w:rsidR="00923CFA">
        <w:rPr>
          <w:rFonts w:ascii="Arial" w:hAnsi="Arial" w:cs="Arial"/>
          <w:sz w:val="24"/>
          <w:szCs w:val="24"/>
        </w:rPr>
        <w:t xml:space="preserve"> above</w:t>
      </w:r>
      <w:r w:rsidRPr="006F4736">
        <w:rPr>
          <w:rFonts w:ascii="Arial" w:hAnsi="Arial" w:cs="Arial"/>
          <w:sz w:val="24"/>
          <w:szCs w:val="24"/>
        </w:rPr>
        <w:t>:</w:t>
      </w:r>
      <w:bookmarkEnd w:id="16"/>
    </w:p>
    <w:p w14:paraId="1CD7AA98" w14:textId="77777777" w:rsidR="00F4461A" w:rsidRPr="006F4736" w:rsidRDefault="00F4461A" w:rsidP="00724B64">
      <w:pPr>
        <w:spacing w:after="0" w:line="240" w:lineRule="auto"/>
        <w:jc w:val="both"/>
        <w:rPr>
          <w:rFonts w:ascii="Arial" w:hAnsi="Arial" w:cs="Arial"/>
          <w:sz w:val="24"/>
          <w:szCs w:val="24"/>
        </w:rPr>
      </w:pPr>
    </w:p>
    <w:p w14:paraId="18B84072" w14:textId="77777777" w:rsidR="00CD4B72" w:rsidRDefault="009C2352" w:rsidP="00D452A6">
      <w:pPr>
        <w:pStyle w:val="ListParagraph"/>
        <w:numPr>
          <w:ilvl w:val="0"/>
          <w:numId w:val="1"/>
        </w:numPr>
        <w:spacing w:after="0" w:line="240" w:lineRule="auto"/>
        <w:ind w:left="1418"/>
        <w:jc w:val="both"/>
        <w:rPr>
          <w:rFonts w:ascii="Arial" w:hAnsi="Arial" w:cs="Arial"/>
          <w:sz w:val="24"/>
          <w:szCs w:val="24"/>
        </w:rPr>
      </w:pPr>
      <w:r w:rsidRPr="00F64E01">
        <w:rPr>
          <w:rFonts w:ascii="Arial" w:hAnsi="Arial" w:cs="Arial"/>
          <w:sz w:val="24"/>
          <w:szCs w:val="24"/>
        </w:rPr>
        <w:t xml:space="preserve">For heritage, improvements in the quality of work on the ground, by setting out </w:t>
      </w:r>
      <w:r w:rsidR="00204D9F">
        <w:rPr>
          <w:rFonts w:ascii="Arial" w:hAnsi="Arial" w:cs="Arial"/>
          <w:sz w:val="24"/>
          <w:szCs w:val="24"/>
        </w:rPr>
        <w:t xml:space="preserve">good conservation practice </w:t>
      </w:r>
      <w:r w:rsidRPr="00F64E01">
        <w:rPr>
          <w:rFonts w:ascii="Arial" w:hAnsi="Arial" w:cs="Arial"/>
          <w:sz w:val="24"/>
          <w:szCs w:val="24"/>
        </w:rPr>
        <w:t xml:space="preserve">on paper </w:t>
      </w:r>
      <w:r w:rsidR="00347830" w:rsidRPr="007F6CEE">
        <w:rPr>
          <w:rFonts w:ascii="Arial" w:hAnsi="Arial" w:cs="Arial"/>
          <w:sz w:val="24"/>
          <w:szCs w:val="24"/>
        </w:rPr>
        <w:t xml:space="preserve">in </w:t>
      </w:r>
      <w:r w:rsidR="00F818EB">
        <w:rPr>
          <w:rFonts w:ascii="Arial" w:hAnsi="Arial" w:cs="Arial"/>
          <w:sz w:val="24"/>
          <w:szCs w:val="24"/>
        </w:rPr>
        <w:t xml:space="preserve">LBCOs, </w:t>
      </w:r>
      <w:r w:rsidRPr="007F6CEE">
        <w:rPr>
          <w:rFonts w:ascii="Arial" w:hAnsi="Arial" w:cs="Arial"/>
          <w:sz w:val="24"/>
          <w:szCs w:val="24"/>
        </w:rPr>
        <w:t xml:space="preserve">by </w:t>
      </w:r>
      <w:r w:rsidR="00F95280" w:rsidRPr="007F6CEE">
        <w:rPr>
          <w:rFonts w:ascii="Arial" w:hAnsi="Arial" w:cs="Arial"/>
          <w:sz w:val="24"/>
          <w:szCs w:val="24"/>
        </w:rPr>
        <w:t xml:space="preserve">enabling owners to </w:t>
      </w:r>
      <w:r w:rsidRPr="007F6CEE">
        <w:rPr>
          <w:rFonts w:ascii="Arial" w:hAnsi="Arial" w:cs="Arial"/>
          <w:sz w:val="24"/>
          <w:szCs w:val="24"/>
        </w:rPr>
        <w:t>t</w:t>
      </w:r>
      <w:r w:rsidR="00F95280" w:rsidRPr="007F6CEE">
        <w:rPr>
          <w:rFonts w:ascii="Arial" w:hAnsi="Arial" w:cs="Arial"/>
          <w:sz w:val="24"/>
          <w:szCs w:val="24"/>
        </w:rPr>
        <w:t>ie</w:t>
      </w:r>
      <w:r w:rsidRPr="007F6CEE">
        <w:rPr>
          <w:rFonts w:ascii="Arial" w:hAnsi="Arial" w:cs="Arial"/>
          <w:sz w:val="24"/>
          <w:szCs w:val="24"/>
        </w:rPr>
        <w:t xml:space="preserve"> contractors in</w:t>
      </w:r>
      <w:r w:rsidR="002F5395" w:rsidRPr="007F6CEE">
        <w:rPr>
          <w:rFonts w:ascii="Arial" w:hAnsi="Arial" w:cs="Arial"/>
          <w:sz w:val="24"/>
          <w:szCs w:val="24"/>
        </w:rPr>
        <w:t xml:space="preserve">to carrying </w:t>
      </w:r>
      <w:r w:rsidR="00340663">
        <w:rPr>
          <w:rFonts w:ascii="Arial" w:hAnsi="Arial" w:cs="Arial"/>
          <w:sz w:val="24"/>
          <w:szCs w:val="24"/>
        </w:rPr>
        <w:t>work</w:t>
      </w:r>
      <w:r w:rsidR="00340663" w:rsidRPr="007F6CEE">
        <w:rPr>
          <w:rFonts w:ascii="Arial" w:hAnsi="Arial" w:cs="Arial"/>
          <w:sz w:val="24"/>
          <w:szCs w:val="24"/>
        </w:rPr>
        <w:t xml:space="preserve"> </w:t>
      </w:r>
      <w:r w:rsidR="002F5395" w:rsidRPr="007F6CEE">
        <w:rPr>
          <w:rFonts w:ascii="Arial" w:hAnsi="Arial" w:cs="Arial"/>
          <w:sz w:val="24"/>
          <w:szCs w:val="24"/>
        </w:rPr>
        <w:t>out in that way</w:t>
      </w:r>
      <w:r w:rsidR="00263CF2">
        <w:rPr>
          <w:rFonts w:ascii="Arial" w:hAnsi="Arial" w:cs="Arial"/>
          <w:sz w:val="24"/>
          <w:szCs w:val="24"/>
        </w:rPr>
        <w:t>, by</w:t>
      </w:r>
      <w:r w:rsidR="00D538D2" w:rsidRPr="00D538D2">
        <w:rPr>
          <w:rFonts w:ascii="Arial" w:hAnsi="Arial" w:cs="Arial"/>
          <w:sz w:val="24"/>
          <w:szCs w:val="24"/>
        </w:rPr>
        <w:t xml:space="preserve"> </w:t>
      </w:r>
      <w:r w:rsidR="00D538D2">
        <w:rPr>
          <w:rFonts w:ascii="Arial" w:hAnsi="Arial" w:cs="Arial"/>
          <w:sz w:val="24"/>
          <w:szCs w:val="24"/>
        </w:rPr>
        <w:t>m</w:t>
      </w:r>
      <w:r w:rsidR="00D538D2" w:rsidRPr="006F4736">
        <w:rPr>
          <w:rFonts w:ascii="Arial" w:hAnsi="Arial" w:cs="Arial"/>
          <w:sz w:val="24"/>
          <w:szCs w:val="24"/>
        </w:rPr>
        <w:t>aking it easier to do work which is not harmful (for example, a</w:t>
      </w:r>
      <w:r w:rsidR="00F818EB">
        <w:rPr>
          <w:rFonts w:ascii="Arial" w:hAnsi="Arial" w:cs="Arial"/>
          <w:sz w:val="24"/>
          <w:szCs w:val="24"/>
        </w:rPr>
        <w:t>n</w:t>
      </w:r>
      <w:r w:rsidR="00D538D2" w:rsidRPr="006F4736">
        <w:rPr>
          <w:rFonts w:ascii="Arial" w:hAnsi="Arial" w:cs="Arial"/>
          <w:sz w:val="24"/>
          <w:szCs w:val="24"/>
        </w:rPr>
        <w:t xml:space="preserve"> owner told by a builder that “nobody uses lime now” is less likely to give way if the LBCO he/she is relying on requires the use of lime)</w:t>
      </w:r>
      <w:r w:rsidR="00D538D2">
        <w:rPr>
          <w:rFonts w:ascii="Arial" w:hAnsi="Arial" w:cs="Arial"/>
          <w:sz w:val="24"/>
          <w:szCs w:val="24"/>
        </w:rPr>
        <w:t xml:space="preserve">, and </w:t>
      </w:r>
      <w:r w:rsidR="00F818EB">
        <w:rPr>
          <w:rFonts w:ascii="Arial" w:hAnsi="Arial" w:cs="Arial"/>
          <w:sz w:val="24"/>
          <w:szCs w:val="24"/>
        </w:rPr>
        <w:t xml:space="preserve">by </w:t>
      </w:r>
      <w:r w:rsidR="00D538D2">
        <w:rPr>
          <w:rFonts w:ascii="Arial" w:hAnsi="Arial" w:cs="Arial"/>
          <w:sz w:val="24"/>
          <w:szCs w:val="24"/>
        </w:rPr>
        <w:t>reducing the amount of illegal work</w:t>
      </w:r>
      <w:r w:rsidR="002F5395" w:rsidRPr="007F6CEE">
        <w:rPr>
          <w:rFonts w:ascii="Arial" w:hAnsi="Arial" w:cs="Arial"/>
          <w:sz w:val="24"/>
          <w:szCs w:val="24"/>
        </w:rPr>
        <w:t>.</w:t>
      </w:r>
    </w:p>
    <w:p w14:paraId="6F8D03DE" w14:textId="77777777" w:rsidR="00CD4B72" w:rsidRPr="00D452A6" w:rsidRDefault="00CD4B72" w:rsidP="00D452A6">
      <w:pPr>
        <w:spacing w:after="0" w:line="240" w:lineRule="auto"/>
        <w:ind w:left="794"/>
        <w:jc w:val="both"/>
        <w:rPr>
          <w:rFonts w:ascii="Arial" w:hAnsi="Arial" w:cs="Arial"/>
          <w:sz w:val="24"/>
          <w:szCs w:val="24"/>
        </w:rPr>
      </w:pPr>
    </w:p>
    <w:p w14:paraId="0FDA4D2B" w14:textId="77777777" w:rsidR="00C434C5" w:rsidRPr="006F4736" w:rsidRDefault="00C434C5" w:rsidP="00D538D2">
      <w:pPr>
        <w:pStyle w:val="ListParagraph"/>
        <w:numPr>
          <w:ilvl w:val="0"/>
          <w:numId w:val="1"/>
        </w:numPr>
        <w:spacing w:after="0" w:line="240" w:lineRule="auto"/>
        <w:ind w:left="1418"/>
        <w:jc w:val="both"/>
        <w:rPr>
          <w:rFonts w:ascii="Arial" w:hAnsi="Arial" w:cs="Arial"/>
          <w:sz w:val="24"/>
          <w:szCs w:val="24"/>
        </w:rPr>
      </w:pPr>
      <w:r w:rsidRPr="006F4736">
        <w:rPr>
          <w:rFonts w:ascii="Arial" w:hAnsi="Arial" w:cs="Arial"/>
          <w:sz w:val="24"/>
          <w:szCs w:val="24"/>
        </w:rPr>
        <w:t xml:space="preserve">For LAs, </w:t>
      </w:r>
      <w:r w:rsidR="00340663" w:rsidRPr="006F4736">
        <w:rPr>
          <w:rFonts w:ascii="Arial" w:hAnsi="Arial" w:cs="Arial"/>
          <w:sz w:val="24"/>
          <w:szCs w:val="24"/>
        </w:rPr>
        <w:t>the removal of perhaps 10-15 per cent of LBC applications</w:t>
      </w:r>
      <w:r w:rsidR="00340663">
        <w:rPr>
          <w:rFonts w:ascii="Arial" w:hAnsi="Arial" w:cs="Arial"/>
          <w:sz w:val="24"/>
          <w:szCs w:val="24"/>
        </w:rPr>
        <w:t xml:space="preserve">, </w:t>
      </w:r>
      <w:r w:rsidRPr="006F4736">
        <w:rPr>
          <w:rFonts w:ascii="Arial" w:hAnsi="Arial" w:cs="Arial"/>
          <w:sz w:val="24"/>
          <w:szCs w:val="24"/>
        </w:rPr>
        <w:t xml:space="preserve">significantly-reduced </w:t>
      </w:r>
      <w:r w:rsidR="00263CF2">
        <w:rPr>
          <w:rFonts w:ascii="Arial" w:hAnsi="Arial" w:cs="Arial"/>
          <w:sz w:val="24"/>
          <w:szCs w:val="24"/>
        </w:rPr>
        <w:t xml:space="preserve">enquiry </w:t>
      </w:r>
      <w:r w:rsidRPr="006F4736">
        <w:rPr>
          <w:rFonts w:ascii="Arial" w:hAnsi="Arial" w:cs="Arial"/>
          <w:sz w:val="24"/>
          <w:szCs w:val="24"/>
        </w:rPr>
        <w:t>workload</w:t>
      </w:r>
      <w:r w:rsidR="00CB15F1">
        <w:rPr>
          <w:rFonts w:ascii="Arial" w:hAnsi="Arial" w:cs="Arial"/>
          <w:sz w:val="24"/>
          <w:szCs w:val="24"/>
        </w:rPr>
        <w:t>, and reduced enforcement workload</w:t>
      </w:r>
      <w:r w:rsidR="00340663">
        <w:rPr>
          <w:rFonts w:ascii="Arial" w:hAnsi="Arial" w:cs="Arial"/>
          <w:sz w:val="24"/>
          <w:szCs w:val="24"/>
        </w:rPr>
        <w:t>.</w:t>
      </w:r>
    </w:p>
    <w:p w14:paraId="44CF254A" w14:textId="77777777" w:rsidR="00C434C5" w:rsidRPr="006F4736" w:rsidRDefault="00C434C5" w:rsidP="00724B64">
      <w:pPr>
        <w:pStyle w:val="ListParagraph"/>
        <w:jc w:val="both"/>
        <w:rPr>
          <w:rFonts w:ascii="Arial" w:hAnsi="Arial" w:cs="Arial"/>
          <w:sz w:val="24"/>
          <w:szCs w:val="24"/>
        </w:rPr>
      </w:pPr>
    </w:p>
    <w:p w14:paraId="59D66A56" w14:textId="77777777" w:rsidR="00DE4B68" w:rsidRPr="00D538D2" w:rsidRDefault="00DE4B68" w:rsidP="00D452A6">
      <w:pPr>
        <w:pStyle w:val="ListParagraph"/>
        <w:numPr>
          <w:ilvl w:val="0"/>
          <w:numId w:val="1"/>
        </w:numPr>
        <w:spacing w:after="0" w:line="240" w:lineRule="auto"/>
        <w:ind w:left="1418"/>
        <w:jc w:val="both"/>
        <w:rPr>
          <w:rFonts w:ascii="Arial" w:hAnsi="Arial" w:cs="Arial"/>
          <w:sz w:val="24"/>
          <w:szCs w:val="24"/>
        </w:rPr>
      </w:pPr>
      <w:r w:rsidRPr="006F4736">
        <w:rPr>
          <w:rFonts w:ascii="Arial" w:hAnsi="Arial" w:cs="Arial"/>
          <w:sz w:val="24"/>
          <w:szCs w:val="24"/>
        </w:rPr>
        <w:t>For owners, s</w:t>
      </w:r>
      <w:r w:rsidR="00C53D8C" w:rsidRPr="006F4736">
        <w:rPr>
          <w:rFonts w:ascii="Arial" w:hAnsi="Arial" w:cs="Arial"/>
          <w:sz w:val="24"/>
          <w:szCs w:val="24"/>
        </w:rPr>
        <w:t>ubstantial f</w:t>
      </w:r>
      <w:r w:rsidR="00140098" w:rsidRPr="006F4736">
        <w:rPr>
          <w:rFonts w:ascii="Arial" w:hAnsi="Arial" w:cs="Arial"/>
          <w:sz w:val="24"/>
          <w:szCs w:val="24"/>
        </w:rPr>
        <w:t>inancial and risk</w:t>
      </w:r>
      <w:r w:rsidR="00F818EB">
        <w:rPr>
          <w:rFonts w:ascii="Arial" w:hAnsi="Arial" w:cs="Arial"/>
          <w:sz w:val="24"/>
          <w:szCs w:val="24"/>
        </w:rPr>
        <w:t>-</w:t>
      </w:r>
      <w:r w:rsidR="00140098" w:rsidRPr="006F4736">
        <w:rPr>
          <w:rFonts w:ascii="Arial" w:hAnsi="Arial" w:cs="Arial"/>
          <w:sz w:val="24"/>
          <w:szCs w:val="24"/>
        </w:rPr>
        <w:t xml:space="preserve">reduction benefits </w:t>
      </w:r>
      <w:r w:rsidR="001F0ABC" w:rsidRPr="006F4736">
        <w:rPr>
          <w:rFonts w:ascii="Arial" w:hAnsi="Arial" w:cs="Arial"/>
          <w:sz w:val="24"/>
          <w:szCs w:val="24"/>
        </w:rPr>
        <w:t xml:space="preserve">from greater certainty, </w:t>
      </w:r>
      <w:r w:rsidR="00144083" w:rsidRPr="006F4736">
        <w:rPr>
          <w:rFonts w:ascii="Arial" w:hAnsi="Arial" w:cs="Arial"/>
          <w:sz w:val="24"/>
          <w:szCs w:val="24"/>
        </w:rPr>
        <w:t xml:space="preserve">a </w:t>
      </w:r>
      <w:r w:rsidR="00C53D8C" w:rsidRPr="006F4736">
        <w:rPr>
          <w:rFonts w:ascii="Arial" w:hAnsi="Arial" w:cs="Arial"/>
          <w:sz w:val="24"/>
          <w:szCs w:val="24"/>
        </w:rPr>
        <w:t xml:space="preserve">reduced need for advice, and </w:t>
      </w:r>
      <w:r w:rsidR="000971B9">
        <w:rPr>
          <w:rFonts w:ascii="Arial" w:hAnsi="Arial" w:cs="Arial"/>
          <w:sz w:val="24"/>
          <w:szCs w:val="24"/>
        </w:rPr>
        <w:t>fewer</w:t>
      </w:r>
      <w:r w:rsidR="001F0ABC" w:rsidRPr="006F4736">
        <w:rPr>
          <w:rFonts w:ascii="Arial" w:hAnsi="Arial" w:cs="Arial"/>
          <w:sz w:val="24"/>
          <w:szCs w:val="24"/>
        </w:rPr>
        <w:t xml:space="preserve"> </w:t>
      </w:r>
      <w:r w:rsidR="00962FE9" w:rsidRPr="006F4736">
        <w:rPr>
          <w:rFonts w:ascii="Arial" w:hAnsi="Arial" w:cs="Arial"/>
          <w:sz w:val="24"/>
          <w:szCs w:val="24"/>
        </w:rPr>
        <w:t>LBC</w:t>
      </w:r>
      <w:r w:rsidR="001F0ABC" w:rsidRPr="006F4736">
        <w:rPr>
          <w:rFonts w:ascii="Arial" w:hAnsi="Arial" w:cs="Arial"/>
          <w:sz w:val="24"/>
          <w:szCs w:val="24"/>
        </w:rPr>
        <w:t xml:space="preserve"> applications</w:t>
      </w:r>
      <w:r w:rsidR="00C53D8C" w:rsidRPr="006F4736">
        <w:rPr>
          <w:rFonts w:ascii="Arial" w:hAnsi="Arial" w:cs="Arial"/>
          <w:sz w:val="24"/>
          <w:szCs w:val="24"/>
        </w:rPr>
        <w:t>.</w:t>
      </w:r>
      <w:r w:rsidR="00144083" w:rsidRPr="006F4736">
        <w:rPr>
          <w:rFonts w:ascii="Arial" w:hAnsi="Arial" w:cs="Arial"/>
          <w:sz w:val="24"/>
          <w:szCs w:val="24"/>
        </w:rPr>
        <w:t xml:space="preserve"> Owners </w:t>
      </w:r>
      <w:r w:rsidR="00204D9F">
        <w:rPr>
          <w:rFonts w:ascii="Arial" w:hAnsi="Arial" w:cs="Arial"/>
          <w:sz w:val="24"/>
          <w:szCs w:val="24"/>
        </w:rPr>
        <w:t>c</w:t>
      </w:r>
      <w:r w:rsidR="00144083" w:rsidRPr="006F4736">
        <w:rPr>
          <w:rFonts w:ascii="Arial" w:hAnsi="Arial" w:cs="Arial"/>
          <w:sz w:val="24"/>
          <w:szCs w:val="24"/>
        </w:rPr>
        <w:t>ould be sure that they have any required LBC provided they comply with the conditions</w:t>
      </w:r>
      <w:r w:rsidR="003C5656" w:rsidRPr="006F4736">
        <w:rPr>
          <w:rFonts w:ascii="Arial" w:hAnsi="Arial" w:cs="Arial"/>
          <w:sz w:val="24"/>
          <w:szCs w:val="24"/>
        </w:rPr>
        <w:t xml:space="preserve">, and would be less likely to have </w:t>
      </w:r>
      <w:r w:rsidR="009C2352" w:rsidRPr="006F4736">
        <w:rPr>
          <w:rFonts w:ascii="Arial" w:hAnsi="Arial" w:cs="Arial"/>
          <w:sz w:val="24"/>
          <w:szCs w:val="24"/>
        </w:rPr>
        <w:t xml:space="preserve">subsequent </w:t>
      </w:r>
      <w:r w:rsidR="003C5656" w:rsidRPr="006F4736">
        <w:rPr>
          <w:rFonts w:ascii="Arial" w:hAnsi="Arial" w:cs="Arial"/>
          <w:sz w:val="24"/>
          <w:szCs w:val="24"/>
        </w:rPr>
        <w:t xml:space="preserve">arguments with </w:t>
      </w:r>
      <w:r w:rsidR="00872EFD" w:rsidRPr="006F4736">
        <w:rPr>
          <w:rFonts w:ascii="Arial" w:hAnsi="Arial" w:cs="Arial"/>
          <w:sz w:val="24"/>
          <w:szCs w:val="24"/>
        </w:rPr>
        <w:t xml:space="preserve">the </w:t>
      </w:r>
      <w:r w:rsidR="003C5656" w:rsidRPr="006F4736">
        <w:rPr>
          <w:rFonts w:ascii="Arial" w:hAnsi="Arial" w:cs="Arial"/>
          <w:sz w:val="24"/>
          <w:szCs w:val="24"/>
        </w:rPr>
        <w:t xml:space="preserve">LA or purchasers about whether LBC </w:t>
      </w:r>
      <w:r w:rsidR="009C2352" w:rsidRPr="006F4736">
        <w:rPr>
          <w:rFonts w:ascii="Arial" w:hAnsi="Arial" w:cs="Arial"/>
          <w:sz w:val="24"/>
          <w:szCs w:val="24"/>
        </w:rPr>
        <w:t>had been necessary</w:t>
      </w:r>
      <w:r w:rsidR="00144083" w:rsidRPr="006F4736">
        <w:rPr>
          <w:rFonts w:ascii="Arial" w:hAnsi="Arial" w:cs="Arial"/>
          <w:sz w:val="24"/>
          <w:szCs w:val="24"/>
        </w:rPr>
        <w:t>.</w:t>
      </w:r>
      <w:r w:rsidR="00D538D2">
        <w:rPr>
          <w:rFonts w:ascii="Arial" w:hAnsi="Arial" w:cs="Arial"/>
          <w:sz w:val="24"/>
          <w:szCs w:val="24"/>
        </w:rPr>
        <w:t xml:space="preserve">  The </w:t>
      </w:r>
      <w:r w:rsidR="00E07414" w:rsidRPr="00D538D2">
        <w:rPr>
          <w:rFonts w:ascii="Arial" w:hAnsi="Arial" w:cs="Arial"/>
          <w:sz w:val="24"/>
          <w:szCs w:val="24"/>
        </w:rPr>
        <w:t xml:space="preserve">ability to pass the </w:t>
      </w:r>
      <w:r w:rsidR="001A1366" w:rsidRPr="00D538D2">
        <w:rPr>
          <w:rFonts w:ascii="Arial" w:hAnsi="Arial" w:cs="Arial"/>
          <w:sz w:val="24"/>
          <w:szCs w:val="24"/>
        </w:rPr>
        <w:t xml:space="preserve">primary </w:t>
      </w:r>
      <w:r w:rsidR="00E07414" w:rsidRPr="00D538D2">
        <w:rPr>
          <w:rFonts w:ascii="Arial" w:hAnsi="Arial" w:cs="Arial"/>
          <w:sz w:val="24"/>
          <w:szCs w:val="24"/>
        </w:rPr>
        <w:t>compliance liability to the contractor</w:t>
      </w:r>
      <w:r w:rsidR="00D538D2">
        <w:rPr>
          <w:rFonts w:ascii="Arial" w:hAnsi="Arial" w:cs="Arial"/>
          <w:sz w:val="24"/>
          <w:szCs w:val="24"/>
        </w:rPr>
        <w:t xml:space="preserve"> should give</w:t>
      </w:r>
      <w:r w:rsidR="00E07414" w:rsidRPr="00D538D2">
        <w:rPr>
          <w:rFonts w:ascii="Arial" w:hAnsi="Arial" w:cs="Arial"/>
          <w:sz w:val="24"/>
          <w:szCs w:val="24"/>
        </w:rPr>
        <w:t xml:space="preserve"> </w:t>
      </w:r>
      <w:r w:rsidR="00B531E6" w:rsidRPr="00D538D2">
        <w:rPr>
          <w:rFonts w:ascii="Arial" w:hAnsi="Arial" w:cs="Arial"/>
          <w:sz w:val="24"/>
          <w:szCs w:val="24"/>
        </w:rPr>
        <w:t xml:space="preserve">greater certainty </w:t>
      </w:r>
      <w:r w:rsidR="00C434C5" w:rsidRPr="00D538D2">
        <w:rPr>
          <w:rFonts w:ascii="Arial" w:hAnsi="Arial" w:cs="Arial"/>
          <w:sz w:val="24"/>
          <w:szCs w:val="24"/>
        </w:rPr>
        <w:t xml:space="preserve">that works will be properly carried out on site.  </w:t>
      </w:r>
    </w:p>
    <w:p w14:paraId="11BA5902" w14:textId="77777777" w:rsidR="00DE4B68" w:rsidRPr="006F4736" w:rsidRDefault="00DE4B68" w:rsidP="00724B64">
      <w:pPr>
        <w:pStyle w:val="ListParagraph"/>
        <w:jc w:val="both"/>
        <w:rPr>
          <w:rFonts w:ascii="Arial" w:hAnsi="Arial" w:cs="Arial"/>
          <w:sz w:val="24"/>
          <w:szCs w:val="24"/>
        </w:rPr>
      </w:pPr>
    </w:p>
    <w:p w14:paraId="34F56D8E" w14:textId="77777777" w:rsidR="00233516" w:rsidRPr="006F4736" w:rsidRDefault="00DE4B68" w:rsidP="00D538D2">
      <w:pPr>
        <w:pStyle w:val="ListParagraph"/>
        <w:numPr>
          <w:ilvl w:val="0"/>
          <w:numId w:val="1"/>
        </w:numPr>
        <w:spacing w:after="0" w:line="240" w:lineRule="auto"/>
        <w:ind w:left="1418"/>
        <w:jc w:val="both"/>
        <w:rPr>
          <w:rFonts w:ascii="Arial" w:hAnsi="Arial" w:cs="Arial"/>
          <w:sz w:val="24"/>
          <w:szCs w:val="24"/>
        </w:rPr>
      </w:pPr>
      <w:r w:rsidRPr="006F4736">
        <w:rPr>
          <w:rFonts w:ascii="Arial" w:hAnsi="Arial" w:cs="Arial"/>
          <w:sz w:val="24"/>
          <w:szCs w:val="24"/>
        </w:rPr>
        <w:t xml:space="preserve">For </w:t>
      </w:r>
      <w:r w:rsidR="000B157D" w:rsidRPr="00406B72">
        <w:rPr>
          <w:rFonts w:ascii="Arial" w:hAnsi="Arial" w:cs="Arial"/>
          <w:sz w:val="24"/>
          <w:szCs w:val="24"/>
        </w:rPr>
        <w:t>skilled</w:t>
      </w:r>
      <w:r w:rsidR="000B157D">
        <w:rPr>
          <w:rFonts w:ascii="Arial" w:hAnsi="Arial" w:cs="Arial"/>
          <w:sz w:val="24"/>
          <w:szCs w:val="24"/>
        </w:rPr>
        <w:t xml:space="preserve"> </w:t>
      </w:r>
      <w:r w:rsidRPr="006F4736">
        <w:rPr>
          <w:rFonts w:ascii="Arial" w:hAnsi="Arial" w:cs="Arial"/>
          <w:sz w:val="24"/>
          <w:szCs w:val="24"/>
        </w:rPr>
        <w:t xml:space="preserve">contractors, </w:t>
      </w:r>
      <w:r w:rsidR="000B157D">
        <w:rPr>
          <w:rFonts w:ascii="Arial" w:hAnsi="Arial" w:cs="Arial"/>
          <w:sz w:val="24"/>
          <w:szCs w:val="24"/>
        </w:rPr>
        <w:t>greater</w:t>
      </w:r>
      <w:r w:rsidR="00121BF2" w:rsidRPr="006F4736">
        <w:rPr>
          <w:rFonts w:ascii="Arial" w:hAnsi="Arial" w:cs="Arial"/>
          <w:sz w:val="24"/>
          <w:szCs w:val="24"/>
        </w:rPr>
        <w:t xml:space="preserve"> certainty that they are not carrying out </w:t>
      </w:r>
      <w:r w:rsidR="00BE3951" w:rsidRPr="006F4736">
        <w:rPr>
          <w:rFonts w:ascii="Arial" w:hAnsi="Arial" w:cs="Arial"/>
          <w:sz w:val="24"/>
          <w:szCs w:val="24"/>
        </w:rPr>
        <w:t xml:space="preserve">illegal </w:t>
      </w:r>
      <w:r w:rsidR="00121BF2" w:rsidRPr="006F4736">
        <w:rPr>
          <w:rFonts w:ascii="Arial" w:hAnsi="Arial" w:cs="Arial"/>
          <w:sz w:val="24"/>
          <w:szCs w:val="24"/>
        </w:rPr>
        <w:t xml:space="preserve">work, and </w:t>
      </w:r>
      <w:r w:rsidR="00C434C5" w:rsidRPr="006F4736">
        <w:rPr>
          <w:rFonts w:ascii="Arial" w:hAnsi="Arial" w:cs="Arial"/>
          <w:sz w:val="24"/>
          <w:szCs w:val="24"/>
        </w:rPr>
        <w:t xml:space="preserve">a </w:t>
      </w:r>
      <w:r w:rsidR="00121BF2" w:rsidRPr="006F4736">
        <w:rPr>
          <w:rFonts w:ascii="Arial" w:hAnsi="Arial" w:cs="Arial"/>
          <w:sz w:val="24"/>
          <w:szCs w:val="24"/>
        </w:rPr>
        <w:t>greater</w:t>
      </w:r>
      <w:r w:rsidR="00C434C5" w:rsidRPr="006F4736">
        <w:rPr>
          <w:rFonts w:ascii="Arial" w:hAnsi="Arial" w:cs="Arial"/>
          <w:sz w:val="24"/>
          <w:szCs w:val="24"/>
        </w:rPr>
        <w:t xml:space="preserve"> flow of listed building work driven by owners’ </w:t>
      </w:r>
      <w:r w:rsidR="009A3161" w:rsidRPr="006F4736">
        <w:rPr>
          <w:rFonts w:ascii="Arial" w:hAnsi="Arial" w:cs="Arial"/>
          <w:sz w:val="24"/>
          <w:szCs w:val="24"/>
        </w:rPr>
        <w:t>desire</w:t>
      </w:r>
      <w:r w:rsidR="00C434C5" w:rsidRPr="006F4736">
        <w:rPr>
          <w:rFonts w:ascii="Arial" w:hAnsi="Arial" w:cs="Arial"/>
          <w:sz w:val="24"/>
          <w:szCs w:val="24"/>
        </w:rPr>
        <w:t xml:space="preserve"> to </w:t>
      </w:r>
      <w:r w:rsidR="00121BF2" w:rsidRPr="006F4736">
        <w:rPr>
          <w:rFonts w:ascii="Arial" w:hAnsi="Arial" w:cs="Arial"/>
          <w:sz w:val="24"/>
          <w:szCs w:val="24"/>
        </w:rPr>
        <w:t>follow LBCO conditions</w:t>
      </w:r>
      <w:r w:rsidR="00204D9F">
        <w:rPr>
          <w:rFonts w:ascii="Arial" w:hAnsi="Arial" w:cs="Arial"/>
          <w:sz w:val="24"/>
          <w:szCs w:val="24"/>
        </w:rPr>
        <w:t xml:space="preserve">, </w:t>
      </w:r>
      <w:r w:rsidR="00B531E6" w:rsidRPr="006F4736">
        <w:rPr>
          <w:rFonts w:ascii="Arial" w:hAnsi="Arial" w:cs="Arial"/>
          <w:sz w:val="24"/>
          <w:szCs w:val="24"/>
        </w:rPr>
        <w:t>encourag</w:t>
      </w:r>
      <w:r w:rsidR="00204D9F">
        <w:rPr>
          <w:rFonts w:ascii="Arial" w:hAnsi="Arial" w:cs="Arial"/>
          <w:sz w:val="24"/>
          <w:szCs w:val="24"/>
        </w:rPr>
        <w:t>ing</w:t>
      </w:r>
      <w:r w:rsidR="00B531E6" w:rsidRPr="006F4736">
        <w:rPr>
          <w:rFonts w:ascii="Arial" w:hAnsi="Arial" w:cs="Arial"/>
          <w:sz w:val="24"/>
          <w:szCs w:val="24"/>
        </w:rPr>
        <w:t xml:space="preserve"> contractors to build up skills in these areas.  </w:t>
      </w:r>
      <w:r w:rsidR="00233516" w:rsidRPr="006F4736">
        <w:rPr>
          <w:rFonts w:ascii="Arial" w:hAnsi="Arial" w:cs="Arial"/>
          <w:sz w:val="24"/>
          <w:szCs w:val="24"/>
        </w:rPr>
        <w:t>Some contractors might package work around LBCOs, eg a draughtproofing</w:t>
      </w:r>
      <w:r w:rsidR="00D452A6">
        <w:rPr>
          <w:rFonts w:ascii="Arial" w:hAnsi="Arial" w:cs="Arial"/>
          <w:sz w:val="24"/>
          <w:szCs w:val="24"/>
        </w:rPr>
        <w:t xml:space="preserve"> and </w:t>
      </w:r>
      <w:r w:rsidR="00233516" w:rsidRPr="006F4736">
        <w:rPr>
          <w:rFonts w:ascii="Arial" w:hAnsi="Arial" w:cs="Arial"/>
          <w:sz w:val="24"/>
          <w:szCs w:val="24"/>
        </w:rPr>
        <w:t>insulation LBCO might encourage contractors to offer draughtproofing and insulation</w:t>
      </w:r>
      <w:r w:rsidR="000971B9">
        <w:rPr>
          <w:rFonts w:ascii="Arial" w:hAnsi="Arial" w:cs="Arial"/>
          <w:sz w:val="24"/>
          <w:szCs w:val="24"/>
        </w:rPr>
        <w:t xml:space="preserve"> services</w:t>
      </w:r>
      <w:r w:rsidR="00233516" w:rsidRPr="006F4736">
        <w:rPr>
          <w:rFonts w:ascii="Arial" w:hAnsi="Arial" w:cs="Arial"/>
          <w:sz w:val="24"/>
          <w:szCs w:val="24"/>
        </w:rPr>
        <w:t xml:space="preserve">.  </w:t>
      </w:r>
    </w:p>
    <w:p w14:paraId="4678B388" w14:textId="77777777" w:rsidR="00553C47" w:rsidRPr="00553C47" w:rsidRDefault="00553C47" w:rsidP="00553C47">
      <w:pPr>
        <w:spacing w:after="0" w:line="240" w:lineRule="auto"/>
        <w:jc w:val="both"/>
        <w:rPr>
          <w:rFonts w:ascii="Arial" w:hAnsi="Arial" w:cs="Arial"/>
          <w:sz w:val="24"/>
          <w:szCs w:val="24"/>
        </w:rPr>
      </w:pPr>
    </w:p>
    <w:p w14:paraId="1F8C452B" w14:textId="77777777" w:rsidR="00811F64" w:rsidRPr="00BC45B8" w:rsidRDefault="00876AC1" w:rsidP="00724B64">
      <w:pPr>
        <w:keepNext/>
        <w:spacing w:after="240" w:line="240" w:lineRule="auto"/>
        <w:jc w:val="both"/>
        <w:rPr>
          <w:rFonts w:ascii="Arial" w:hAnsi="Arial" w:cs="Arial"/>
          <w:b/>
          <w:sz w:val="24"/>
          <w:szCs w:val="24"/>
          <w:u w:val="single"/>
        </w:rPr>
      </w:pPr>
      <w:r w:rsidRPr="00BC45B8">
        <w:rPr>
          <w:rFonts w:ascii="Arial" w:hAnsi="Arial" w:cs="Arial"/>
          <w:b/>
          <w:sz w:val="24"/>
          <w:szCs w:val="24"/>
          <w:u w:val="single"/>
        </w:rPr>
        <w:t>T</w:t>
      </w:r>
      <w:r w:rsidR="00811F64" w:rsidRPr="00BC45B8">
        <w:rPr>
          <w:rFonts w:ascii="Arial" w:hAnsi="Arial" w:cs="Arial"/>
          <w:b/>
          <w:sz w:val="24"/>
          <w:szCs w:val="24"/>
          <w:u w:val="single"/>
        </w:rPr>
        <w:t>he drafting</w:t>
      </w:r>
      <w:r w:rsidR="00BC6597" w:rsidRPr="00BC45B8">
        <w:rPr>
          <w:rFonts w:ascii="Arial" w:hAnsi="Arial" w:cs="Arial"/>
          <w:b/>
          <w:sz w:val="24"/>
          <w:szCs w:val="24"/>
          <w:u w:val="single"/>
        </w:rPr>
        <w:t xml:space="preserve"> and implementation</w:t>
      </w:r>
      <w:r w:rsidR="00DB555B" w:rsidRPr="00BC45B8">
        <w:rPr>
          <w:rFonts w:ascii="Arial" w:hAnsi="Arial" w:cs="Arial"/>
          <w:b/>
          <w:sz w:val="24"/>
          <w:szCs w:val="24"/>
          <w:u w:val="single"/>
        </w:rPr>
        <w:t xml:space="preserve"> </w:t>
      </w:r>
      <w:r w:rsidR="00811F64" w:rsidRPr="00BC45B8">
        <w:rPr>
          <w:rFonts w:ascii="Arial" w:hAnsi="Arial" w:cs="Arial"/>
          <w:b/>
          <w:sz w:val="24"/>
          <w:szCs w:val="24"/>
          <w:u w:val="single"/>
        </w:rPr>
        <w:t>of LBCOs</w:t>
      </w:r>
    </w:p>
    <w:p w14:paraId="63465783" w14:textId="77777777" w:rsidR="00CD4B72" w:rsidRDefault="00E07414">
      <w:pPr>
        <w:pStyle w:val="ListParagraph"/>
        <w:numPr>
          <w:ilvl w:val="0"/>
          <w:numId w:val="6"/>
        </w:numPr>
        <w:spacing w:after="0" w:line="240" w:lineRule="auto"/>
        <w:jc w:val="both"/>
        <w:rPr>
          <w:rFonts w:ascii="Arial" w:hAnsi="Arial" w:cs="Arial"/>
          <w:sz w:val="24"/>
          <w:szCs w:val="24"/>
        </w:rPr>
      </w:pPr>
      <w:r w:rsidRPr="00406B72">
        <w:rPr>
          <w:rFonts w:ascii="Arial" w:hAnsi="Arial" w:cs="Arial"/>
          <w:sz w:val="24"/>
          <w:szCs w:val="24"/>
        </w:rPr>
        <w:t>A</w:t>
      </w:r>
      <w:r w:rsidR="005030A1">
        <w:rPr>
          <w:rFonts w:ascii="Arial" w:hAnsi="Arial" w:cs="Arial"/>
          <w:sz w:val="24"/>
          <w:szCs w:val="24"/>
        </w:rPr>
        <w:t xml:space="preserve"> list of points which might be i</w:t>
      </w:r>
      <w:r w:rsidR="00801419" w:rsidRPr="00406B72">
        <w:rPr>
          <w:rFonts w:ascii="Arial" w:hAnsi="Arial" w:cs="Arial"/>
          <w:sz w:val="24"/>
          <w:szCs w:val="24"/>
        </w:rPr>
        <w:t>n</w:t>
      </w:r>
      <w:r w:rsidR="00490853">
        <w:rPr>
          <w:rFonts w:ascii="Arial" w:hAnsi="Arial" w:cs="Arial"/>
          <w:sz w:val="24"/>
          <w:szCs w:val="24"/>
        </w:rPr>
        <w:t>cluded in</w:t>
      </w:r>
      <w:r w:rsidR="00801419" w:rsidRPr="00406B72">
        <w:rPr>
          <w:rFonts w:ascii="Arial" w:hAnsi="Arial" w:cs="Arial"/>
          <w:sz w:val="24"/>
          <w:szCs w:val="24"/>
        </w:rPr>
        <w:t xml:space="preserve"> </w:t>
      </w:r>
      <w:r w:rsidR="005030A1">
        <w:rPr>
          <w:rFonts w:ascii="Arial" w:hAnsi="Arial" w:cs="Arial"/>
          <w:sz w:val="24"/>
          <w:szCs w:val="24"/>
        </w:rPr>
        <w:t xml:space="preserve">an </w:t>
      </w:r>
      <w:r w:rsidRPr="00406B72">
        <w:rPr>
          <w:rFonts w:ascii="Arial" w:hAnsi="Arial" w:cs="Arial"/>
          <w:sz w:val="24"/>
          <w:szCs w:val="24"/>
        </w:rPr>
        <w:t>LBCO follows</w:t>
      </w:r>
      <w:r w:rsidR="00D538D2">
        <w:rPr>
          <w:rFonts w:ascii="Arial" w:hAnsi="Arial" w:cs="Arial"/>
          <w:sz w:val="24"/>
          <w:szCs w:val="24"/>
        </w:rPr>
        <w:t xml:space="preserve"> below</w:t>
      </w:r>
      <w:r w:rsidRPr="00406B72">
        <w:rPr>
          <w:rFonts w:ascii="Arial" w:hAnsi="Arial" w:cs="Arial"/>
          <w:sz w:val="24"/>
          <w:szCs w:val="24"/>
        </w:rPr>
        <w:t xml:space="preserve">.  </w:t>
      </w:r>
    </w:p>
    <w:p w14:paraId="1C983514" w14:textId="77777777" w:rsidR="00DB555B" w:rsidRPr="006F4736" w:rsidRDefault="00DB555B" w:rsidP="00724B64">
      <w:pPr>
        <w:spacing w:after="0" w:line="240" w:lineRule="auto"/>
        <w:jc w:val="both"/>
        <w:rPr>
          <w:rFonts w:ascii="Arial" w:hAnsi="Arial" w:cs="Arial"/>
          <w:sz w:val="24"/>
          <w:szCs w:val="24"/>
        </w:rPr>
      </w:pPr>
    </w:p>
    <w:p w14:paraId="1638F6BE" w14:textId="77777777" w:rsidR="000D25CE" w:rsidRDefault="00274D95" w:rsidP="00724B64">
      <w:pPr>
        <w:pStyle w:val="ListParagraph"/>
        <w:numPr>
          <w:ilvl w:val="0"/>
          <w:numId w:val="6"/>
        </w:numPr>
        <w:spacing w:after="0" w:line="240" w:lineRule="auto"/>
        <w:jc w:val="both"/>
        <w:rPr>
          <w:rFonts w:ascii="Arial" w:hAnsi="Arial" w:cs="Arial"/>
          <w:sz w:val="24"/>
          <w:szCs w:val="24"/>
        </w:rPr>
      </w:pPr>
      <w:bookmarkStart w:id="17" w:name="_Ref441849201"/>
      <w:r w:rsidRPr="00D452A6">
        <w:rPr>
          <w:rFonts w:ascii="Arial" w:hAnsi="Arial" w:cs="Arial"/>
          <w:sz w:val="24"/>
          <w:szCs w:val="24"/>
        </w:rPr>
        <w:t xml:space="preserve">The overall benefit from LBCOs will </w:t>
      </w:r>
      <w:r w:rsidR="00724B64" w:rsidRPr="00D452A6">
        <w:rPr>
          <w:rFonts w:ascii="Arial" w:hAnsi="Arial" w:cs="Arial"/>
          <w:sz w:val="24"/>
          <w:szCs w:val="24"/>
        </w:rPr>
        <w:t xml:space="preserve">obviously </w:t>
      </w:r>
      <w:r w:rsidRPr="00D452A6">
        <w:rPr>
          <w:rFonts w:ascii="Arial" w:hAnsi="Arial" w:cs="Arial"/>
          <w:sz w:val="24"/>
          <w:szCs w:val="24"/>
        </w:rPr>
        <w:t>depend on the proportion of work to listed buildings which they cover</w:t>
      </w:r>
      <w:r w:rsidR="000B157D" w:rsidRPr="00D452A6">
        <w:rPr>
          <w:rFonts w:ascii="Arial" w:hAnsi="Arial" w:cs="Arial"/>
          <w:sz w:val="24"/>
          <w:szCs w:val="24"/>
        </w:rPr>
        <w:t xml:space="preserve"> in practice</w:t>
      </w:r>
      <w:r w:rsidR="00CB76C8" w:rsidRPr="00D452A6">
        <w:rPr>
          <w:rFonts w:ascii="Arial" w:hAnsi="Arial" w:cs="Arial"/>
          <w:sz w:val="24"/>
          <w:szCs w:val="24"/>
        </w:rPr>
        <w:t>, and the extent of take-up by owners</w:t>
      </w:r>
      <w:r w:rsidR="00411C06" w:rsidRPr="00D452A6">
        <w:rPr>
          <w:rFonts w:ascii="Arial" w:hAnsi="Arial" w:cs="Arial"/>
          <w:sz w:val="24"/>
          <w:szCs w:val="24"/>
        </w:rPr>
        <w:t xml:space="preserve">.  </w:t>
      </w:r>
      <w:bookmarkStart w:id="18" w:name="_Ref441699747"/>
      <w:bookmarkEnd w:id="17"/>
      <w:r w:rsidR="00411C06" w:rsidRPr="00D452A6">
        <w:rPr>
          <w:rFonts w:ascii="Arial" w:hAnsi="Arial" w:cs="Arial"/>
          <w:sz w:val="24"/>
          <w:szCs w:val="24"/>
        </w:rPr>
        <w:t>LBCOs th</w:t>
      </w:r>
      <w:r w:rsidR="00F818EB" w:rsidRPr="00D452A6">
        <w:rPr>
          <w:rFonts w:ascii="Arial" w:hAnsi="Arial" w:cs="Arial"/>
          <w:sz w:val="24"/>
          <w:szCs w:val="24"/>
        </w:rPr>
        <w:t>us</w:t>
      </w:r>
      <w:r w:rsidR="00411C06" w:rsidRPr="00D452A6">
        <w:rPr>
          <w:rFonts w:ascii="Arial" w:hAnsi="Arial" w:cs="Arial"/>
          <w:sz w:val="24"/>
          <w:szCs w:val="24"/>
        </w:rPr>
        <w:t xml:space="preserve"> need to be brief, clear, </w:t>
      </w:r>
      <w:r w:rsidR="00F818EB" w:rsidRPr="00D452A6">
        <w:rPr>
          <w:rFonts w:ascii="Arial" w:hAnsi="Arial" w:cs="Arial"/>
          <w:sz w:val="24"/>
          <w:szCs w:val="24"/>
        </w:rPr>
        <w:t xml:space="preserve">and </w:t>
      </w:r>
      <w:r w:rsidR="00411C06" w:rsidRPr="00D452A6">
        <w:rPr>
          <w:rFonts w:ascii="Arial" w:hAnsi="Arial" w:cs="Arial"/>
          <w:sz w:val="24"/>
          <w:szCs w:val="24"/>
        </w:rPr>
        <w:t xml:space="preserve">practical, with the conditions based on accepted good conservation practice, kept to a minimum, and explained in or alongside the LBCO, so that users can see why they are being asked (and usually why it is in their own interest) to comply.  </w:t>
      </w:r>
      <w:r w:rsidR="00D538D2" w:rsidRPr="00D452A6">
        <w:rPr>
          <w:rFonts w:ascii="Arial" w:hAnsi="Arial" w:cs="Arial"/>
          <w:sz w:val="24"/>
          <w:szCs w:val="24"/>
        </w:rPr>
        <w:t>M</w:t>
      </w:r>
      <w:r w:rsidR="00B629BA" w:rsidRPr="00D452A6">
        <w:rPr>
          <w:rFonts w:ascii="Arial" w:hAnsi="Arial" w:cs="Arial"/>
          <w:sz w:val="24"/>
          <w:szCs w:val="24"/>
        </w:rPr>
        <w:t xml:space="preserve">echanisms for </w:t>
      </w:r>
      <w:r w:rsidR="00B629BA" w:rsidRPr="00D452A6">
        <w:rPr>
          <w:rFonts w:ascii="Arial" w:hAnsi="Arial" w:cs="Arial"/>
          <w:sz w:val="24"/>
          <w:szCs w:val="24"/>
        </w:rPr>
        <w:lastRenderedPageBreak/>
        <w:t xml:space="preserve">tying contractors </w:t>
      </w:r>
      <w:r w:rsidR="008B5659" w:rsidRPr="00D452A6">
        <w:rPr>
          <w:rFonts w:ascii="Arial" w:hAnsi="Arial" w:cs="Arial"/>
          <w:sz w:val="24"/>
          <w:szCs w:val="24"/>
        </w:rPr>
        <w:t>in</w:t>
      </w:r>
      <w:r w:rsidR="00B629BA" w:rsidRPr="00D452A6">
        <w:rPr>
          <w:rFonts w:ascii="Arial" w:hAnsi="Arial" w:cs="Arial"/>
          <w:sz w:val="24"/>
          <w:szCs w:val="24"/>
        </w:rPr>
        <w:t>to compl</w:t>
      </w:r>
      <w:r w:rsidR="004069E3" w:rsidRPr="00D452A6">
        <w:rPr>
          <w:rFonts w:ascii="Arial" w:hAnsi="Arial" w:cs="Arial"/>
          <w:sz w:val="24"/>
          <w:szCs w:val="24"/>
        </w:rPr>
        <w:t>iance</w:t>
      </w:r>
      <w:r w:rsidR="00B629BA" w:rsidRPr="00D452A6">
        <w:rPr>
          <w:rFonts w:ascii="Arial" w:hAnsi="Arial" w:cs="Arial"/>
          <w:sz w:val="24"/>
          <w:szCs w:val="24"/>
        </w:rPr>
        <w:t xml:space="preserve"> with the LBCO conditions need to be clear and practical.  </w:t>
      </w:r>
      <w:r w:rsidR="009617F3" w:rsidRPr="00D452A6">
        <w:rPr>
          <w:rFonts w:ascii="Arial" w:hAnsi="Arial" w:cs="Arial"/>
          <w:sz w:val="24"/>
          <w:szCs w:val="24"/>
        </w:rPr>
        <w:t>The</w:t>
      </w:r>
      <w:r w:rsidR="00D6098C" w:rsidRPr="00D452A6">
        <w:rPr>
          <w:rFonts w:ascii="Arial" w:hAnsi="Arial" w:cs="Arial"/>
          <w:sz w:val="24"/>
          <w:szCs w:val="24"/>
        </w:rPr>
        <w:t xml:space="preserve"> </w:t>
      </w:r>
      <w:r w:rsidR="00411C06" w:rsidRPr="00D452A6">
        <w:rPr>
          <w:rFonts w:ascii="Arial" w:hAnsi="Arial" w:cs="Arial"/>
          <w:sz w:val="24"/>
          <w:szCs w:val="24"/>
        </w:rPr>
        <w:t>LBCO system needs to be effectively ‘marketed’ to users, LAs, and contractors, by HE, HEF, and by owner and other stakeholders.</w:t>
      </w:r>
      <w:bookmarkEnd w:id="18"/>
      <w:r w:rsidR="00411C06" w:rsidRPr="00D452A6">
        <w:rPr>
          <w:rFonts w:ascii="Arial" w:hAnsi="Arial" w:cs="Arial"/>
          <w:sz w:val="24"/>
          <w:szCs w:val="24"/>
        </w:rPr>
        <w:t xml:space="preserve">  </w:t>
      </w:r>
    </w:p>
    <w:p w14:paraId="225E8C86" w14:textId="77777777" w:rsidR="00D452A6" w:rsidRPr="00D452A6" w:rsidRDefault="00D452A6" w:rsidP="00D452A6">
      <w:pPr>
        <w:spacing w:after="0" w:line="240" w:lineRule="auto"/>
        <w:jc w:val="both"/>
        <w:rPr>
          <w:rFonts w:ascii="Arial" w:hAnsi="Arial" w:cs="Arial"/>
          <w:sz w:val="24"/>
          <w:szCs w:val="24"/>
        </w:rPr>
      </w:pPr>
    </w:p>
    <w:p w14:paraId="2041BEAF" w14:textId="77777777" w:rsidR="00CD4B72" w:rsidRDefault="00D37272">
      <w:pPr>
        <w:pStyle w:val="ListParagraph"/>
        <w:numPr>
          <w:ilvl w:val="0"/>
          <w:numId w:val="6"/>
        </w:numPr>
        <w:spacing w:after="0" w:line="240" w:lineRule="auto"/>
        <w:jc w:val="both"/>
        <w:rPr>
          <w:rFonts w:ascii="Arial" w:hAnsi="Arial" w:cs="Arial"/>
          <w:sz w:val="24"/>
          <w:szCs w:val="24"/>
        </w:rPr>
      </w:pPr>
      <w:bookmarkStart w:id="19" w:name="_Ref415930311"/>
      <w:r w:rsidRPr="006F4736">
        <w:rPr>
          <w:rFonts w:ascii="Arial" w:hAnsi="Arial" w:cs="Arial"/>
          <w:sz w:val="24"/>
          <w:szCs w:val="24"/>
        </w:rPr>
        <w:t xml:space="preserve">LBCOs could </w:t>
      </w:r>
      <w:r w:rsidR="00876AC1">
        <w:rPr>
          <w:rFonts w:ascii="Arial" w:hAnsi="Arial" w:cs="Arial"/>
          <w:sz w:val="24"/>
          <w:szCs w:val="24"/>
        </w:rPr>
        <w:t xml:space="preserve">also </w:t>
      </w:r>
      <w:r w:rsidRPr="006F4736">
        <w:rPr>
          <w:rFonts w:ascii="Arial" w:hAnsi="Arial" w:cs="Arial"/>
          <w:sz w:val="24"/>
          <w:szCs w:val="24"/>
        </w:rPr>
        <w:t>(but do not have to) go beyond routine work.  For example</w:t>
      </w:r>
      <w:r w:rsidR="0027584A" w:rsidRPr="006F4736">
        <w:rPr>
          <w:rFonts w:ascii="Arial" w:hAnsi="Arial" w:cs="Arial"/>
          <w:sz w:val="24"/>
          <w:szCs w:val="24"/>
        </w:rPr>
        <w:t xml:space="preserve">, </w:t>
      </w:r>
      <w:r w:rsidR="00FC135D" w:rsidRPr="006F4736">
        <w:rPr>
          <w:rFonts w:ascii="Arial" w:hAnsi="Arial" w:cs="Arial"/>
          <w:sz w:val="24"/>
          <w:szCs w:val="24"/>
        </w:rPr>
        <w:t>a</w:t>
      </w:r>
      <w:r w:rsidR="00BC2046" w:rsidRPr="006F4736">
        <w:rPr>
          <w:rFonts w:ascii="Arial" w:hAnsi="Arial" w:cs="Arial"/>
          <w:sz w:val="24"/>
          <w:szCs w:val="24"/>
        </w:rPr>
        <w:t>n</w:t>
      </w:r>
      <w:r w:rsidRPr="006F4736">
        <w:rPr>
          <w:rFonts w:ascii="Arial" w:hAnsi="Arial" w:cs="Arial"/>
          <w:sz w:val="24"/>
          <w:szCs w:val="24"/>
        </w:rPr>
        <w:t xml:space="preserve"> LBCO could grant consent for the replacement of uPVC windows with </w:t>
      </w:r>
      <w:r w:rsidR="00DF5D49" w:rsidRPr="006F4736">
        <w:rPr>
          <w:rFonts w:ascii="Arial" w:hAnsi="Arial" w:cs="Arial"/>
          <w:sz w:val="24"/>
          <w:szCs w:val="24"/>
        </w:rPr>
        <w:t xml:space="preserve">appropriate </w:t>
      </w:r>
      <w:r w:rsidRPr="006F4736">
        <w:rPr>
          <w:rFonts w:ascii="Arial" w:hAnsi="Arial" w:cs="Arial"/>
          <w:sz w:val="24"/>
          <w:szCs w:val="24"/>
        </w:rPr>
        <w:t xml:space="preserve">traditional windows, subject to </w:t>
      </w:r>
      <w:r w:rsidR="00BC2046" w:rsidRPr="006F4736">
        <w:rPr>
          <w:rFonts w:ascii="Arial" w:hAnsi="Arial" w:cs="Arial"/>
          <w:sz w:val="24"/>
          <w:szCs w:val="24"/>
        </w:rPr>
        <w:t xml:space="preserve">carefully-considered </w:t>
      </w:r>
      <w:r w:rsidRPr="006F4736">
        <w:rPr>
          <w:rFonts w:ascii="Arial" w:hAnsi="Arial" w:cs="Arial"/>
          <w:sz w:val="24"/>
          <w:szCs w:val="24"/>
        </w:rPr>
        <w:t xml:space="preserve">conditions.  That would enable the LBC system to </w:t>
      </w:r>
      <w:r w:rsidR="008B5659" w:rsidRPr="006F4736">
        <w:rPr>
          <w:rFonts w:ascii="Arial" w:hAnsi="Arial" w:cs="Arial"/>
          <w:sz w:val="24"/>
          <w:szCs w:val="24"/>
        </w:rPr>
        <w:t xml:space="preserve">be seen to </w:t>
      </w:r>
      <w:r w:rsidRPr="006F4736">
        <w:rPr>
          <w:rFonts w:ascii="Arial" w:hAnsi="Arial" w:cs="Arial"/>
          <w:sz w:val="24"/>
          <w:szCs w:val="24"/>
        </w:rPr>
        <w:t>encourage work seen as beneficial, and re</w:t>
      </w:r>
      <w:r w:rsidR="00204D9F">
        <w:rPr>
          <w:rFonts w:ascii="Arial" w:hAnsi="Arial" w:cs="Arial"/>
          <w:sz w:val="24"/>
          <w:szCs w:val="24"/>
        </w:rPr>
        <w:t>duce</w:t>
      </w:r>
      <w:r w:rsidRPr="006F4736">
        <w:rPr>
          <w:rFonts w:ascii="Arial" w:hAnsi="Arial" w:cs="Arial"/>
          <w:sz w:val="24"/>
          <w:szCs w:val="24"/>
        </w:rPr>
        <w:t xml:space="preserve"> the perception that </w:t>
      </w:r>
      <w:r w:rsidR="00204D9F">
        <w:rPr>
          <w:rFonts w:ascii="Arial" w:hAnsi="Arial" w:cs="Arial"/>
          <w:sz w:val="24"/>
          <w:szCs w:val="24"/>
        </w:rPr>
        <w:t>it</w:t>
      </w:r>
      <w:r w:rsidRPr="006F4736">
        <w:rPr>
          <w:rFonts w:ascii="Arial" w:hAnsi="Arial" w:cs="Arial"/>
          <w:sz w:val="24"/>
          <w:szCs w:val="24"/>
        </w:rPr>
        <w:t xml:space="preserve"> puts hurdles in the way of </w:t>
      </w:r>
      <w:r w:rsidR="00204D9F">
        <w:rPr>
          <w:rFonts w:ascii="Arial" w:hAnsi="Arial" w:cs="Arial"/>
          <w:sz w:val="24"/>
          <w:szCs w:val="24"/>
        </w:rPr>
        <w:t>such</w:t>
      </w:r>
      <w:r w:rsidR="00204D9F" w:rsidRPr="006F4736">
        <w:rPr>
          <w:rFonts w:ascii="Arial" w:hAnsi="Arial" w:cs="Arial"/>
          <w:sz w:val="24"/>
          <w:szCs w:val="24"/>
        </w:rPr>
        <w:t xml:space="preserve"> </w:t>
      </w:r>
      <w:r w:rsidRPr="006F4736">
        <w:rPr>
          <w:rFonts w:ascii="Arial" w:hAnsi="Arial" w:cs="Arial"/>
          <w:sz w:val="24"/>
          <w:szCs w:val="24"/>
        </w:rPr>
        <w:t>changes.</w:t>
      </w:r>
      <w:bookmarkEnd w:id="19"/>
      <w:r w:rsidRPr="006F4736">
        <w:rPr>
          <w:rFonts w:ascii="Arial" w:hAnsi="Arial" w:cs="Arial"/>
          <w:sz w:val="24"/>
          <w:szCs w:val="24"/>
        </w:rPr>
        <w:t xml:space="preserve"> </w:t>
      </w:r>
    </w:p>
    <w:p w14:paraId="153CF66D" w14:textId="77777777" w:rsidR="00913AFF" w:rsidRDefault="00913AFF" w:rsidP="004069E3">
      <w:pPr>
        <w:spacing w:after="0" w:line="240" w:lineRule="auto"/>
        <w:rPr>
          <w:rFonts w:ascii="Arial" w:hAnsi="Arial" w:cs="Arial"/>
          <w:i/>
          <w:color w:val="FF0000"/>
          <w:sz w:val="24"/>
          <w:szCs w:val="24"/>
        </w:rPr>
      </w:pPr>
    </w:p>
    <w:p w14:paraId="5EC66593" w14:textId="77777777" w:rsidR="00913AFF" w:rsidRDefault="00913AFF" w:rsidP="004069E3">
      <w:pPr>
        <w:spacing w:after="0" w:line="240" w:lineRule="auto"/>
        <w:rPr>
          <w:rFonts w:ascii="Arial" w:hAnsi="Arial" w:cs="Arial"/>
          <w:i/>
          <w:color w:val="FF0000"/>
          <w:sz w:val="24"/>
          <w:szCs w:val="24"/>
        </w:rPr>
      </w:pPr>
    </w:p>
    <w:p w14:paraId="7C339828" w14:textId="77777777" w:rsidR="00FB737A" w:rsidRPr="006F4736" w:rsidRDefault="005030A1" w:rsidP="00FB737A">
      <w:pPr>
        <w:rPr>
          <w:rFonts w:ascii="Arial" w:hAnsi="Arial" w:cs="Arial"/>
          <w:b/>
          <w:sz w:val="24"/>
          <w:szCs w:val="24"/>
          <w:u w:val="single"/>
        </w:rPr>
      </w:pPr>
      <w:r>
        <w:rPr>
          <w:rFonts w:ascii="Arial" w:hAnsi="Arial" w:cs="Arial"/>
          <w:b/>
          <w:sz w:val="24"/>
          <w:szCs w:val="24"/>
          <w:u w:val="single"/>
        </w:rPr>
        <w:t>SCOPING</w:t>
      </w:r>
      <w:r w:rsidR="00930843" w:rsidRPr="006F4736">
        <w:rPr>
          <w:rFonts w:ascii="Arial" w:hAnsi="Arial" w:cs="Arial"/>
          <w:b/>
          <w:sz w:val="24"/>
          <w:szCs w:val="24"/>
          <w:u w:val="single"/>
        </w:rPr>
        <w:t xml:space="preserve"> LISTED BUILDING CONSENT ORDER</w:t>
      </w:r>
      <w:r>
        <w:rPr>
          <w:rFonts w:ascii="Arial" w:hAnsi="Arial" w:cs="Arial"/>
          <w:b/>
          <w:sz w:val="24"/>
          <w:szCs w:val="24"/>
          <w:u w:val="single"/>
        </w:rPr>
        <w:t>S</w:t>
      </w:r>
    </w:p>
    <w:p w14:paraId="62613BFA" w14:textId="77777777" w:rsidR="005D5EB0" w:rsidRPr="00406B72" w:rsidRDefault="00915B87" w:rsidP="00000FC5">
      <w:pPr>
        <w:pStyle w:val="ListParagraph"/>
        <w:numPr>
          <w:ilvl w:val="0"/>
          <w:numId w:val="6"/>
        </w:numPr>
        <w:spacing w:after="0" w:line="240" w:lineRule="auto"/>
        <w:jc w:val="both"/>
        <w:rPr>
          <w:rFonts w:ascii="Arial" w:hAnsi="Arial" w:cs="Arial"/>
          <w:sz w:val="24"/>
          <w:szCs w:val="24"/>
        </w:rPr>
      </w:pPr>
      <w:r w:rsidRPr="00406B72">
        <w:rPr>
          <w:rFonts w:ascii="Arial" w:hAnsi="Arial" w:cs="Arial"/>
          <w:sz w:val="24"/>
          <w:szCs w:val="24"/>
        </w:rPr>
        <w:t>Th</w:t>
      </w:r>
      <w:r>
        <w:rPr>
          <w:rFonts w:ascii="Arial" w:hAnsi="Arial" w:cs="Arial"/>
          <w:sz w:val="24"/>
          <w:szCs w:val="24"/>
        </w:rPr>
        <w:t>e scoping points</w:t>
      </w:r>
      <w:r w:rsidRPr="00406B72">
        <w:rPr>
          <w:rFonts w:ascii="Arial" w:hAnsi="Arial" w:cs="Arial"/>
          <w:sz w:val="24"/>
          <w:szCs w:val="24"/>
        </w:rPr>
        <w:t xml:space="preserve"> </w:t>
      </w:r>
      <w:r w:rsidR="00000FC5">
        <w:rPr>
          <w:rFonts w:ascii="Arial" w:hAnsi="Arial" w:cs="Arial"/>
          <w:sz w:val="24"/>
          <w:szCs w:val="24"/>
        </w:rPr>
        <w:t xml:space="preserve">below </w:t>
      </w:r>
      <w:r w:rsidRPr="00406B72">
        <w:rPr>
          <w:rFonts w:ascii="Arial" w:hAnsi="Arial" w:cs="Arial"/>
          <w:sz w:val="24"/>
          <w:szCs w:val="24"/>
        </w:rPr>
        <w:t>ha</w:t>
      </w:r>
      <w:r>
        <w:rPr>
          <w:rFonts w:ascii="Arial" w:hAnsi="Arial" w:cs="Arial"/>
          <w:sz w:val="24"/>
          <w:szCs w:val="24"/>
        </w:rPr>
        <w:t>ve</w:t>
      </w:r>
      <w:r w:rsidRPr="00406B72">
        <w:rPr>
          <w:rFonts w:ascii="Arial" w:hAnsi="Arial" w:cs="Arial"/>
          <w:sz w:val="24"/>
          <w:szCs w:val="24"/>
        </w:rPr>
        <w:t xml:space="preserve"> </w:t>
      </w:r>
      <w:r w:rsidR="001045C8" w:rsidRPr="00406B72">
        <w:rPr>
          <w:rFonts w:ascii="Arial" w:hAnsi="Arial" w:cs="Arial"/>
          <w:sz w:val="24"/>
          <w:szCs w:val="24"/>
        </w:rPr>
        <w:t xml:space="preserve">been drafted to illustrate the LBCO concept.  </w:t>
      </w:r>
      <w:r w:rsidR="00A143ED">
        <w:rPr>
          <w:rFonts w:ascii="Arial" w:hAnsi="Arial" w:cs="Arial"/>
          <w:sz w:val="24"/>
          <w:szCs w:val="24"/>
        </w:rPr>
        <w:t xml:space="preserve">Actual LBCOs </w:t>
      </w:r>
      <w:r w:rsidR="000971B9" w:rsidRPr="00406B72">
        <w:rPr>
          <w:rFonts w:ascii="Arial" w:hAnsi="Arial" w:cs="Arial"/>
          <w:sz w:val="24"/>
          <w:szCs w:val="24"/>
        </w:rPr>
        <w:t xml:space="preserve">would require further technical input and </w:t>
      </w:r>
      <w:r w:rsidR="000971B9">
        <w:rPr>
          <w:rFonts w:ascii="Arial" w:hAnsi="Arial" w:cs="Arial"/>
          <w:sz w:val="24"/>
          <w:szCs w:val="24"/>
        </w:rPr>
        <w:t>discussion</w:t>
      </w:r>
      <w:r w:rsidR="000971B9" w:rsidRPr="00406B72">
        <w:rPr>
          <w:rFonts w:ascii="Arial" w:hAnsi="Arial" w:cs="Arial"/>
          <w:sz w:val="24"/>
          <w:szCs w:val="24"/>
        </w:rPr>
        <w:t xml:space="preserve"> before </w:t>
      </w:r>
      <w:r w:rsidR="00A143ED">
        <w:rPr>
          <w:rFonts w:ascii="Arial" w:hAnsi="Arial" w:cs="Arial"/>
          <w:sz w:val="24"/>
          <w:szCs w:val="24"/>
        </w:rPr>
        <w:t>being drafted and</w:t>
      </w:r>
      <w:r w:rsidR="000971B9" w:rsidRPr="00406B72">
        <w:rPr>
          <w:rFonts w:ascii="Arial" w:hAnsi="Arial" w:cs="Arial"/>
          <w:sz w:val="24"/>
          <w:szCs w:val="24"/>
        </w:rPr>
        <w:t xml:space="preserve"> </w:t>
      </w:r>
      <w:r w:rsidR="00A143ED">
        <w:rPr>
          <w:rFonts w:ascii="Arial" w:hAnsi="Arial" w:cs="Arial"/>
          <w:sz w:val="24"/>
          <w:szCs w:val="24"/>
        </w:rPr>
        <w:t xml:space="preserve">issued for </w:t>
      </w:r>
      <w:r w:rsidR="000971B9" w:rsidRPr="00406B72">
        <w:rPr>
          <w:rFonts w:ascii="Arial" w:hAnsi="Arial" w:cs="Arial"/>
          <w:sz w:val="24"/>
          <w:szCs w:val="24"/>
        </w:rPr>
        <w:t>consult</w:t>
      </w:r>
      <w:r w:rsidR="00A143ED">
        <w:rPr>
          <w:rFonts w:ascii="Arial" w:hAnsi="Arial" w:cs="Arial"/>
          <w:sz w:val="24"/>
          <w:szCs w:val="24"/>
        </w:rPr>
        <w:t>ation</w:t>
      </w:r>
      <w:r w:rsidR="000971B9" w:rsidRPr="00406B72">
        <w:rPr>
          <w:rFonts w:ascii="Arial" w:hAnsi="Arial" w:cs="Arial"/>
          <w:sz w:val="24"/>
          <w:szCs w:val="24"/>
        </w:rPr>
        <w:t>.</w:t>
      </w:r>
    </w:p>
    <w:p w14:paraId="4746D2FE" w14:textId="77777777" w:rsidR="005D5EB0" w:rsidRDefault="005D5EB0" w:rsidP="00340663">
      <w:pPr>
        <w:spacing w:after="0" w:line="240" w:lineRule="auto"/>
        <w:rPr>
          <w:rFonts w:ascii="Arial" w:hAnsi="Arial" w:cs="Arial"/>
          <w:sz w:val="24"/>
          <w:szCs w:val="24"/>
          <w:highlight w:val="lightGray"/>
        </w:rPr>
      </w:pPr>
    </w:p>
    <w:p w14:paraId="031926B4" w14:textId="77777777" w:rsidR="00855F01" w:rsidRDefault="00855F01" w:rsidP="00000FC5">
      <w:pPr>
        <w:pStyle w:val="ListParagraph"/>
        <w:numPr>
          <w:ilvl w:val="0"/>
          <w:numId w:val="6"/>
        </w:numPr>
        <w:spacing w:after="0" w:line="240" w:lineRule="auto"/>
        <w:jc w:val="both"/>
        <w:rPr>
          <w:rFonts w:ascii="Arial" w:hAnsi="Arial" w:cs="Arial"/>
          <w:sz w:val="24"/>
          <w:szCs w:val="24"/>
        </w:rPr>
      </w:pPr>
      <w:r w:rsidRPr="00406B72">
        <w:rPr>
          <w:rFonts w:ascii="Arial" w:hAnsi="Arial" w:cs="Arial"/>
          <w:sz w:val="24"/>
          <w:szCs w:val="24"/>
        </w:rPr>
        <w:t>I</w:t>
      </w:r>
      <w:r w:rsidR="00A143ED">
        <w:rPr>
          <w:rFonts w:ascii="Arial" w:hAnsi="Arial" w:cs="Arial"/>
          <w:sz w:val="24"/>
          <w:szCs w:val="24"/>
        </w:rPr>
        <w:t>n considering LBCOs, i</w:t>
      </w:r>
      <w:r w:rsidRPr="00406B72">
        <w:rPr>
          <w:rFonts w:ascii="Arial" w:hAnsi="Arial" w:cs="Arial"/>
          <w:sz w:val="24"/>
          <w:szCs w:val="24"/>
        </w:rPr>
        <w:t xml:space="preserve">t </w:t>
      </w:r>
      <w:r w:rsidR="00A143ED">
        <w:rPr>
          <w:rFonts w:ascii="Arial" w:hAnsi="Arial" w:cs="Arial"/>
          <w:sz w:val="24"/>
          <w:szCs w:val="24"/>
        </w:rPr>
        <w:t>will be</w:t>
      </w:r>
      <w:r w:rsidRPr="00406B72">
        <w:rPr>
          <w:rFonts w:ascii="Arial" w:hAnsi="Arial" w:cs="Arial"/>
          <w:sz w:val="24"/>
          <w:szCs w:val="24"/>
        </w:rPr>
        <w:t xml:space="preserve"> important to compare </w:t>
      </w:r>
      <w:r w:rsidR="00A143ED">
        <w:rPr>
          <w:rFonts w:ascii="Arial" w:hAnsi="Arial" w:cs="Arial"/>
          <w:sz w:val="24"/>
          <w:szCs w:val="24"/>
        </w:rPr>
        <w:t xml:space="preserve">the </w:t>
      </w:r>
      <w:r w:rsidR="00DA5E66">
        <w:rPr>
          <w:rFonts w:ascii="Arial" w:hAnsi="Arial" w:cs="Arial"/>
          <w:sz w:val="24"/>
          <w:szCs w:val="24"/>
        </w:rPr>
        <w:t xml:space="preserve">LBCO </w:t>
      </w:r>
      <w:r w:rsidRPr="00406B72">
        <w:rPr>
          <w:rFonts w:ascii="Arial" w:hAnsi="Arial" w:cs="Arial"/>
          <w:sz w:val="24"/>
          <w:szCs w:val="24"/>
        </w:rPr>
        <w:t xml:space="preserve">not with a hypothetical </w:t>
      </w:r>
      <w:r w:rsidR="00DA5E66">
        <w:rPr>
          <w:rFonts w:ascii="Arial" w:hAnsi="Arial" w:cs="Arial"/>
          <w:sz w:val="24"/>
          <w:szCs w:val="24"/>
        </w:rPr>
        <w:t>situation</w:t>
      </w:r>
      <w:r w:rsidRPr="00406B72">
        <w:rPr>
          <w:rFonts w:ascii="Arial" w:hAnsi="Arial" w:cs="Arial"/>
          <w:sz w:val="24"/>
          <w:szCs w:val="24"/>
        </w:rPr>
        <w:t xml:space="preserve"> in which all work to listed buildings is supervised </w:t>
      </w:r>
      <w:r w:rsidR="00F818EB" w:rsidRPr="00406B72">
        <w:rPr>
          <w:rFonts w:ascii="Arial" w:hAnsi="Arial" w:cs="Arial"/>
          <w:sz w:val="24"/>
          <w:szCs w:val="24"/>
        </w:rPr>
        <w:t xml:space="preserve">carefully </w:t>
      </w:r>
      <w:r w:rsidRPr="00406B72">
        <w:rPr>
          <w:rFonts w:ascii="Arial" w:hAnsi="Arial" w:cs="Arial"/>
          <w:sz w:val="24"/>
          <w:szCs w:val="24"/>
        </w:rPr>
        <w:t xml:space="preserve">by </w:t>
      </w:r>
      <w:r w:rsidR="00000FC5">
        <w:rPr>
          <w:rFonts w:ascii="Arial" w:hAnsi="Arial" w:cs="Arial"/>
          <w:sz w:val="24"/>
          <w:szCs w:val="24"/>
        </w:rPr>
        <w:t xml:space="preserve">the local authority and </w:t>
      </w:r>
      <w:r w:rsidRPr="00406B72">
        <w:rPr>
          <w:rFonts w:ascii="Arial" w:hAnsi="Arial" w:cs="Arial"/>
          <w:sz w:val="24"/>
          <w:szCs w:val="24"/>
        </w:rPr>
        <w:t xml:space="preserve">accredited conservation experts, but with what happens now on the ground.  The </w:t>
      </w:r>
      <w:r w:rsidR="00EE4B53">
        <w:rPr>
          <w:rFonts w:ascii="Arial" w:hAnsi="Arial" w:cs="Arial"/>
          <w:sz w:val="24"/>
          <w:szCs w:val="24"/>
        </w:rPr>
        <w:t xml:space="preserve">suggested </w:t>
      </w:r>
      <w:r w:rsidR="00A143ED">
        <w:rPr>
          <w:rFonts w:ascii="Arial" w:hAnsi="Arial" w:cs="Arial"/>
          <w:sz w:val="24"/>
          <w:szCs w:val="24"/>
        </w:rPr>
        <w:t xml:space="preserve">LBCO </w:t>
      </w:r>
      <w:r w:rsidRPr="00406B72">
        <w:rPr>
          <w:rFonts w:ascii="Arial" w:hAnsi="Arial" w:cs="Arial"/>
          <w:sz w:val="24"/>
          <w:szCs w:val="24"/>
        </w:rPr>
        <w:t xml:space="preserve">conditions, with their implication of </w:t>
      </w:r>
      <w:r>
        <w:rPr>
          <w:rFonts w:ascii="Arial" w:hAnsi="Arial" w:cs="Arial"/>
          <w:sz w:val="24"/>
          <w:szCs w:val="24"/>
        </w:rPr>
        <w:t>unlawfulness</w:t>
      </w:r>
      <w:r w:rsidRPr="00406B72">
        <w:rPr>
          <w:rFonts w:ascii="Arial" w:hAnsi="Arial" w:cs="Arial"/>
          <w:sz w:val="24"/>
          <w:szCs w:val="24"/>
        </w:rPr>
        <w:t xml:space="preserve"> if they are not followed, are likely to make owners and contractors </w:t>
      </w:r>
      <w:r w:rsidR="00BC45B8">
        <w:rPr>
          <w:rFonts w:ascii="Arial" w:hAnsi="Arial" w:cs="Arial"/>
          <w:sz w:val="24"/>
          <w:szCs w:val="24"/>
        </w:rPr>
        <w:t>consider</w:t>
      </w:r>
      <w:r w:rsidRPr="00406B72">
        <w:rPr>
          <w:rFonts w:ascii="Arial" w:hAnsi="Arial" w:cs="Arial"/>
          <w:sz w:val="24"/>
          <w:szCs w:val="24"/>
        </w:rPr>
        <w:t xml:space="preserve"> </w:t>
      </w:r>
      <w:r w:rsidR="00A143ED">
        <w:rPr>
          <w:rFonts w:ascii="Arial" w:hAnsi="Arial" w:cs="Arial"/>
          <w:sz w:val="24"/>
          <w:szCs w:val="24"/>
        </w:rPr>
        <w:t xml:space="preserve">carefully </w:t>
      </w:r>
      <w:r w:rsidR="00A143ED" w:rsidRPr="00406B72">
        <w:rPr>
          <w:rFonts w:ascii="Arial" w:hAnsi="Arial" w:cs="Arial"/>
          <w:sz w:val="24"/>
          <w:szCs w:val="24"/>
        </w:rPr>
        <w:t>the materials and approach</w:t>
      </w:r>
      <w:r w:rsidR="00A143ED">
        <w:rPr>
          <w:rFonts w:ascii="Arial" w:hAnsi="Arial" w:cs="Arial"/>
          <w:sz w:val="24"/>
          <w:szCs w:val="24"/>
        </w:rPr>
        <w:t>es</w:t>
      </w:r>
      <w:r w:rsidR="00A143ED" w:rsidRPr="00406B72">
        <w:rPr>
          <w:rFonts w:ascii="Arial" w:hAnsi="Arial" w:cs="Arial"/>
          <w:sz w:val="24"/>
          <w:szCs w:val="24"/>
        </w:rPr>
        <w:t xml:space="preserve"> which should be used</w:t>
      </w:r>
      <w:r w:rsidR="00A143ED">
        <w:rPr>
          <w:rFonts w:ascii="Arial" w:hAnsi="Arial" w:cs="Arial"/>
          <w:sz w:val="24"/>
          <w:szCs w:val="24"/>
        </w:rPr>
        <w:t>, a</w:t>
      </w:r>
      <w:r w:rsidR="00915B87">
        <w:rPr>
          <w:rFonts w:ascii="Arial" w:hAnsi="Arial" w:cs="Arial"/>
          <w:sz w:val="24"/>
          <w:szCs w:val="24"/>
        </w:rPr>
        <w:t>s well as</w:t>
      </w:r>
      <w:r w:rsidR="00A143ED">
        <w:rPr>
          <w:rFonts w:ascii="Arial" w:hAnsi="Arial" w:cs="Arial"/>
          <w:sz w:val="24"/>
          <w:szCs w:val="24"/>
        </w:rPr>
        <w:t xml:space="preserve"> any</w:t>
      </w:r>
      <w:r w:rsidR="00A143ED" w:rsidRPr="00406B72">
        <w:rPr>
          <w:rFonts w:ascii="Arial" w:hAnsi="Arial" w:cs="Arial"/>
          <w:sz w:val="24"/>
          <w:szCs w:val="24"/>
        </w:rPr>
        <w:t xml:space="preserve"> </w:t>
      </w:r>
      <w:r w:rsidRPr="00406B72">
        <w:rPr>
          <w:rFonts w:ascii="Arial" w:hAnsi="Arial" w:cs="Arial"/>
          <w:sz w:val="24"/>
          <w:szCs w:val="24"/>
        </w:rPr>
        <w:t>areas where work might not be necessary.</w:t>
      </w:r>
      <w:r>
        <w:rPr>
          <w:rFonts w:ascii="Arial" w:hAnsi="Arial" w:cs="Arial"/>
          <w:sz w:val="24"/>
          <w:szCs w:val="24"/>
        </w:rPr>
        <w:t xml:space="preserve"> </w:t>
      </w:r>
    </w:p>
    <w:p w14:paraId="76EE855A" w14:textId="77777777" w:rsidR="00406B72" w:rsidRDefault="00406B72" w:rsidP="001045C8">
      <w:pPr>
        <w:spacing w:after="0" w:line="240" w:lineRule="auto"/>
        <w:rPr>
          <w:rFonts w:ascii="Arial" w:hAnsi="Arial" w:cs="Arial"/>
          <w:b/>
          <w:sz w:val="24"/>
          <w:szCs w:val="24"/>
          <w:u w:val="single"/>
        </w:rPr>
      </w:pPr>
    </w:p>
    <w:p w14:paraId="377ED638" w14:textId="77777777" w:rsidR="00BC45B8" w:rsidRDefault="00BC45B8" w:rsidP="001045C8">
      <w:pPr>
        <w:spacing w:after="0" w:line="240" w:lineRule="auto"/>
        <w:rPr>
          <w:rFonts w:ascii="Arial" w:hAnsi="Arial" w:cs="Arial"/>
          <w:b/>
          <w:sz w:val="24"/>
          <w:szCs w:val="24"/>
          <w:u w:val="single"/>
        </w:rPr>
      </w:pPr>
    </w:p>
    <w:p w14:paraId="17ECEAF4" w14:textId="77777777" w:rsidR="001045C8" w:rsidRPr="000B157D" w:rsidRDefault="00A143ED" w:rsidP="00D538D2">
      <w:pPr>
        <w:shd w:val="clear" w:color="auto" w:fill="D9D9D9" w:themeFill="background1" w:themeFillShade="D9"/>
        <w:spacing w:after="0" w:line="240" w:lineRule="auto"/>
        <w:rPr>
          <w:rFonts w:ascii="Arial" w:hAnsi="Arial" w:cs="Arial"/>
          <w:b/>
          <w:sz w:val="24"/>
          <w:szCs w:val="24"/>
          <w:u w:val="single"/>
        </w:rPr>
      </w:pPr>
      <w:r>
        <w:rPr>
          <w:rFonts w:ascii="Arial" w:hAnsi="Arial" w:cs="Arial"/>
          <w:b/>
          <w:sz w:val="24"/>
          <w:szCs w:val="24"/>
          <w:u w:val="single"/>
        </w:rPr>
        <w:t xml:space="preserve">Key points to consider in </w:t>
      </w:r>
      <w:r w:rsidR="0036309D">
        <w:rPr>
          <w:rFonts w:ascii="Arial" w:hAnsi="Arial" w:cs="Arial"/>
          <w:b/>
          <w:sz w:val="24"/>
          <w:szCs w:val="24"/>
          <w:u w:val="single"/>
        </w:rPr>
        <w:t xml:space="preserve">scoping and </w:t>
      </w:r>
      <w:r w:rsidR="00EE4B53">
        <w:rPr>
          <w:rFonts w:ascii="Arial" w:hAnsi="Arial" w:cs="Arial"/>
          <w:b/>
          <w:sz w:val="24"/>
          <w:szCs w:val="24"/>
          <w:u w:val="single"/>
        </w:rPr>
        <w:t>developing Listed Building Consent O</w:t>
      </w:r>
      <w:r w:rsidR="000B157D" w:rsidRPr="000B157D">
        <w:rPr>
          <w:rFonts w:ascii="Arial" w:hAnsi="Arial" w:cs="Arial"/>
          <w:b/>
          <w:sz w:val="24"/>
          <w:szCs w:val="24"/>
          <w:u w:val="single"/>
        </w:rPr>
        <w:t>rder</w:t>
      </w:r>
      <w:r>
        <w:rPr>
          <w:rFonts w:ascii="Arial" w:hAnsi="Arial" w:cs="Arial"/>
          <w:b/>
          <w:sz w:val="24"/>
          <w:szCs w:val="24"/>
          <w:u w:val="single"/>
        </w:rPr>
        <w:t>s</w:t>
      </w:r>
      <w:r w:rsidR="005D5EB0">
        <w:rPr>
          <w:rFonts w:ascii="Arial" w:hAnsi="Arial" w:cs="Arial"/>
          <w:b/>
          <w:sz w:val="24"/>
          <w:szCs w:val="24"/>
          <w:u w:val="single"/>
        </w:rPr>
        <w:t>:</w:t>
      </w:r>
    </w:p>
    <w:p w14:paraId="76FE467D" w14:textId="77777777" w:rsidR="00474F1F" w:rsidRDefault="00474F1F" w:rsidP="00D538D2">
      <w:pPr>
        <w:shd w:val="clear" w:color="auto" w:fill="D9D9D9" w:themeFill="background1" w:themeFillShade="D9"/>
        <w:spacing w:after="0" w:line="240" w:lineRule="auto"/>
        <w:rPr>
          <w:rFonts w:ascii="Arial" w:hAnsi="Arial" w:cs="Arial"/>
          <w:b/>
          <w:sz w:val="24"/>
          <w:szCs w:val="24"/>
          <w:u w:val="single"/>
        </w:rPr>
      </w:pPr>
    </w:p>
    <w:p w14:paraId="13E31DED" w14:textId="77777777" w:rsidR="00DC7FF6" w:rsidRPr="00474F1F" w:rsidRDefault="00DC7FF6" w:rsidP="00D538D2">
      <w:pPr>
        <w:shd w:val="clear" w:color="auto" w:fill="D9D9D9" w:themeFill="background1" w:themeFillShade="D9"/>
        <w:spacing w:after="0" w:line="240" w:lineRule="auto"/>
        <w:rPr>
          <w:rFonts w:ascii="Arial" w:hAnsi="Arial" w:cs="Arial"/>
          <w:b/>
          <w:sz w:val="24"/>
          <w:szCs w:val="24"/>
          <w:u w:val="single"/>
        </w:rPr>
      </w:pPr>
    </w:p>
    <w:p w14:paraId="0AFFD1F6" w14:textId="77777777" w:rsidR="00FB737A" w:rsidRPr="006F4736" w:rsidRDefault="00A143ED" w:rsidP="00D538D2">
      <w:pPr>
        <w:pStyle w:val="ListParagraph"/>
        <w:keepNext/>
        <w:numPr>
          <w:ilvl w:val="0"/>
          <w:numId w:val="11"/>
        </w:numPr>
        <w:shd w:val="clear" w:color="auto" w:fill="D9D9D9" w:themeFill="background1" w:themeFillShade="D9"/>
        <w:spacing w:after="240" w:line="240" w:lineRule="auto"/>
        <w:rPr>
          <w:rFonts w:ascii="Arial" w:hAnsi="Arial" w:cs="Arial"/>
          <w:b/>
          <w:sz w:val="24"/>
          <w:szCs w:val="24"/>
          <w:u w:val="single"/>
        </w:rPr>
      </w:pPr>
      <w:r>
        <w:rPr>
          <w:rFonts w:ascii="Arial" w:hAnsi="Arial" w:cs="Arial"/>
          <w:b/>
          <w:sz w:val="24"/>
          <w:szCs w:val="24"/>
          <w:u w:val="single"/>
        </w:rPr>
        <w:t>Defining the w</w:t>
      </w:r>
      <w:r w:rsidR="00FB737A" w:rsidRPr="006F4736">
        <w:rPr>
          <w:rFonts w:ascii="Arial" w:hAnsi="Arial" w:cs="Arial"/>
          <w:b/>
          <w:sz w:val="24"/>
          <w:szCs w:val="24"/>
          <w:u w:val="single"/>
        </w:rPr>
        <w:t>orks for which consent is granted</w:t>
      </w:r>
    </w:p>
    <w:p w14:paraId="13267B13" w14:textId="77777777" w:rsidR="00FB737A" w:rsidRDefault="00A143ED" w:rsidP="00D538D2">
      <w:pPr>
        <w:shd w:val="clear" w:color="auto" w:fill="D9D9D9" w:themeFill="background1" w:themeFillShade="D9"/>
        <w:rPr>
          <w:rFonts w:ascii="Arial" w:hAnsi="Arial" w:cs="Arial"/>
          <w:sz w:val="24"/>
          <w:szCs w:val="24"/>
        </w:rPr>
      </w:pPr>
      <w:r>
        <w:rPr>
          <w:rFonts w:ascii="Arial" w:hAnsi="Arial" w:cs="Arial"/>
          <w:sz w:val="24"/>
          <w:szCs w:val="24"/>
        </w:rPr>
        <w:t xml:space="preserve">An </w:t>
      </w:r>
      <w:r w:rsidR="00FB737A" w:rsidRPr="006F4736">
        <w:rPr>
          <w:rFonts w:ascii="Arial" w:hAnsi="Arial" w:cs="Arial"/>
          <w:sz w:val="24"/>
          <w:szCs w:val="24"/>
        </w:rPr>
        <w:t>LBCO</w:t>
      </w:r>
      <w:r>
        <w:rPr>
          <w:rFonts w:ascii="Arial" w:hAnsi="Arial" w:cs="Arial"/>
          <w:sz w:val="24"/>
          <w:szCs w:val="24"/>
        </w:rPr>
        <w:t xml:space="preserve"> for example could</w:t>
      </w:r>
      <w:r w:rsidR="00FB737A" w:rsidRPr="006F4736">
        <w:rPr>
          <w:rFonts w:ascii="Arial" w:hAnsi="Arial" w:cs="Arial"/>
          <w:sz w:val="24"/>
          <w:szCs w:val="24"/>
        </w:rPr>
        <w:t xml:space="preserve"> allow repointing work to a building or structure in lime mortar, </w:t>
      </w:r>
      <w:r w:rsidR="00FB737A" w:rsidRPr="006F4736">
        <w:rPr>
          <w:rFonts w:ascii="Arial" w:hAnsi="Arial" w:cs="Arial"/>
          <w:sz w:val="24"/>
          <w:szCs w:val="24"/>
          <w:u w:val="single"/>
        </w:rPr>
        <w:t>subject</w:t>
      </w:r>
      <w:r w:rsidR="00FB737A" w:rsidRPr="006F4736">
        <w:rPr>
          <w:rFonts w:ascii="Arial" w:hAnsi="Arial" w:cs="Arial"/>
          <w:sz w:val="24"/>
          <w:szCs w:val="24"/>
        </w:rPr>
        <w:t xml:space="preserve"> to conditions</w:t>
      </w:r>
      <w:r>
        <w:rPr>
          <w:rFonts w:ascii="Arial" w:hAnsi="Arial" w:cs="Arial"/>
          <w:sz w:val="24"/>
          <w:szCs w:val="24"/>
        </w:rPr>
        <w:t xml:space="preserve"> set out in the LBCO</w:t>
      </w:r>
      <w:r w:rsidR="00FD76DD">
        <w:rPr>
          <w:rFonts w:ascii="Arial" w:hAnsi="Arial" w:cs="Arial"/>
          <w:sz w:val="24"/>
          <w:szCs w:val="24"/>
        </w:rPr>
        <w:t xml:space="preserve"> as below</w:t>
      </w:r>
      <w:r w:rsidR="00FB737A" w:rsidRPr="006F4736">
        <w:rPr>
          <w:rFonts w:ascii="Arial" w:hAnsi="Arial" w:cs="Arial"/>
          <w:sz w:val="24"/>
          <w:szCs w:val="24"/>
        </w:rPr>
        <w:t>.</w:t>
      </w:r>
    </w:p>
    <w:p w14:paraId="464C3DED" w14:textId="77777777" w:rsidR="00DC7FF6" w:rsidRPr="006F4736" w:rsidRDefault="00DC7FF6" w:rsidP="00DC7FF6">
      <w:pPr>
        <w:shd w:val="clear" w:color="auto" w:fill="D9D9D9" w:themeFill="background1" w:themeFillShade="D9"/>
        <w:spacing w:after="0" w:line="240" w:lineRule="auto"/>
        <w:rPr>
          <w:rFonts w:ascii="Arial" w:hAnsi="Arial" w:cs="Arial"/>
          <w:sz w:val="24"/>
          <w:szCs w:val="24"/>
        </w:rPr>
      </w:pPr>
    </w:p>
    <w:p w14:paraId="75F08583" w14:textId="77777777" w:rsidR="00FB737A" w:rsidRPr="006F4736" w:rsidRDefault="00A143ED" w:rsidP="00D538D2">
      <w:pPr>
        <w:pStyle w:val="ListParagraph"/>
        <w:keepNext/>
        <w:numPr>
          <w:ilvl w:val="0"/>
          <w:numId w:val="11"/>
        </w:numPr>
        <w:shd w:val="clear" w:color="auto" w:fill="D9D9D9" w:themeFill="background1" w:themeFillShade="D9"/>
        <w:spacing w:after="240" w:line="240" w:lineRule="auto"/>
        <w:contextualSpacing w:val="0"/>
        <w:rPr>
          <w:rFonts w:ascii="Arial" w:hAnsi="Arial" w:cs="Arial"/>
          <w:b/>
          <w:sz w:val="24"/>
          <w:szCs w:val="24"/>
        </w:rPr>
      </w:pPr>
      <w:r>
        <w:rPr>
          <w:rFonts w:ascii="Arial" w:hAnsi="Arial" w:cs="Arial"/>
          <w:b/>
          <w:sz w:val="24"/>
          <w:szCs w:val="24"/>
          <w:u w:val="single"/>
        </w:rPr>
        <w:t>Defining the c</w:t>
      </w:r>
      <w:r w:rsidR="00FB737A" w:rsidRPr="006F4736">
        <w:rPr>
          <w:rFonts w:ascii="Arial" w:hAnsi="Arial" w:cs="Arial"/>
          <w:b/>
          <w:sz w:val="24"/>
          <w:szCs w:val="24"/>
          <w:u w:val="single"/>
        </w:rPr>
        <w:t>onditions</w:t>
      </w:r>
    </w:p>
    <w:p w14:paraId="273ED952" w14:textId="77777777" w:rsidR="00BF1CE7" w:rsidRPr="00A143ED" w:rsidRDefault="00FB737A" w:rsidP="00A143ED">
      <w:pPr>
        <w:shd w:val="clear" w:color="auto" w:fill="D9D9D9" w:themeFill="background1" w:themeFillShade="D9"/>
        <w:spacing w:after="0" w:line="240" w:lineRule="auto"/>
        <w:rPr>
          <w:rFonts w:ascii="Arial" w:hAnsi="Arial" w:cs="Arial"/>
          <w:sz w:val="24"/>
          <w:szCs w:val="24"/>
        </w:rPr>
      </w:pPr>
      <w:r w:rsidRPr="00A143ED">
        <w:rPr>
          <w:rFonts w:ascii="Arial" w:hAnsi="Arial" w:cs="Arial"/>
          <w:sz w:val="24"/>
          <w:szCs w:val="24"/>
        </w:rPr>
        <w:t>Th</w:t>
      </w:r>
      <w:r w:rsidR="00A143ED">
        <w:rPr>
          <w:rFonts w:ascii="Arial" w:hAnsi="Arial" w:cs="Arial"/>
          <w:sz w:val="24"/>
          <w:szCs w:val="24"/>
        </w:rPr>
        <w:t xml:space="preserve">ese would set out the exceptions to the general grant of LBC, for example </w:t>
      </w:r>
      <w:r w:rsidR="00915B87">
        <w:rPr>
          <w:rFonts w:ascii="Arial" w:hAnsi="Arial" w:cs="Arial"/>
          <w:sz w:val="24"/>
          <w:szCs w:val="24"/>
        </w:rPr>
        <w:t xml:space="preserve">in this case </w:t>
      </w:r>
      <w:r w:rsidR="00A143ED">
        <w:rPr>
          <w:rFonts w:ascii="Arial" w:hAnsi="Arial" w:cs="Arial"/>
          <w:sz w:val="24"/>
          <w:szCs w:val="24"/>
        </w:rPr>
        <w:t>requiring the use of lime mortar</w:t>
      </w:r>
      <w:r w:rsidR="00490853">
        <w:rPr>
          <w:rFonts w:ascii="Arial" w:hAnsi="Arial" w:cs="Arial"/>
          <w:sz w:val="24"/>
          <w:szCs w:val="24"/>
        </w:rPr>
        <w:t xml:space="preserve">; </w:t>
      </w:r>
      <w:r w:rsidR="00A143ED">
        <w:rPr>
          <w:rFonts w:ascii="Arial" w:hAnsi="Arial" w:cs="Arial"/>
          <w:sz w:val="24"/>
          <w:szCs w:val="24"/>
        </w:rPr>
        <w:t xml:space="preserve"> </w:t>
      </w:r>
      <w:r w:rsidR="001A6E4F">
        <w:rPr>
          <w:rFonts w:ascii="Arial" w:hAnsi="Arial" w:cs="Arial"/>
          <w:sz w:val="24"/>
          <w:szCs w:val="24"/>
        </w:rPr>
        <w:t>requiring t</w:t>
      </w:r>
      <w:r w:rsidR="001A6E4F" w:rsidRPr="00A143ED">
        <w:rPr>
          <w:rFonts w:ascii="Arial" w:hAnsi="Arial" w:cs="Arial"/>
          <w:sz w:val="24"/>
          <w:szCs w:val="24"/>
        </w:rPr>
        <w:t xml:space="preserve">he colour, texture, style, and finish of the new mortar </w:t>
      </w:r>
      <w:r w:rsidR="001A6E4F">
        <w:rPr>
          <w:rFonts w:ascii="Arial" w:hAnsi="Arial" w:cs="Arial"/>
          <w:sz w:val="24"/>
          <w:szCs w:val="24"/>
        </w:rPr>
        <w:t>to</w:t>
      </w:r>
      <w:r w:rsidR="001A6E4F" w:rsidRPr="00A143ED">
        <w:rPr>
          <w:rFonts w:ascii="Arial" w:hAnsi="Arial" w:cs="Arial"/>
          <w:sz w:val="24"/>
          <w:szCs w:val="24"/>
        </w:rPr>
        <w:t xml:space="preserve"> be as close a match as reasonably practicable</w:t>
      </w:r>
      <w:r w:rsidR="00490853">
        <w:rPr>
          <w:rFonts w:ascii="Arial" w:hAnsi="Arial" w:cs="Arial"/>
          <w:sz w:val="24"/>
          <w:szCs w:val="24"/>
        </w:rPr>
        <w:t xml:space="preserve">;  </w:t>
      </w:r>
      <w:r w:rsidR="001A6E4F" w:rsidRPr="00A143ED">
        <w:rPr>
          <w:rFonts w:ascii="Arial" w:hAnsi="Arial" w:cs="Arial"/>
          <w:sz w:val="24"/>
          <w:szCs w:val="24"/>
        </w:rPr>
        <w:t>prohibit</w:t>
      </w:r>
      <w:r w:rsidR="001A6E4F">
        <w:rPr>
          <w:rFonts w:ascii="Arial" w:hAnsi="Arial" w:cs="Arial"/>
          <w:sz w:val="24"/>
          <w:szCs w:val="24"/>
        </w:rPr>
        <w:t>ing t</w:t>
      </w:r>
      <w:r w:rsidR="001A6E4F" w:rsidRPr="00A143ED">
        <w:rPr>
          <w:rFonts w:ascii="Arial" w:hAnsi="Arial" w:cs="Arial"/>
          <w:sz w:val="24"/>
          <w:szCs w:val="24"/>
        </w:rPr>
        <w:t>he use of power tools to remove existing mortar</w:t>
      </w:r>
      <w:r w:rsidR="00490853">
        <w:rPr>
          <w:rFonts w:ascii="Arial" w:hAnsi="Arial" w:cs="Arial"/>
          <w:sz w:val="24"/>
          <w:szCs w:val="24"/>
        </w:rPr>
        <w:t xml:space="preserve">;  </w:t>
      </w:r>
      <w:r w:rsidR="00915B87">
        <w:rPr>
          <w:rFonts w:ascii="Arial" w:hAnsi="Arial" w:cs="Arial"/>
          <w:sz w:val="24"/>
          <w:szCs w:val="24"/>
        </w:rPr>
        <w:t>and/</w:t>
      </w:r>
      <w:r w:rsidR="001A6E4F">
        <w:rPr>
          <w:rFonts w:ascii="Arial" w:hAnsi="Arial" w:cs="Arial"/>
          <w:sz w:val="24"/>
          <w:szCs w:val="24"/>
        </w:rPr>
        <w:t xml:space="preserve">or only </w:t>
      </w:r>
      <w:r w:rsidRPr="00A143ED">
        <w:rPr>
          <w:rFonts w:ascii="Arial" w:hAnsi="Arial" w:cs="Arial"/>
          <w:sz w:val="24"/>
          <w:szCs w:val="24"/>
        </w:rPr>
        <w:t>allow</w:t>
      </w:r>
      <w:r w:rsidR="001A6E4F">
        <w:rPr>
          <w:rFonts w:ascii="Arial" w:hAnsi="Arial" w:cs="Arial"/>
          <w:sz w:val="24"/>
          <w:szCs w:val="24"/>
        </w:rPr>
        <w:t>ing</w:t>
      </w:r>
      <w:r w:rsidRPr="00A143ED">
        <w:rPr>
          <w:rFonts w:ascii="Arial" w:hAnsi="Arial" w:cs="Arial"/>
          <w:sz w:val="24"/>
          <w:szCs w:val="24"/>
        </w:rPr>
        <w:t xml:space="preserve"> repointing to the extent that it is necessary in the interest of the long-term conservation of the building.  </w:t>
      </w:r>
    </w:p>
    <w:p w14:paraId="3123D377" w14:textId="77777777" w:rsidR="001A6E4F" w:rsidRPr="00A143ED" w:rsidDel="001A6E4F" w:rsidRDefault="001A6E4F" w:rsidP="001A6E4F">
      <w:pPr>
        <w:shd w:val="clear" w:color="auto" w:fill="D9D9D9" w:themeFill="background1" w:themeFillShade="D9"/>
        <w:spacing w:after="0" w:line="240" w:lineRule="auto"/>
        <w:rPr>
          <w:rFonts w:ascii="Arial" w:hAnsi="Arial" w:cs="Arial"/>
          <w:sz w:val="24"/>
          <w:szCs w:val="24"/>
        </w:rPr>
      </w:pPr>
    </w:p>
    <w:p w14:paraId="46744A4E" w14:textId="77777777" w:rsidR="0062790F" w:rsidRDefault="0062790F" w:rsidP="00D538D2">
      <w:pPr>
        <w:shd w:val="clear" w:color="auto" w:fill="D9D9D9" w:themeFill="background1" w:themeFillShade="D9"/>
        <w:spacing w:after="0" w:line="240" w:lineRule="auto"/>
        <w:rPr>
          <w:rFonts w:ascii="Arial" w:hAnsi="Arial" w:cs="Arial"/>
          <w:sz w:val="24"/>
          <w:szCs w:val="24"/>
        </w:rPr>
      </w:pPr>
    </w:p>
    <w:p w14:paraId="76537683" w14:textId="77777777" w:rsidR="00C83962" w:rsidRDefault="001A6E4F">
      <w:pPr>
        <w:pStyle w:val="ListParagraph"/>
        <w:keepNext/>
        <w:numPr>
          <w:ilvl w:val="0"/>
          <w:numId w:val="11"/>
        </w:numPr>
        <w:shd w:val="clear" w:color="auto" w:fill="D9D9D9" w:themeFill="background1" w:themeFillShade="D9"/>
        <w:spacing w:after="240"/>
        <w:rPr>
          <w:rFonts w:ascii="Arial" w:hAnsi="Arial" w:cs="Arial"/>
          <w:b/>
          <w:sz w:val="24"/>
          <w:szCs w:val="24"/>
        </w:rPr>
      </w:pPr>
      <w:r>
        <w:rPr>
          <w:rFonts w:ascii="Arial" w:hAnsi="Arial" w:cs="Arial"/>
          <w:b/>
          <w:sz w:val="24"/>
          <w:szCs w:val="24"/>
          <w:u w:val="single"/>
        </w:rPr>
        <w:t>Setting out further information and ‘i</w:t>
      </w:r>
      <w:r w:rsidR="00A6216D" w:rsidRPr="00A6216D">
        <w:rPr>
          <w:rFonts w:ascii="Arial" w:hAnsi="Arial" w:cs="Arial"/>
          <w:b/>
          <w:sz w:val="24"/>
          <w:szCs w:val="24"/>
          <w:u w:val="single"/>
        </w:rPr>
        <w:t>nformatives</w:t>
      </w:r>
      <w:r>
        <w:rPr>
          <w:rFonts w:ascii="Arial" w:hAnsi="Arial" w:cs="Arial"/>
          <w:b/>
          <w:sz w:val="24"/>
          <w:szCs w:val="24"/>
          <w:u w:val="single"/>
        </w:rPr>
        <w:t>’</w:t>
      </w:r>
      <w:r w:rsidR="00A6216D" w:rsidRPr="00A6216D">
        <w:rPr>
          <w:rFonts w:ascii="Arial" w:hAnsi="Arial" w:cs="Arial"/>
          <w:b/>
          <w:sz w:val="24"/>
          <w:szCs w:val="24"/>
        </w:rPr>
        <w:t xml:space="preserve"> </w:t>
      </w:r>
      <w:r w:rsidR="00A6216D" w:rsidRPr="00A6216D">
        <w:rPr>
          <w:rFonts w:ascii="Arial" w:hAnsi="Arial" w:cs="Arial"/>
          <w:i/>
          <w:sz w:val="24"/>
          <w:szCs w:val="24"/>
        </w:rPr>
        <w:t xml:space="preserve"> </w:t>
      </w:r>
    </w:p>
    <w:p w14:paraId="7AF67A2B" w14:textId="77777777" w:rsidR="00C83962" w:rsidRDefault="001A6E4F" w:rsidP="00DC7FF6">
      <w:pPr>
        <w:shd w:val="clear" w:color="auto" w:fill="D9D9D9" w:themeFill="background1" w:themeFillShade="D9"/>
        <w:spacing w:after="0" w:line="240" w:lineRule="auto"/>
        <w:rPr>
          <w:rFonts w:ascii="Arial" w:hAnsi="Arial" w:cs="Arial"/>
          <w:sz w:val="24"/>
          <w:szCs w:val="24"/>
        </w:rPr>
      </w:pPr>
      <w:r>
        <w:rPr>
          <w:rFonts w:ascii="Arial" w:hAnsi="Arial" w:cs="Arial"/>
          <w:sz w:val="24"/>
          <w:szCs w:val="24"/>
        </w:rPr>
        <w:t>These could explain</w:t>
      </w:r>
      <w:r w:rsidR="001018F6">
        <w:rPr>
          <w:rFonts w:ascii="Arial" w:hAnsi="Arial" w:cs="Arial"/>
          <w:sz w:val="24"/>
          <w:szCs w:val="24"/>
        </w:rPr>
        <w:t>:</w:t>
      </w:r>
    </w:p>
    <w:p w14:paraId="5CB9CA1E" w14:textId="77777777" w:rsidR="00C83962" w:rsidRDefault="00C83962" w:rsidP="00DC7FF6">
      <w:pPr>
        <w:shd w:val="clear" w:color="auto" w:fill="D9D9D9" w:themeFill="background1" w:themeFillShade="D9"/>
        <w:spacing w:after="0" w:line="240" w:lineRule="auto"/>
        <w:rPr>
          <w:rFonts w:ascii="Arial" w:hAnsi="Arial" w:cs="Arial"/>
          <w:sz w:val="24"/>
          <w:szCs w:val="24"/>
        </w:rPr>
      </w:pPr>
    </w:p>
    <w:p w14:paraId="5E8BBC89" w14:textId="77777777" w:rsidR="00C83962" w:rsidRPr="00DC7FF6" w:rsidRDefault="00490853" w:rsidP="00DC7FF6">
      <w:pPr>
        <w:pStyle w:val="ListParagraph"/>
        <w:numPr>
          <w:ilvl w:val="0"/>
          <w:numId w:val="39"/>
        </w:numPr>
        <w:shd w:val="clear" w:color="auto" w:fill="D9D9D9" w:themeFill="background1" w:themeFillShade="D9"/>
        <w:spacing w:after="0" w:line="240" w:lineRule="auto"/>
        <w:rPr>
          <w:rFonts w:ascii="Arial" w:hAnsi="Arial" w:cs="Arial"/>
          <w:sz w:val="24"/>
          <w:szCs w:val="24"/>
        </w:rPr>
      </w:pPr>
      <w:r w:rsidRPr="00DC7FF6">
        <w:rPr>
          <w:rFonts w:ascii="Arial" w:hAnsi="Arial" w:cs="Arial"/>
          <w:sz w:val="24"/>
          <w:szCs w:val="24"/>
        </w:rPr>
        <w:t>the purpose of LBCOs, ie</w:t>
      </w:r>
      <w:r w:rsidR="001A6E4F" w:rsidRPr="00DC7FF6">
        <w:rPr>
          <w:rFonts w:ascii="Arial" w:hAnsi="Arial" w:cs="Arial"/>
          <w:sz w:val="24"/>
          <w:szCs w:val="24"/>
        </w:rPr>
        <w:t xml:space="preserve"> to encourage and facilitate work which is necessary or desirable in the interest of the long-term conservation of the building</w:t>
      </w:r>
      <w:r w:rsidR="00DC7FF6">
        <w:rPr>
          <w:rFonts w:ascii="Arial" w:hAnsi="Arial" w:cs="Arial"/>
          <w:sz w:val="24"/>
          <w:szCs w:val="24"/>
        </w:rPr>
        <w:t>.</w:t>
      </w:r>
    </w:p>
    <w:p w14:paraId="31CCB33B" w14:textId="77777777" w:rsidR="00DC7FF6" w:rsidRDefault="00DC7FF6" w:rsidP="00DC7FF6">
      <w:pPr>
        <w:shd w:val="clear" w:color="auto" w:fill="D9D9D9" w:themeFill="background1" w:themeFillShade="D9"/>
        <w:spacing w:after="0" w:line="240" w:lineRule="auto"/>
        <w:rPr>
          <w:rFonts w:ascii="Arial" w:hAnsi="Arial" w:cs="Arial"/>
          <w:sz w:val="24"/>
          <w:szCs w:val="24"/>
        </w:rPr>
      </w:pPr>
    </w:p>
    <w:p w14:paraId="1504A1A6" w14:textId="77777777" w:rsidR="00DC7FF6" w:rsidRDefault="001018F6" w:rsidP="00DC7FF6">
      <w:pPr>
        <w:pStyle w:val="ListParagraph"/>
        <w:numPr>
          <w:ilvl w:val="0"/>
          <w:numId w:val="39"/>
        </w:numPr>
        <w:shd w:val="clear" w:color="auto" w:fill="D9D9D9" w:themeFill="background1" w:themeFillShade="D9"/>
        <w:spacing w:after="0" w:line="240" w:lineRule="auto"/>
        <w:rPr>
          <w:rFonts w:ascii="Arial" w:hAnsi="Arial" w:cs="Arial"/>
          <w:sz w:val="24"/>
          <w:szCs w:val="24"/>
        </w:rPr>
      </w:pPr>
      <w:r w:rsidRPr="00DC7FF6">
        <w:rPr>
          <w:rFonts w:ascii="Arial" w:hAnsi="Arial" w:cs="Arial"/>
          <w:sz w:val="24"/>
          <w:szCs w:val="24"/>
        </w:rPr>
        <w:t xml:space="preserve">how the LBCO works, </w:t>
      </w:r>
      <w:r w:rsidR="00DC7FF6">
        <w:rPr>
          <w:rFonts w:ascii="Arial" w:hAnsi="Arial" w:cs="Arial"/>
          <w:sz w:val="24"/>
          <w:szCs w:val="24"/>
        </w:rPr>
        <w:t xml:space="preserve">and </w:t>
      </w:r>
      <w:r w:rsidRPr="00DC7FF6">
        <w:rPr>
          <w:rFonts w:ascii="Arial" w:hAnsi="Arial" w:cs="Arial"/>
          <w:sz w:val="24"/>
          <w:szCs w:val="24"/>
        </w:rPr>
        <w:t>that it needs to be read with [the LBCO advice document]</w:t>
      </w:r>
      <w:r w:rsidR="00DC7FF6">
        <w:rPr>
          <w:rFonts w:ascii="Arial" w:hAnsi="Arial" w:cs="Arial"/>
          <w:sz w:val="24"/>
          <w:szCs w:val="24"/>
        </w:rPr>
        <w:t>.</w:t>
      </w:r>
    </w:p>
    <w:p w14:paraId="6DBA0E28" w14:textId="77777777" w:rsidR="00DC7FF6" w:rsidRPr="00DC7FF6" w:rsidRDefault="00DC7FF6" w:rsidP="000F0D70">
      <w:pPr>
        <w:pStyle w:val="ListParagraph"/>
        <w:shd w:val="clear" w:color="auto" w:fill="D9D9D9" w:themeFill="background1" w:themeFillShade="D9"/>
        <w:spacing w:after="0" w:line="240" w:lineRule="auto"/>
        <w:ind w:left="0"/>
        <w:rPr>
          <w:rFonts w:ascii="Arial" w:hAnsi="Arial" w:cs="Arial"/>
          <w:sz w:val="24"/>
          <w:szCs w:val="24"/>
        </w:rPr>
      </w:pPr>
    </w:p>
    <w:p w14:paraId="15BDFEDB" w14:textId="77777777" w:rsidR="00C83962" w:rsidRPr="00DC7FF6" w:rsidRDefault="001018F6" w:rsidP="00DC7FF6">
      <w:pPr>
        <w:pStyle w:val="ListParagraph"/>
        <w:numPr>
          <w:ilvl w:val="0"/>
          <w:numId w:val="39"/>
        </w:numPr>
        <w:shd w:val="clear" w:color="auto" w:fill="D9D9D9" w:themeFill="background1" w:themeFillShade="D9"/>
        <w:spacing w:after="0" w:line="240" w:lineRule="auto"/>
        <w:rPr>
          <w:rFonts w:ascii="Arial" w:hAnsi="Arial" w:cs="Arial"/>
          <w:sz w:val="24"/>
          <w:szCs w:val="24"/>
        </w:rPr>
      </w:pPr>
      <w:r w:rsidRPr="00DC7FF6">
        <w:rPr>
          <w:rFonts w:ascii="Arial" w:hAnsi="Arial" w:cs="Arial"/>
          <w:sz w:val="24"/>
          <w:szCs w:val="24"/>
        </w:rPr>
        <w:t>that carrying out work not in accordance with the LBCO conditions may be an offence, and the need for photographic/other records.</w:t>
      </w:r>
    </w:p>
    <w:p w14:paraId="34E6E7CF" w14:textId="77777777" w:rsidR="00DC7FF6" w:rsidRDefault="00DC7FF6" w:rsidP="00DC7FF6">
      <w:pPr>
        <w:shd w:val="clear" w:color="auto" w:fill="D9D9D9" w:themeFill="background1" w:themeFillShade="D9"/>
        <w:spacing w:after="0" w:line="240" w:lineRule="auto"/>
        <w:rPr>
          <w:rFonts w:ascii="Arial" w:hAnsi="Arial" w:cs="Arial"/>
          <w:sz w:val="24"/>
          <w:szCs w:val="24"/>
        </w:rPr>
      </w:pPr>
    </w:p>
    <w:p w14:paraId="1957B848" w14:textId="77777777" w:rsidR="001018F6" w:rsidRPr="00DC7FF6" w:rsidRDefault="00327CF7" w:rsidP="00DC7FF6">
      <w:pPr>
        <w:pStyle w:val="ListParagraph"/>
        <w:numPr>
          <w:ilvl w:val="0"/>
          <w:numId w:val="39"/>
        </w:numPr>
        <w:shd w:val="clear" w:color="auto" w:fill="D9D9D9" w:themeFill="background1" w:themeFillShade="D9"/>
        <w:spacing w:after="0" w:line="240" w:lineRule="auto"/>
        <w:rPr>
          <w:rFonts w:ascii="Arial" w:hAnsi="Arial" w:cs="Arial"/>
          <w:sz w:val="24"/>
          <w:szCs w:val="24"/>
        </w:rPr>
      </w:pPr>
      <w:r>
        <w:rPr>
          <w:rFonts w:ascii="Arial" w:hAnsi="Arial" w:cs="Arial"/>
          <w:sz w:val="24"/>
          <w:szCs w:val="24"/>
        </w:rPr>
        <w:t>h</w:t>
      </w:r>
      <w:r w:rsidR="001018F6" w:rsidRPr="00DC7FF6">
        <w:rPr>
          <w:rFonts w:ascii="Arial" w:hAnsi="Arial" w:cs="Arial"/>
          <w:sz w:val="24"/>
          <w:szCs w:val="24"/>
        </w:rPr>
        <w:t>ow owners can incorporate the provisions of LBCOs into their contracts with contractors.</w:t>
      </w:r>
    </w:p>
    <w:p w14:paraId="554571F4" w14:textId="77777777" w:rsidR="00DC7FF6" w:rsidRDefault="00DC7FF6" w:rsidP="00DC7FF6">
      <w:pPr>
        <w:shd w:val="clear" w:color="auto" w:fill="D9D9D9" w:themeFill="background1" w:themeFillShade="D9"/>
        <w:spacing w:after="0" w:line="240" w:lineRule="auto"/>
        <w:rPr>
          <w:rFonts w:ascii="Arial" w:hAnsi="Arial" w:cs="Arial"/>
          <w:sz w:val="24"/>
          <w:szCs w:val="24"/>
        </w:rPr>
      </w:pPr>
    </w:p>
    <w:p w14:paraId="643188A3" w14:textId="77777777" w:rsidR="00C83962" w:rsidRPr="00DC7FF6" w:rsidRDefault="00327CF7" w:rsidP="00DC7FF6">
      <w:pPr>
        <w:pStyle w:val="ListParagraph"/>
        <w:numPr>
          <w:ilvl w:val="0"/>
          <w:numId w:val="39"/>
        </w:numPr>
        <w:shd w:val="clear" w:color="auto" w:fill="D9D9D9" w:themeFill="background1" w:themeFillShade="D9"/>
        <w:spacing w:after="0" w:line="240" w:lineRule="auto"/>
        <w:rPr>
          <w:rFonts w:ascii="Arial" w:hAnsi="Arial" w:cs="Arial"/>
          <w:sz w:val="24"/>
          <w:szCs w:val="24"/>
        </w:rPr>
      </w:pPr>
      <w:r>
        <w:rPr>
          <w:rFonts w:ascii="Arial" w:hAnsi="Arial" w:cs="Arial"/>
          <w:sz w:val="24"/>
          <w:szCs w:val="24"/>
        </w:rPr>
        <w:t>t</w:t>
      </w:r>
      <w:r w:rsidR="001018F6" w:rsidRPr="00DC7FF6">
        <w:rPr>
          <w:rFonts w:ascii="Arial" w:hAnsi="Arial" w:cs="Arial"/>
          <w:sz w:val="24"/>
          <w:szCs w:val="24"/>
        </w:rPr>
        <w:t xml:space="preserve">hat the LBCO conditions are intended to reflect good conservation practice, and reasons for the conditions in each specific LBCO (for example the damage </w:t>
      </w:r>
      <w:r w:rsidR="00915B87" w:rsidRPr="00DC7FF6">
        <w:rPr>
          <w:rFonts w:ascii="Arial" w:hAnsi="Arial" w:cs="Arial"/>
          <w:sz w:val="24"/>
          <w:szCs w:val="24"/>
        </w:rPr>
        <w:t xml:space="preserve">which can be caused by </w:t>
      </w:r>
      <w:r w:rsidR="001018F6" w:rsidRPr="00DC7FF6">
        <w:rPr>
          <w:rFonts w:ascii="Arial" w:hAnsi="Arial" w:cs="Arial"/>
          <w:sz w:val="24"/>
          <w:szCs w:val="24"/>
        </w:rPr>
        <w:t>cement mortar or the use of power tools).</w:t>
      </w:r>
    </w:p>
    <w:p w14:paraId="5B53BDBD" w14:textId="77777777" w:rsidR="00C83962" w:rsidRDefault="00C83962">
      <w:pPr>
        <w:shd w:val="clear" w:color="auto" w:fill="D9D9D9" w:themeFill="background1" w:themeFillShade="D9"/>
        <w:spacing w:after="0" w:line="240" w:lineRule="auto"/>
        <w:rPr>
          <w:rFonts w:ascii="Arial" w:hAnsi="Arial" w:cs="Arial"/>
          <w:sz w:val="24"/>
          <w:szCs w:val="24"/>
        </w:rPr>
      </w:pPr>
    </w:p>
    <w:p w14:paraId="36A2E469" w14:textId="77777777" w:rsidR="00FB737A" w:rsidRDefault="00FB737A" w:rsidP="00FB737A">
      <w:pPr>
        <w:spacing w:after="0" w:line="240" w:lineRule="auto"/>
        <w:rPr>
          <w:rFonts w:ascii="Arial" w:hAnsi="Arial" w:cs="Arial"/>
          <w:sz w:val="24"/>
          <w:szCs w:val="24"/>
        </w:rPr>
      </w:pPr>
    </w:p>
    <w:p w14:paraId="22216770" w14:textId="77777777" w:rsidR="000F0D70" w:rsidRPr="006F4736" w:rsidRDefault="000F0D70" w:rsidP="00FB737A">
      <w:pPr>
        <w:spacing w:after="0" w:line="240" w:lineRule="auto"/>
        <w:rPr>
          <w:rFonts w:ascii="Arial" w:hAnsi="Arial" w:cs="Arial"/>
          <w:sz w:val="24"/>
          <w:szCs w:val="24"/>
        </w:rPr>
      </w:pPr>
    </w:p>
    <w:p w14:paraId="7689FE9D" w14:textId="77777777" w:rsidR="00CA2076" w:rsidRDefault="00CA2076" w:rsidP="00CA207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B07FC6">
        <w:rPr>
          <w:rFonts w:ascii="Arial" w:hAnsi="Arial" w:cs="Arial"/>
          <w:b/>
          <w:sz w:val="24"/>
          <w:szCs w:val="24"/>
        </w:rPr>
        <w:t xml:space="preserve">Question </w:t>
      </w:r>
      <w:r w:rsidR="00823B89">
        <w:rPr>
          <w:rFonts w:ascii="Arial" w:hAnsi="Arial" w:cs="Arial"/>
          <w:b/>
          <w:sz w:val="24"/>
          <w:szCs w:val="24"/>
        </w:rPr>
        <w:t>6</w:t>
      </w:r>
      <w:r w:rsidR="003474FE">
        <w:rPr>
          <w:rFonts w:ascii="Arial" w:hAnsi="Arial" w:cs="Arial"/>
          <w:b/>
          <w:sz w:val="24"/>
          <w:szCs w:val="24"/>
        </w:rPr>
        <w:t>a</w:t>
      </w:r>
      <w:r>
        <w:rPr>
          <w:rFonts w:ascii="Arial" w:hAnsi="Arial" w:cs="Arial"/>
          <w:sz w:val="24"/>
          <w:szCs w:val="24"/>
        </w:rPr>
        <w:t xml:space="preserve">:  Do you have any comments on this </w:t>
      </w:r>
      <w:r w:rsidR="00465AE9">
        <w:rPr>
          <w:rFonts w:ascii="Arial" w:hAnsi="Arial" w:cs="Arial"/>
          <w:sz w:val="24"/>
          <w:szCs w:val="24"/>
        </w:rPr>
        <w:t>summary of the issues to be considered in</w:t>
      </w:r>
      <w:r w:rsidR="001A6E4F">
        <w:rPr>
          <w:rFonts w:ascii="Arial" w:hAnsi="Arial" w:cs="Arial"/>
          <w:sz w:val="24"/>
          <w:szCs w:val="24"/>
        </w:rPr>
        <w:t xml:space="preserve"> </w:t>
      </w:r>
      <w:r>
        <w:rPr>
          <w:rFonts w:ascii="Arial" w:hAnsi="Arial" w:cs="Arial"/>
          <w:sz w:val="24"/>
          <w:szCs w:val="24"/>
        </w:rPr>
        <w:t>draft</w:t>
      </w:r>
      <w:r w:rsidR="001A6E4F">
        <w:rPr>
          <w:rFonts w:ascii="Arial" w:hAnsi="Arial" w:cs="Arial"/>
          <w:sz w:val="24"/>
          <w:szCs w:val="24"/>
        </w:rPr>
        <w:t xml:space="preserve">ing </w:t>
      </w:r>
      <w:r w:rsidR="00B9198F">
        <w:rPr>
          <w:rFonts w:ascii="Arial" w:hAnsi="Arial" w:cs="Arial"/>
          <w:sz w:val="24"/>
          <w:szCs w:val="24"/>
        </w:rPr>
        <w:t>LBCO</w:t>
      </w:r>
      <w:r w:rsidR="001A6E4F">
        <w:rPr>
          <w:rFonts w:ascii="Arial" w:hAnsi="Arial" w:cs="Arial"/>
          <w:sz w:val="24"/>
          <w:szCs w:val="24"/>
        </w:rPr>
        <w:t>s</w:t>
      </w:r>
      <w:r w:rsidR="00B9198F">
        <w:rPr>
          <w:rFonts w:ascii="Arial" w:hAnsi="Arial" w:cs="Arial"/>
          <w:sz w:val="24"/>
          <w:szCs w:val="24"/>
        </w:rPr>
        <w:t xml:space="preserve"> </w:t>
      </w:r>
      <w:r>
        <w:rPr>
          <w:rFonts w:ascii="Arial" w:hAnsi="Arial" w:cs="Arial"/>
          <w:sz w:val="24"/>
          <w:szCs w:val="24"/>
        </w:rPr>
        <w:t>(please focus comments on the principles and approach, rather than technicalities of repointing)?</w:t>
      </w:r>
    </w:p>
    <w:p w14:paraId="26F9BF74" w14:textId="77777777" w:rsidR="00823B89" w:rsidRDefault="00823B89" w:rsidP="00CA207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563286B4" w14:textId="77777777" w:rsidR="00823B89" w:rsidRDefault="00823B89" w:rsidP="00823B8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B07FC6">
        <w:rPr>
          <w:rFonts w:ascii="Arial" w:hAnsi="Arial" w:cs="Arial"/>
          <w:b/>
          <w:sz w:val="24"/>
          <w:szCs w:val="24"/>
        </w:rPr>
        <w:t xml:space="preserve">Question </w:t>
      </w:r>
      <w:r>
        <w:rPr>
          <w:rFonts w:ascii="Arial" w:hAnsi="Arial" w:cs="Arial"/>
          <w:b/>
          <w:sz w:val="24"/>
          <w:szCs w:val="24"/>
        </w:rPr>
        <w:t>6b</w:t>
      </w:r>
      <w:r>
        <w:rPr>
          <w:rFonts w:ascii="Arial" w:hAnsi="Arial" w:cs="Arial"/>
          <w:sz w:val="24"/>
          <w:szCs w:val="24"/>
        </w:rPr>
        <w:t>:  Do you have suggestions on accompanying advice?</w:t>
      </w:r>
    </w:p>
    <w:p w14:paraId="6B667EC1" w14:textId="77777777" w:rsidR="004B0437" w:rsidRDefault="004B0437" w:rsidP="00823B8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5619AA5F" w14:textId="77777777" w:rsidR="00F661C9" w:rsidRPr="006F4736" w:rsidRDefault="000D4908" w:rsidP="00546DFB">
      <w:pPr>
        <w:rPr>
          <w:rFonts w:ascii="Arial" w:hAnsi="Arial" w:cs="Arial"/>
          <w:b/>
          <w:sz w:val="24"/>
          <w:szCs w:val="24"/>
          <w:u w:val="single"/>
        </w:rPr>
      </w:pPr>
      <w:r w:rsidRPr="006F4736">
        <w:rPr>
          <w:rFonts w:ascii="Arial" w:hAnsi="Arial" w:cs="Arial"/>
          <w:color w:val="FF0000"/>
          <w:sz w:val="24"/>
          <w:szCs w:val="24"/>
        </w:rPr>
        <w:br w:type="page"/>
      </w:r>
      <w:r w:rsidR="00F661C9" w:rsidRPr="006F4736">
        <w:rPr>
          <w:rFonts w:ascii="Arial" w:hAnsi="Arial" w:cs="Arial"/>
          <w:b/>
          <w:sz w:val="24"/>
          <w:szCs w:val="24"/>
          <w:u w:val="single"/>
        </w:rPr>
        <w:lastRenderedPageBreak/>
        <w:t>CHAPTER 9</w:t>
      </w:r>
    </w:p>
    <w:p w14:paraId="31A9ECE2" w14:textId="77777777" w:rsidR="00AE56D5" w:rsidRPr="006F4736" w:rsidRDefault="00300DE3" w:rsidP="00546DFB">
      <w:pPr>
        <w:rPr>
          <w:rFonts w:ascii="Arial" w:hAnsi="Arial" w:cs="Arial"/>
          <w:b/>
          <w:sz w:val="24"/>
          <w:szCs w:val="24"/>
          <w:u w:val="single"/>
        </w:rPr>
      </w:pPr>
      <w:r>
        <w:rPr>
          <w:rFonts w:ascii="Arial" w:hAnsi="Arial" w:cs="Arial"/>
          <w:b/>
          <w:sz w:val="24"/>
          <w:szCs w:val="24"/>
          <w:u w:val="single"/>
        </w:rPr>
        <w:t xml:space="preserve">PROPOSAL </w:t>
      </w:r>
      <w:r w:rsidR="003C3909" w:rsidRPr="006F4736">
        <w:rPr>
          <w:rFonts w:ascii="Arial" w:hAnsi="Arial" w:cs="Arial"/>
          <w:b/>
          <w:sz w:val="24"/>
          <w:szCs w:val="24"/>
          <w:u w:val="single"/>
        </w:rPr>
        <w:t>D</w:t>
      </w:r>
      <w:r w:rsidR="00D00774" w:rsidRPr="006F4736">
        <w:rPr>
          <w:rFonts w:ascii="Arial" w:hAnsi="Arial" w:cs="Arial"/>
          <w:b/>
          <w:sz w:val="24"/>
          <w:szCs w:val="24"/>
          <w:u w:val="single"/>
        </w:rPr>
        <w:t>9</w:t>
      </w:r>
      <w:r w:rsidR="001C7017" w:rsidRPr="006F4736">
        <w:rPr>
          <w:rFonts w:ascii="Arial" w:hAnsi="Arial" w:cs="Arial"/>
          <w:b/>
          <w:sz w:val="24"/>
          <w:szCs w:val="24"/>
          <w:u w:val="single"/>
        </w:rPr>
        <w:t xml:space="preserve"> – NON-ROUTINE WORK:  </w:t>
      </w:r>
      <w:r w:rsidR="000D4908" w:rsidRPr="006F4736">
        <w:rPr>
          <w:rFonts w:ascii="Arial" w:hAnsi="Arial" w:cs="Arial"/>
          <w:b/>
          <w:sz w:val="24"/>
          <w:szCs w:val="24"/>
          <w:u w:val="single"/>
        </w:rPr>
        <w:t>T</w:t>
      </w:r>
      <w:r w:rsidR="006748F0">
        <w:rPr>
          <w:rFonts w:ascii="Arial" w:hAnsi="Arial" w:cs="Arial"/>
          <w:b/>
          <w:sz w:val="24"/>
          <w:szCs w:val="24"/>
          <w:u w:val="single"/>
        </w:rPr>
        <w:t>HE</w:t>
      </w:r>
      <w:r w:rsidR="000D4908" w:rsidRPr="006F4736">
        <w:rPr>
          <w:rFonts w:ascii="Arial" w:hAnsi="Arial" w:cs="Arial"/>
          <w:b/>
          <w:sz w:val="24"/>
          <w:szCs w:val="24"/>
          <w:u w:val="single"/>
        </w:rPr>
        <w:t xml:space="preserve"> USE </w:t>
      </w:r>
      <w:r w:rsidR="006748F0">
        <w:rPr>
          <w:rFonts w:ascii="Arial" w:hAnsi="Arial" w:cs="Arial"/>
          <w:b/>
          <w:sz w:val="24"/>
          <w:szCs w:val="24"/>
          <w:u w:val="single"/>
        </w:rPr>
        <w:t xml:space="preserve">OF </w:t>
      </w:r>
      <w:r w:rsidR="000D4908" w:rsidRPr="006F4736">
        <w:rPr>
          <w:rFonts w:ascii="Arial" w:hAnsi="Arial" w:cs="Arial"/>
          <w:b/>
          <w:sz w:val="24"/>
          <w:szCs w:val="24"/>
          <w:u w:val="single"/>
        </w:rPr>
        <w:t>INDEPENDENT ACCREDITED EXPERTS</w:t>
      </w:r>
    </w:p>
    <w:p w14:paraId="5EF162EE" w14:textId="77777777" w:rsidR="00AE56D5" w:rsidRPr="006F4736" w:rsidRDefault="00E4694B" w:rsidP="00697339">
      <w:pPr>
        <w:shd w:val="clear" w:color="auto" w:fill="D9D9D9" w:themeFill="background1" w:themeFillShade="D9"/>
        <w:spacing w:after="0" w:line="240" w:lineRule="auto"/>
        <w:jc w:val="both"/>
        <w:rPr>
          <w:rFonts w:ascii="Arial" w:hAnsi="Arial" w:cs="Arial"/>
          <w:sz w:val="24"/>
          <w:szCs w:val="24"/>
        </w:rPr>
      </w:pPr>
      <w:r w:rsidRPr="00853F8B">
        <w:rPr>
          <w:rFonts w:ascii="Arial" w:hAnsi="Arial" w:cs="Arial"/>
          <w:sz w:val="24"/>
          <w:szCs w:val="24"/>
        </w:rPr>
        <w:t>D9:</w:t>
      </w:r>
      <w:r w:rsidRPr="006F4736">
        <w:rPr>
          <w:rFonts w:ascii="Arial" w:hAnsi="Arial" w:cs="Arial"/>
          <w:sz w:val="24"/>
          <w:szCs w:val="24"/>
        </w:rPr>
        <w:t xml:space="preserve">  To allow applicants, for non-standard works, to use independent accredited experts to devise proposals</w:t>
      </w:r>
      <w:r w:rsidR="00625B4C" w:rsidRPr="006F4736">
        <w:rPr>
          <w:rFonts w:ascii="Arial" w:hAnsi="Arial" w:cs="Arial"/>
          <w:sz w:val="24"/>
          <w:szCs w:val="24"/>
        </w:rPr>
        <w:t xml:space="preserve"> ‘acceptable in conservation terms’</w:t>
      </w:r>
      <w:r w:rsidR="00625B4C" w:rsidRPr="006F4736">
        <w:rPr>
          <w:rStyle w:val="FootnoteReference"/>
          <w:rFonts w:ascii="Arial" w:hAnsi="Arial" w:cs="Arial"/>
          <w:sz w:val="24"/>
          <w:szCs w:val="24"/>
        </w:rPr>
        <w:footnoteReference w:id="17"/>
      </w:r>
      <w:r w:rsidRPr="006F4736">
        <w:rPr>
          <w:rFonts w:ascii="Arial" w:hAnsi="Arial" w:cs="Arial"/>
          <w:sz w:val="24"/>
          <w:szCs w:val="24"/>
        </w:rPr>
        <w:t>, including full expert statements of significance and impact, which would in some way receive more predictable or quicker treatment than proposals drawn up without such expertise.</w:t>
      </w:r>
    </w:p>
    <w:p w14:paraId="6D6D3394" w14:textId="77777777" w:rsidR="00AE56D5" w:rsidRPr="006F4736" w:rsidRDefault="00AE56D5" w:rsidP="000D4908">
      <w:pPr>
        <w:spacing w:after="0" w:line="240" w:lineRule="auto"/>
        <w:rPr>
          <w:rFonts w:ascii="Arial" w:hAnsi="Arial" w:cs="Arial"/>
          <w:sz w:val="24"/>
          <w:szCs w:val="24"/>
        </w:rPr>
      </w:pPr>
    </w:p>
    <w:p w14:paraId="11609CEB" w14:textId="77777777" w:rsidR="006265E0" w:rsidRPr="006F4736" w:rsidRDefault="006265E0" w:rsidP="006265E0">
      <w:pPr>
        <w:keepNext/>
        <w:rPr>
          <w:rFonts w:ascii="Arial" w:hAnsi="Arial" w:cs="Arial"/>
          <w:b/>
          <w:sz w:val="24"/>
          <w:szCs w:val="24"/>
          <w:u w:val="single"/>
        </w:rPr>
      </w:pPr>
      <w:r w:rsidRPr="006F4736">
        <w:rPr>
          <w:rFonts w:ascii="Arial" w:hAnsi="Arial" w:cs="Arial"/>
          <w:b/>
          <w:sz w:val="24"/>
          <w:szCs w:val="24"/>
          <w:u w:val="single"/>
        </w:rPr>
        <w:t xml:space="preserve">The issue </w:t>
      </w:r>
    </w:p>
    <w:p w14:paraId="4270A96E" w14:textId="77777777" w:rsidR="00E64561" w:rsidRPr="006F4736" w:rsidRDefault="00AE2224" w:rsidP="00597B39">
      <w:pPr>
        <w:pStyle w:val="ListParagraph"/>
        <w:numPr>
          <w:ilvl w:val="0"/>
          <w:numId w:val="8"/>
        </w:numPr>
        <w:spacing w:after="0" w:line="240" w:lineRule="auto"/>
        <w:jc w:val="both"/>
        <w:rPr>
          <w:rFonts w:ascii="Arial" w:hAnsi="Arial" w:cs="Arial"/>
          <w:sz w:val="24"/>
          <w:szCs w:val="24"/>
        </w:rPr>
      </w:pPr>
      <w:r w:rsidRPr="006F4736">
        <w:rPr>
          <w:rFonts w:ascii="Arial" w:hAnsi="Arial" w:cs="Arial"/>
          <w:sz w:val="24"/>
          <w:szCs w:val="24"/>
        </w:rPr>
        <w:t>A</w:t>
      </w:r>
      <w:r w:rsidR="007E44F8" w:rsidRPr="006F4736">
        <w:rPr>
          <w:rFonts w:ascii="Arial" w:hAnsi="Arial" w:cs="Arial"/>
          <w:sz w:val="24"/>
          <w:szCs w:val="24"/>
        </w:rPr>
        <w:t xml:space="preserve">pplication </w:t>
      </w:r>
      <w:r w:rsidR="006265E0" w:rsidRPr="006F4736">
        <w:rPr>
          <w:rFonts w:ascii="Arial" w:hAnsi="Arial" w:cs="Arial"/>
          <w:sz w:val="24"/>
          <w:szCs w:val="24"/>
        </w:rPr>
        <w:t xml:space="preserve">statistics </w:t>
      </w:r>
      <w:r w:rsidR="00BE2B76" w:rsidRPr="006F4736">
        <w:rPr>
          <w:rFonts w:ascii="Arial" w:hAnsi="Arial" w:cs="Arial"/>
          <w:sz w:val="24"/>
          <w:szCs w:val="24"/>
        </w:rPr>
        <w:t>(</w:t>
      </w:r>
      <w:r w:rsidR="00F87CB9" w:rsidRPr="006F4736">
        <w:rPr>
          <w:rFonts w:ascii="Arial" w:hAnsi="Arial" w:cs="Arial"/>
          <w:sz w:val="24"/>
          <w:szCs w:val="24"/>
        </w:rPr>
        <w:t xml:space="preserve">about </w:t>
      </w:r>
      <w:r w:rsidR="00BE2B76" w:rsidRPr="006F4736">
        <w:rPr>
          <w:rFonts w:ascii="Arial" w:hAnsi="Arial" w:cs="Arial"/>
          <w:sz w:val="24"/>
          <w:szCs w:val="24"/>
        </w:rPr>
        <w:t xml:space="preserve">90 per cent of </w:t>
      </w:r>
      <w:r w:rsidR="00FA7CD6" w:rsidRPr="006F4736">
        <w:rPr>
          <w:rFonts w:ascii="Arial" w:hAnsi="Arial" w:cs="Arial"/>
          <w:sz w:val="24"/>
          <w:szCs w:val="24"/>
        </w:rPr>
        <w:t xml:space="preserve">LBC </w:t>
      </w:r>
      <w:r w:rsidR="00BE2B76" w:rsidRPr="006F4736">
        <w:rPr>
          <w:rFonts w:ascii="Arial" w:hAnsi="Arial" w:cs="Arial"/>
          <w:sz w:val="24"/>
          <w:szCs w:val="24"/>
        </w:rPr>
        <w:t xml:space="preserve">applications which reach the point of decision are </w:t>
      </w:r>
      <w:r w:rsidR="00693577" w:rsidRPr="006F4736">
        <w:rPr>
          <w:rFonts w:ascii="Arial" w:hAnsi="Arial" w:cs="Arial"/>
          <w:sz w:val="24"/>
          <w:szCs w:val="24"/>
        </w:rPr>
        <w:t>granted</w:t>
      </w:r>
      <w:r w:rsidR="00B9198F">
        <w:rPr>
          <w:rStyle w:val="FootnoteReference"/>
          <w:rFonts w:ascii="Arial" w:hAnsi="Arial" w:cs="Arial"/>
          <w:sz w:val="24"/>
          <w:szCs w:val="24"/>
        </w:rPr>
        <w:footnoteReference w:id="18"/>
      </w:r>
      <w:r w:rsidR="00BE2B76" w:rsidRPr="006F4736">
        <w:rPr>
          <w:rFonts w:ascii="Arial" w:hAnsi="Arial" w:cs="Arial"/>
          <w:sz w:val="24"/>
          <w:szCs w:val="24"/>
        </w:rPr>
        <w:t xml:space="preserve">) </w:t>
      </w:r>
      <w:r w:rsidRPr="006F4736">
        <w:rPr>
          <w:rFonts w:ascii="Arial" w:hAnsi="Arial" w:cs="Arial"/>
          <w:sz w:val="24"/>
          <w:szCs w:val="24"/>
        </w:rPr>
        <w:t xml:space="preserve">suggest </w:t>
      </w:r>
      <w:r w:rsidR="006265E0" w:rsidRPr="006F4736">
        <w:rPr>
          <w:rFonts w:ascii="Arial" w:hAnsi="Arial" w:cs="Arial"/>
          <w:sz w:val="24"/>
          <w:szCs w:val="24"/>
        </w:rPr>
        <w:t xml:space="preserve">that most </w:t>
      </w:r>
      <w:r w:rsidRPr="006F4736">
        <w:rPr>
          <w:rFonts w:ascii="Arial" w:hAnsi="Arial" w:cs="Arial"/>
          <w:sz w:val="24"/>
          <w:szCs w:val="24"/>
        </w:rPr>
        <w:t xml:space="preserve">LBC applications </w:t>
      </w:r>
      <w:r w:rsidR="00522162" w:rsidRPr="006F4736">
        <w:rPr>
          <w:rFonts w:ascii="Arial" w:hAnsi="Arial" w:cs="Arial"/>
          <w:sz w:val="24"/>
          <w:szCs w:val="24"/>
        </w:rPr>
        <w:t>are for</w:t>
      </w:r>
      <w:r w:rsidRPr="006F4736">
        <w:rPr>
          <w:rFonts w:ascii="Arial" w:hAnsi="Arial" w:cs="Arial"/>
          <w:sz w:val="24"/>
          <w:szCs w:val="24"/>
        </w:rPr>
        <w:t xml:space="preserve"> </w:t>
      </w:r>
      <w:r w:rsidR="006265E0" w:rsidRPr="006F4736">
        <w:rPr>
          <w:rFonts w:ascii="Arial" w:hAnsi="Arial" w:cs="Arial"/>
          <w:sz w:val="24"/>
          <w:szCs w:val="24"/>
        </w:rPr>
        <w:t xml:space="preserve">work </w:t>
      </w:r>
      <w:r w:rsidRPr="006F4736">
        <w:rPr>
          <w:rFonts w:ascii="Arial" w:hAnsi="Arial" w:cs="Arial"/>
          <w:sz w:val="24"/>
          <w:szCs w:val="24"/>
        </w:rPr>
        <w:t xml:space="preserve">which </w:t>
      </w:r>
      <w:r w:rsidR="00B563AF" w:rsidRPr="00CD4B72">
        <w:rPr>
          <w:rFonts w:ascii="Arial" w:hAnsi="Arial" w:cs="Arial"/>
          <w:sz w:val="24"/>
          <w:szCs w:val="24"/>
        </w:rPr>
        <w:t>either</w:t>
      </w:r>
      <w:r w:rsidR="00B563AF" w:rsidRPr="006F4736">
        <w:rPr>
          <w:rFonts w:ascii="Arial" w:hAnsi="Arial" w:cs="Arial"/>
          <w:sz w:val="24"/>
          <w:szCs w:val="24"/>
        </w:rPr>
        <w:t xml:space="preserve"> </w:t>
      </w:r>
      <w:r w:rsidR="006265E0" w:rsidRPr="006F4736">
        <w:rPr>
          <w:rFonts w:ascii="Arial" w:hAnsi="Arial" w:cs="Arial"/>
          <w:sz w:val="24"/>
          <w:szCs w:val="24"/>
        </w:rPr>
        <w:t xml:space="preserve">is </w:t>
      </w:r>
      <w:r w:rsidR="00693577" w:rsidRPr="006F4736">
        <w:rPr>
          <w:rFonts w:ascii="Arial" w:hAnsi="Arial" w:cs="Arial"/>
          <w:sz w:val="24"/>
          <w:szCs w:val="24"/>
        </w:rPr>
        <w:t>acceptable in conservation terms</w:t>
      </w:r>
      <w:r w:rsidR="006265E0" w:rsidRPr="006F4736">
        <w:rPr>
          <w:rFonts w:ascii="Arial" w:hAnsi="Arial" w:cs="Arial"/>
          <w:sz w:val="24"/>
          <w:szCs w:val="24"/>
        </w:rPr>
        <w:t xml:space="preserve">, </w:t>
      </w:r>
      <w:r w:rsidR="006265E0" w:rsidRPr="00CD4B72">
        <w:rPr>
          <w:rFonts w:ascii="Arial" w:hAnsi="Arial" w:cs="Arial"/>
          <w:sz w:val="24"/>
          <w:szCs w:val="24"/>
        </w:rPr>
        <w:t>or</w:t>
      </w:r>
      <w:r w:rsidR="006265E0" w:rsidRPr="006F4736">
        <w:rPr>
          <w:rFonts w:ascii="Arial" w:hAnsi="Arial" w:cs="Arial"/>
          <w:sz w:val="24"/>
          <w:szCs w:val="24"/>
        </w:rPr>
        <w:t xml:space="preserve"> </w:t>
      </w:r>
      <w:r w:rsidR="00E64561" w:rsidRPr="006F4736">
        <w:rPr>
          <w:rFonts w:ascii="Arial" w:hAnsi="Arial" w:cs="Arial"/>
          <w:sz w:val="24"/>
          <w:szCs w:val="24"/>
        </w:rPr>
        <w:t>is being</w:t>
      </w:r>
      <w:r w:rsidR="006265E0" w:rsidRPr="006F4736">
        <w:rPr>
          <w:rFonts w:ascii="Arial" w:hAnsi="Arial" w:cs="Arial"/>
          <w:sz w:val="24"/>
          <w:szCs w:val="24"/>
        </w:rPr>
        <w:t xml:space="preserve"> made </w:t>
      </w:r>
      <w:r w:rsidR="00693577" w:rsidRPr="006F4736">
        <w:rPr>
          <w:rFonts w:ascii="Arial" w:hAnsi="Arial" w:cs="Arial"/>
          <w:sz w:val="24"/>
          <w:szCs w:val="24"/>
        </w:rPr>
        <w:t>acceptable in conservation terms</w:t>
      </w:r>
      <w:r w:rsidR="006265E0" w:rsidRPr="006F4736">
        <w:rPr>
          <w:rFonts w:ascii="Arial" w:hAnsi="Arial" w:cs="Arial"/>
          <w:sz w:val="24"/>
          <w:szCs w:val="24"/>
        </w:rPr>
        <w:t xml:space="preserve"> </w:t>
      </w:r>
      <w:r w:rsidR="00823B89" w:rsidRPr="006F4736">
        <w:rPr>
          <w:rFonts w:ascii="Arial" w:hAnsi="Arial" w:cs="Arial"/>
          <w:sz w:val="24"/>
          <w:szCs w:val="24"/>
        </w:rPr>
        <w:t xml:space="preserve">before </w:t>
      </w:r>
      <w:r w:rsidR="00823B89">
        <w:rPr>
          <w:rFonts w:ascii="Arial" w:hAnsi="Arial" w:cs="Arial"/>
          <w:sz w:val="24"/>
          <w:szCs w:val="24"/>
        </w:rPr>
        <w:t xml:space="preserve">the </w:t>
      </w:r>
      <w:r w:rsidR="00823B89" w:rsidRPr="006F4736">
        <w:rPr>
          <w:rFonts w:ascii="Arial" w:hAnsi="Arial" w:cs="Arial"/>
          <w:sz w:val="24"/>
          <w:szCs w:val="24"/>
        </w:rPr>
        <w:t>decision</w:t>
      </w:r>
      <w:r w:rsidR="00823B89">
        <w:rPr>
          <w:rFonts w:ascii="Arial" w:hAnsi="Arial" w:cs="Arial"/>
          <w:sz w:val="24"/>
          <w:szCs w:val="24"/>
        </w:rPr>
        <w:t xml:space="preserve"> stage</w:t>
      </w:r>
      <w:r w:rsidR="00823B89" w:rsidRPr="006F4736">
        <w:rPr>
          <w:rFonts w:ascii="Arial" w:hAnsi="Arial" w:cs="Arial"/>
          <w:sz w:val="24"/>
          <w:szCs w:val="24"/>
        </w:rPr>
        <w:t xml:space="preserve"> </w:t>
      </w:r>
      <w:r w:rsidR="006265E0" w:rsidRPr="006F4736">
        <w:rPr>
          <w:rFonts w:ascii="Arial" w:hAnsi="Arial" w:cs="Arial"/>
          <w:sz w:val="24"/>
          <w:szCs w:val="24"/>
        </w:rPr>
        <w:t>by the intervention of expert</w:t>
      </w:r>
      <w:r w:rsidR="007C5385" w:rsidRPr="006F4736">
        <w:rPr>
          <w:rFonts w:ascii="Arial" w:hAnsi="Arial" w:cs="Arial"/>
          <w:sz w:val="24"/>
          <w:szCs w:val="24"/>
        </w:rPr>
        <w:t>(s)</w:t>
      </w:r>
      <w:r w:rsidR="006265E0" w:rsidRPr="006F4736">
        <w:rPr>
          <w:rFonts w:ascii="Arial" w:hAnsi="Arial" w:cs="Arial"/>
          <w:sz w:val="24"/>
          <w:szCs w:val="24"/>
        </w:rPr>
        <w:t xml:space="preserve"> </w:t>
      </w:r>
      <w:r w:rsidR="000C060E">
        <w:rPr>
          <w:rFonts w:ascii="Arial" w:hAnsi="Arial" w:cs="Arial"/>
          <w:sz w:val="24"/>
          <w:szCs w:val="24"/>
        </w:rPr>
        <w:t xml:space="preserve">either </w:t>
      </w:r>
      <w:r w:rsidR="006265E0" w:rsidRPr="006F4736">
        <w:rPr>
          <w:rFonts w:ascii="Arial" w:hAnsi="Arial" w:cs="Arial"/>
          <w:sz w:val="24"/>
          <w:szCs w:val="24"/>
        </w:rPr>
        <w:t xml:space="preserve">inside or outside the LA.  </w:t>
      </w:r>
    </w:p>
    <w:p w14:paraId="7720B46E" w14:textId="77777777" w:rsidR="00E64561" w:rsidRPr="006F4736" w:rsidRDefault="00E64561" w:rsidP="00FD15D7">
      <w:pPr>
        <w:spacing w:after="0" w:line="240" w:lineRule="auto"/>
        <w:jc w:val="both"/>
        <w:rPr>
          <w:rFonts w:ascii="Arial" w:hAnsi="Arial" w:cs="Arial"/>
          <w:sz w:val="24"/>
          <w:szCs w:val="24"/>
        </w:rPr>
      </w:pPr>
    </w:p>
    <w:p w14:paraId="3CB6C723" w14:textId="77777777" w:rsidR="002F0161" w:rsidRDefault="00197980" w:rsidP="00597B39">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w:t>
      </w:r>
      <w:r w:rsidR="00F97AC3" w:rsidRPr="00597B39">
        <w:rPr>
          <w:rFonts w:ascii="Arial" w:hAnsi="Arial" w:cs="Arial"/>
          <w:sz w:val="24"/>
          <w:szCs w:val="24"/>
        </w:rPr>
        <w:t xml:space="preserve">here are </w:t>
      </w:r>
      <w:r>
        <w:rPr>
          <w:rFonts w:ascii="Arial" w:hAnsi="Arial" w:cs="Arial"/>
          <w:sz w:val="24"/>
          <w:szCs w:val="24"/>
        </w:rPr>
        <w:t>(a</w:t>
      </w:r>
      <w:r w:rsidRPr="00597B39">
        <w:rPr>
          <w:rFonts w:ascii="Arial" w:hAnsi="Arial" w:cs="Arial"/>
          <w:sz w:val="24"/>
          <w:szCs w:val="24"/>
        </w:rPr>
        <w:t>s already noted</w:t>
      </w:r>
      <w:r>
        <w:rPr>
          <w:rFonts w:ascii="Arial" w:hAnsi="Arial" w:cs="Arial"/>
          <w:sz w:val="24"/>
          <w:szCs w:val="24"/>
        </w:rPr>
        <w:t>)</w:t>
      </w:r>
      <w:r w:rsidRPr="00597B39">
        <w:rPr>
          <w:rFonts w:ascii="Arial" w:hAnsi="Arial" w:cs="Arial"/>
          <w:sz w:val="24"/>
          <w:szCs w:val="24"/>
        </w:rPr>
        <w:t xml:space="preserve"> </w:t>
      </w:r>
      <w:r w:rsidR="00F97AC3" w:rsidRPr="00597B39">
        <w:rPr>
          <w:rFonts w:ascii="Arial" w:hAnsi="Arial" w:cs="Arial"/>
          <w:sz w:val="24"/>
          <w:szCs w:val="24"/>
        </w:rPr>
        <w:t>some 30,000 LBC applications each year</w:t>
      </w:r>
      <w:r w:rsidR="00F97AC3">
        <w:rPr>
          <w:rFonts w:ascii="Arial" w:hAnsi="Arial" w:cs="Arial"/>
          <w:sz w:val="24"/>
          <w:szCs w:val="24"/>
        </w:rPr>
        <w:t xml:space="preserve">.  </w:t>
      </w:r>
      <w:r w:rsidR="00DE5501" w:rsidRPr="00B9198F">
        <w:rPr>
          <w:rFonts w:ascii="Arial" w:hAnsi="Arial" w:cs="Arial"/>
          <w:sz w:val="24"/>
          <w:szCs w:val="24"/>
        </w:rPr>
        <w:t xml:space="preserve">Streamlining approaches have been widely </w:t>
      </w:r>
      <w:r w:rsidR="007A344D" w:rsidRPr="00B9198F">
        <w:rPr>
          <w:rFonts w:ascii="Arial" w:hAnsi="Arial" w:cs="Arial"/>
          <w:sz w:val="24"/>
          <w:szCs w:val="24"/>
        </w:rPr>
        <w:t>adopted</w:t>
      </w:r>
      <w:r w:rsidR="00BE2B76" w:rsidRPr="00B9198F">
        <w:rPr>
          <w:rFonts w:ascii="Arial" w:hAnsi="Arial" w:cs="Arial"/>
          <w:sz w:val="24"/>
          <w:szCs w:val="24"/>
        </w:rPr>
        <w:t xml:space="preserve"> in other areas</w:t>
      </w:r>
      <w:r w:rsidR="00DE5501" w:rsidRPr="00B9198F">
        <w:rPr>
          <w:rFonts w:ascii="Arial" w:hAnsi="Arial" w:cs="Arial"/>
          <w:sz w:val="24"/>
          <w:szCs w:val="24"/>
        </w:rPr>
        <w:t xml:space="preserve"> of regulation, </w:t>
      </w:r>
      <w:r w:rsidR="00E64561" w:rsidRPr="00B9198F">
        <w:rPr>
          <w:rFonts w:ascii="Arial" w:hAnsi="Arial" w:cs="Arial"/>
          <w:sz w:val="24"/>
          <w:szCs w:val="24"/>
        </w:rPr>
        <w:t>like</w:t>
      </w:r>
      <w:r w:rsidR="00DE5501" w:rsidRPr="00B9198F">
        <w:rPr>
          <w:rFonts w:ascii="Arial" w:hAnsi="Arial" w:cs="Arial"/>
          <w:sz w:val="24"/>
          <w:szCs w:val="24"/>
        </w:rPr>
        <w:t xml:space="preserve"> the</w:t>
      </w:r>
      <w:r w:rsidR="00BE2B76" w:rsidRPr="00B9198F">
        <w:rPr>
          <w:rFonts w:ascii="Arial" w:hAnsi="Arial" w:cs="Arial"/>
          <w:sz w:val="24"/>
          <w:szCs w:val="24"/>
        </w:rPr>
        <w:t xml:space="preserve"> natural environment</w:t>
      </w:r>
      <w:r w:rsidR="00DE5501" w:rsidRPr="00B9198F">
        <w:rPr>
          <w:rFonts w:ascii="Arial" w:hAnsi="Arial" w:cs="Arial"/>
          <w:sz w:val="24"/>
          <w:szCs w:val="24"/>
        </w:rPr>
        <w:t>, and</w:t>
      </w:r>
      <w:r w:rsidR="009305B2">
        <w:rPr>
          <w:rFonts w:ascii="Arial" w:hAnsi="Arial" w:cs="Arial"/>
          <w:sz w:val="24"/>
          <w:szCs w:val="24"/>
        </w:rPr>
        <w:t xml:space="preserve"> a</w:t>
      </w:r>
      <w:r w:rsidR="00DE5501" w:rsidRPr="00B9198F">
        <w:rPr>
          <w:rFonts w:ascii="Arial" w:hAnsi="Arial" w:cs="Arial"/>
          <w:sz w:val="24"/>
          <w:szCs w:val="24"/>
        </w:rPr>
        <w:t xml:space="preserve"> </w:t>
      </w:r>
      <w:r w:rsidR="00B9198F" w:rsidRPr="00597B39">
        <w:rPr>
          <w:rFonts w:ascii="Arial" w:hAnsi="Arial" w:cs="Arial"/>
          <w:sz w:val="24"/>
          <w:szCs w:val="24"/>
        </w:rPr>
        <w:t xml:space="preserve">Government </w:t>
      </w:r>
      <w:r w:rsidR="00B4450C">
        <w:rPr>
          <w:rFonts w:ascii="Arial" w:hAnsi="Arial" w:cs="Arial"/>
          <w:sz w:val="24"/>
          <w:szCs w:val="24"/>
        </w:rPr>
        <w:t xml:space="preserve">LBC </w:t>
      </w:r>
      <w:r w:rsidR="00F90E05" w:rsidRPr="00F90E05">
        <w:rPr>
          <w:rFonts w:ascii="Arial" w:hAnsi="Arial" w:cs="Arial"/>
          <w:sz w:val="24"/>
          <w:szCs w:val="24"/>
        </w:rPr>
        <w:t>consultation</w:t>
      </w:r>
      <w:r w:rsidR="009305B2">
        <w:rPr>
          <w:rStyle w:val="FootnoteReference"/>
          <w:rFonts w:ascii="Arial" w:hAnsi="Arial" w:cs="Arial"/>
          <w:sz w:val="24"/>
          <w:szCs w:val="24"/>
        </w:rPr>
        <w:footnoteReference w:id="19"/>
      </w:r>
      <w:r w:rsidR="00F90E05" w:rsidRPr="00F90E05">
        <w:rPr>
          <w:rFonts w:ascii="Arial" w:hAnsi="Arial" w:cs="Arial"/>
          <w:sz w:val="24"/>
          <w:szCs w:val="24"/>
        </w:rPr>
        <w:t xml:space="preserve"> in 2012 </w:t>
      </w:r>
      <w:r w:rsidR="009305B2">
        <w:rPr>
          <w:rFonts w:ascii="Arial" w:hAnsi="Arial" w:cs="Arial"/>
          <w:sz w:val="24"/>
          <w:szCs w:val="24"/>
        </w:rPr>
        <w:t xml:space="preserve">included </w:t>
      </w:r>
      <w:r w:rsidR="00CD4B72">
        <w:rPr>
          <w:rFonts w:ascii="Arial" w:hAnsi="Arial" w:cs="Arial"/>
          <w:sz w:val="24"/>
          <w:szCs w:val="24"/>
        </w:rPr>
        <w:t xml:space="preserve">draft </w:t>
      </w:r>
      <w:r w:rsidR="009305B2" w:rsidRPr="00F90E05">
        <w:rPr>
          <w:rFonts w:ascii="Arial" w:hAnsi="Arial" w:cs="Arial"/>
          <w:sz w:val="24"/>
          <w:szCs w:val="24"/>
        </w:rPr>
        <w:t xml:space="preserve">proposals </w:t>
      </w:r>
      <w:r w:rsidR="00F90E05" w:rsidRPr="00F90E05">
        <w:rPr>
          <w:rFonts w:ascii="Arial" w:hAnsi="Arial" w:cs="Arial"/>
          <w:sz w:val="24"/>
          <w:szCs w:val="24"/>
        </w:rPr>
        <w:t xml:space="preserve">for deemed LBC to be granted if a LA did not respond to a LBC application within 28 days, and for “agents” to have a </w:t>
      </w:r>
      <w:r w:rsidR="000570DB">
        <w:rPr>
          <w:rFonts w:ascii="Arial" w:hAnsi="Arial" w:cs="Arial"/>
          <w:sz w:val="24"/>
          <w:szCs w:val="24"/>
        </w:rPr>
        <w:t>greater</w:t>
      </w:r>
      <w:r w:rsidR="00F90E05">
        <w:rPr>
          <w:rFonts w:ascii="Arial" w:hAnsi="Arial" w:cs="Arial"/>
          <w:sz w:val="24"/>
          <w:szCs w:val="24"/>
        </w:rPr>
        <w:t xml:space="preserve">, </w:t>
      </w:r>
      <w:r w:rsidR="00F90E05" w:rsidRPr="00F90E05">
        <w:rPr>
          <w:rFonts w:ascii="Arial" w:hAnsi="Arial" w:cs="Arial"/>
          <w:sz w:val="24"/>
          <w:szCs w:val="24"/>
        </w:rPr>
        <w:t xml:space="preserve">though not </w:t>
      </w:r>
      <w:r w:rsidR="005C6ACF">
        <w:rPr>
          <w:rFonts w:ascii="Arial" w:hAnsi="Arial" w:cs="Arial"/>
          <w:sz w:val="24"/>
          <w:szCs w:val="24"/>
        </w:rPr>
        <w:t>precisely</w:t>
      </w:r>
      <w:r w:rsidR="005C6ACF" w:rsidRPr="00F90E05">
        <w:rPr>
          <w:rFonts w:ascii="Arial" w:hAnsi="Arial" w:cs="Arial"/>
          <w:sz w:val="24"/>
          <w:szCs w:val="24"/>
        </w:rPr>
        <w:t xml:space="preserve"> </w:t>
      </w:r>
      <w:r w:rsidR="00F90E05" w:rsidRPr="00F90E05">
        <w:rPr>
          <w:rFonts w:ascii="Arial" w:hAnsi="Arial" w:cs="Arial"/>
          <w:sz w:val="24"/>
          <w:szCs w:val="24"/>
        </w:rPr>
        <w:t>specified</w:t>
      </w:r>
      <w:r w:rsidR="00F90E05">
        <w:rPr>
          <w:rFonts w:ascii="Arial" w:hAnsi="Arial" w:cs="Arial"/>
          <w:sz w:val="24"/>
          <w:szCs w:val="24"/>
        </w:rPr>
        <w:t>,</w:t>
      </w:r>
      <w:r w:rsidR="00F90E05" w:rsidRPr="00F90E05">
        <w:rPr>
          <w:rFonts w:ascii="Arial" w:hAnsi="Arial" w:cs="Arial"/>
          <w:sz w:val="24"/>
          <w:szCs w:val="24"/>
        </w:rPr>
        <w:t xml:space="preserve"> role in the LBC process</w:t>
      </w:r>
      <w:r w:rsidR="00AE2224" w:rsidRPr="00B9198F">
        <w:rPr>
          <w:rFonts w:ascii="Arial" w:hAnsi="Arial" w:cs="Arial"/>
          <w:sz w:val="24"/>
          <w:szCs w:val="24"/>
        </w:rPr>
        <w:t>.</w:t>
      </w:r>
      <w:r w:rsidR="00323F90" w:rsidRPr="00B9198F">
        <w:rPr>
          <w:rFonts w:ascii="Arial" w:hAnsi="Arial" w:cs="Arial"/>
          <w:sz w:val="24"/>
          <w:szCs w:val="24"/>
        </w:rPr>
        <w:t xml:space="preserve"> </w:t>
      </w:r>
      <w:r w:rsidR="00AE2224" w:rsidRPr="00B9198F">
        <w:rPr>
          <w:rFonts w:ascii="Arial" w:hAnsi="Arial" w:cs="Arial"/>
          <w:sz w:val="24"/>
          <w:szCs w:val="24"/>
        </w:rPr>
        <w:t xml:space="preserve"> </w:t>
      </w:r>
    </w:p>
    <w:p w14:paraId="4B026833" w14:textId="77777777" w:rsidR="002F0161" w:rsidRPr="002F0161" w:rsidRDefault="002F0161" w:rsidP="002F0161">
      <w:pPr>
        <w:pStyle w:val="ListParagraph"/>
        <w:rPr>
          <w:rFonts w:ascii="Arial" w:hAnsi="Arial" w:cs="Arial"/>
          <w:sz w:val="24"/>
          <w:szCs w:val="24"/>
        </w:rPr>
      </w:pPr>
    </w:p>
    <w:p w14:paraId="3664483E" w14:textId="77777777" w:rsidR="009B052C" w:rsidRPr="006F4736" w:rsidRDefault="007D308D" w:rsidP="00050D83">
      <w:pPr>
        <w:pStyle w:val="ListParagraph"/>
        <w:numPr>
          <w:ilvl w:val="0"/>
          <w:numId w:val="8"/>
        </w:numPr>
        <w:spacing w:after="0" w:line="240" w:lineRule="auto"/>
        <w:jc w:val="both"/>
        <w:rPr>
          <w:rFonts w:ascii="Arial" w:hAnsi="Arial" w:cs="Arial"/>
          <w:sz w:val="24"/>
          <w:szCs w:val="24"/>
        </w:rPr>
      </w:pPr>
      <w:r w:rsidRPr="00B9198F">
        <w:rPr>
          <w:rFonts w:ascii="Arial" w:hAnsi="Arial" w:cs="Arial"/>
          <w:sz w:val="24"/>
          <w:szCs w:val="24"/>
        </w:rPr>
        <w:t>HE</w:t>
      </w:r>
      <w:r w:rsidR="003F147B">
        <w:rPr>
          <w:rFonts w:ascii="Arial" w:hAnsi="Arial" w:cs="Arial"/>
          <w:sz w:val="24"/>
          <w:szCs w:val="24"/>
        </w:rPr>
        <w:t>F</w:t>
      </w:r>
      <w:r w:rsidRPr="00B9198F">
        <w:rPr>
          <w:rFonts w:ascii="Arial" w:hAnsi="Arial" w:cs="Arial"/>
          <w:sz w:val="24"/>
          <w:szCs w:val="24"/>
        </w:rPr>
        <w:t xml:space="preserve"> </w:t>
      </w:r>
      <w:r w:rsidR="00853F8B">
        <w:rPr>
          <w:rFonts w:ascii="Arial" w:hAnsi="Arial" w:cs="Arial"/>
          <w:sz w:val="24"/>
          <w:szCs w:val="24"/>
        </w:rPr>
        <w:t>feels</w:t>
      </w:r>
      <w:r w:rsidR="00853F8B" w:rsidRPr="00B9198F">
        <w:rPr>
          <w:rFonts w:ascii="Arial" w:hAnsi="Arial" w:cs="Arial"/>
          <w:sz w:val="24"/>
          <w:szCs w:val="24"/>
        </w:rPr>
        <w:t xml:space="preserve"> </w:t>
      </w:r>
      <w:r w:rsidRPr="00B9198F">
        <w:rPr>
          <w:rFonts w:ascii="Arial" w:hAnsi="Arial" w:cs="Arial"/>
          <w:sz w:val="24"/>
          <w:szCs w:val="24"/>
        </w:rPr>
        <w:t xml:space="preserve">that </w:t>
      </w:r>
      <w:r w:rsidR="00624F06" w:rsidRPr="00B9198F">
        <w:rPr>
          <w:rFonts w:ascii="Arial" w:hAnsi="Arial" w:cs="Arial"/>
          <w:sz w:val="24"/>
          <w:szCs w:val="24"/>
        </w:rPr>
        <w:t>the</w:t>
      </w:r>
      <w:r w:rsidRPr="00B9198F">
        <w:rPr>
          <w:rFonts w:ascii="Arial" w:hAnsi="Arial" w:cs="Arial"/>
          <w:sz w:val="24"/>
          <w:szCs w:val="24"/>
        </w:rPr>
        <w:t xml:space="preserve"> heritage sector </w:t>
      </w:r>
      <w:r w:rsidR="004B450C" w:rsidRPr="00B9198F">
        <w:rPr>
          <w:rFonts w:ascii="Arial" w:hAnsi="Arial" w:cs="Arial"/>
          <w:sz w:val="24"/>
          <w:szCs w:val="24"/>
        </w:rPr>
        <w:t>should</w:t>
      </w:r>
      <w:r w:rsidRPr="00B9198F">
        <w:rPr>
          <w:rFonts w:ascii="Arial" w:hAnsi="Arial" w:cs="Arial"/>
          <w:sz w:val="24"/>
          <w:szCs w:val="24"/>
        </w:rPr>
        <w:t xml:space="preserve"> </w:t>
      </w:r>
      <w:r w:rsidR="00853F8B">
        <w:rPr>
          <w:rFonts w:ascii="Arial" w:hAnsi="Arial" w:cs="Arial"/>
          <w:sz w:val="24"/>
          <w:szCs w:val="24"/>
        </w:rPr>
        <w:t>seek to</w:t>
      </w:r>
      <w:r w:rsidRPr="006F4736">
        <w:rPr>
          <w:rFonts w:ascii="Arial" w:hAnsi="Arial" w:cs="Arial"/>
          <w:sz w:val="24"/>
          <w:szCs w:val="24"/>
        </w:rPr>
        <w:t xml:space="preserve"> </w:t>
      </w:r>
      <w:r w:rsidR="00853F8B" w:rsidRPr="006F4736">
        <w:rPr>
          <w:rFonts w:ascii="Arial" w:hAnsi="Arial" w:cs="Arial"/>
          <w:sz w:val="24"/>
          <w:szCs w:val="24"/>
        </w:rPr>
        <w:t>bring more heritage expertise to bear on applications</w:t>
      </w:r>
      <w:r w:rsidR="00853F8B">
        <w:rPr>
          <w:rFonts w:ascii="Arial" w:hAnsi="Arial" w:cs="Arial"/>
          <w:sz w:val="24"/>
          <w:szCs w:val="24"/>
        </w:rPr>
        <w:t>, and</w:t>
      </w:r>
      <w:r w:rsidR="00853F8B" w:rsidRPr="006F4736" w:rsidDel="003F147B">
        <w:rPr>
          <w:rFonts w:ascii="Arial" w:hAnsi="Arial" w:cs="Arial"/>
          <w:sz w:val="24"/>
          <w:szCs w:val="24"/>
        </w:rPr>
        <w:t xml:space="preserve"> </w:t>
      </w:r>
      <w:r w:rsidR="00853F8B">
        <w:rPr>
          <w:rFonts w:ascii="Arial" w:hAnsi="Arial" w:cs="Arial"/>
          <w:sz w:val="24"/>
          <w:szCs w:val="24"/>
        </w:rPr>
        <w:t xml:space="preserve">to </w:t>
      </w:r>
      <w:r w:rsidR="00624F06" w:rsidRPr="006F4736">
        <w:rPr>
          <w:rFonts w:ascii="Arial" w:hAnsi="Arial" w:cs="Arial"/>
          <w:sz w:val="24"/>
          <w:szCs w:val="24"/>
        </w:rPr>
        <w:t>handl</w:t>
      </w:r>
      <w:r w:rsidR="003F147B">
        <w:rPr>
          <w:rFonts w:ascii="Arial" w:hAnsi="Arial" w:cs="Arial"/>
          <w:sz w:val="24"/>
          <w:szCs w:val="24"/>
        </w:rPr>
        <w:t>e</w:t>
      </w:r>
      <w:r w:rsidR="00624F06" w:rsidRPr="006F4736">
        <w:rPr>
          <w:rFonts w:ascii="Arial" w:hAnsi="Arial" w:cs="Arial"/>
          <w:sz w:val="24"/>
          <w:szCs w:val="24"/>
        </w:rPr>
        <w:t xml:space="preserve"> LBC applications in a more proportionate and efficient way</w:t>
      </w:r>
      <w:bookmarkStart w:id="20" w:name="_Ref439776602"/>
      <w:r w:rsidR="009B052C" w:rsidRPr="006F4736">
        <w:rPr>
          <w:rFonts w:ascii="Arial" w:hAnsi="Arial" w:cs="Arial"/>
          <w:sz w:val="24"/>
          <w:szCs w:val="24"/>
        </w:rPr>
        <w:t>.  For non-routine work</w:t>
      </w:r>
      <w:r w:rsidR="00853F8B">
        <w:rPr>
          <w:rFonts w:ascii="Arial" w:hAnsi="Arial" w:cs="Arial"/>
          <w:sz w:val="24"/>
          <w:szCs w:val="24"/>
        </w:rPr>
        <w:t>,</w:t>
      </w:r>
      <w:r w:rsidR="009B052C" w:rsidRPr="006F4736">
        <w:rPr>
          <w:rFonts w:ascii="Arial" w:hAnsi="Arial" w:cs="Arial"/>
          <w:sz w:val="24"/>
          <w:szCs w:val="24"/>
        </w:rPr>
        <w:t xml:space="preserve"> expertise has to be site-specific.</w:t>
      </w:r>
      <w:r w:rsidR="005F20F6" w:rsidRPr="006F4736">
        <w:rPr>
          <w:rFonts w:ascii="Arial" w:hAnsi="Arial" w:cs="Arial"/>
          <w:sz w:val="24"/>
          <w:szCs w:val="24"/>
        </w:rPr>
        <w:t xml:space="preserve">  </w:t>
      </w:r>
      <w:r w:rsidR="00287793" w:rsidRPr="006F4736">
        <w:rPr>
          <w:rFonts w:ascii="Arial" w:hAnsi="Arial" w:cs="Arial"/>
          <w:sz w:val="24"/>
          <w:szCs w:val="24"/>
        </w:rPr>
        <w:t xml:space="preserve">The aim should be </w:t>
      </w:r>
      <w:r w:rsidR="005141B8" w:rsidRPr="006F4736">
        <w:rPr>
          <w:rFonts w:ascii="Arial" w:hAnsi="Arial" w:cs="Arial"/>
          <w:sz w:val="24"/>
          <w:szCs w:val="24"/>
        </w:rPr>
        <w:t>to incentivis</w:t>
      </w:r>
      <w:r w:rsidR="00853F8B">
        <w:rPr>
          <w:rFonts w:ascii="Arial" w:hAnsi="Arial" w:cs="Arial"/>
          <w:sz w:val="24"/>
          <w:szCs w:val="24"/>
        </w:rPr>
        <w:t>e</w:t>
      </w:r>
      <w:r w:rsidR="005141B8" w:rsidRPr="006F4736">
        <w:rPr>
          <w:rFonts w:ascii="Arial" w:hAnsi="Arial" w:cs="Arial"/>
          <w:sz w:val="24"/>
          <w:szCs w:val="24"/>
        </w:rPr>
        <w:t xml:space="preserve"> </w:t>
      </w:r>
      <w:r w:rsidR="00323F90" w:rsidRPr="006F4736">
        <w:rPr>
          <w:rFonts w:ascii="Arial" w:hAnsi="Arial" w:cs="Arial"/>
          <w:sz w:val="24"/>
          <w:szCs w:val="24"/>
        </w:rPr>
        <w:t xml:space="preserve">LBC </w:t>
      </w:r>
      <w:r w:rsidR="005141B8" w:rsidRPr="006F4736">
        <w:rPr>
          <w:rFonts w:ascii="Arial" w:hAnsi="Arial" w:cs="Arial"/>
          <w:sz w:val="24"/>
          <w:szCs w:val="24"/>
        </w:rPr>
        <w:t xml:space="preserve">applicants to employ </w:t>
      </w:r>
      <w:r w:rsidR="00AE2224" w:rsidRPr="006F4736">
        <w:rPr>
          <w:rFonts w:ascii="Arial" w:hAnsi="Arial" w:cs="Arial"/>
          <w:sz w:val="24"/>
          <w:szCs w:val="24"/>
        </w:rPr>
        <w:t xml:space="preserve">conservation </w:t>
      </w:r>
      <w:r w:rsidR="005141B8" w:rsidRPr="006F4736">
        <w:rPr>
          <w:rFonts w:ascii="Arial" w:hAnsi="Arial" w:cs="Arial"/>
          <w:sz w:val="24"/>
          <w:szCs w:val="24"/>
        </w:rPr>
        <w:t>expertise</w:t>
      </w:r>
      <w:r w:rsidR="009B365F" w:rsidRPr="006F4736">
        <w:rPr>
          <w:rFonts w:ascii="Arial" w:hAnsi="Arial" w:cs="Arial"/>
          <w:sz w:val="24"/>
          <w:szCs w:val="24"/>
        </w:rPr>
        <w:t>,</w:t>
      </w:r>
      <w:r w:rsidR="00A80AFB" w:rsidRPr="006F4736">
        <w:rPr>
          <w:rFonts w:ascii="Arial" w:hAnsi="Arial" w:cs="Arial"/>
          <w:sz w:val="24"/>
          <w:szCs w:val="24"/>
        </w:rPr>
        <w:t xml:space="preserve"> </w:t>
      </w:r>
      <w:r w:rsidR="00FA7CD6" w:rsidRPr="006F4736">
        <w:rPr>
          <w:rFonts w:ascii="Arial" w:hAnsi="Arial" w:cs="Arial"/>
          <w:sz w:val="24"/>
          <w:szCs w:val="24"/>
        </w:rPr>
        <w:t xml:space="preserve">so as </w:t>
      </w:r>
      <w:r w:rsidR="00AE2224" w:rsidRPr="006F4736">
        <w:rPr>
          <w:rFonts w:ascii="Arial" w:hAnsi="Arial" w:cs="Arial"/>
          <w:sz w:val="24"/>
          <w:szCs w:val="24"/>
        </w:rPr>
        <w:t xml:space="preserve">to </w:t>
      </w:r>
      <w:r w:rsidR="0098468B" w:rsidRPr="006F4736">
        <w:rPr>
          <w:rFonts w:ascii="Arial" w:hAnsi="Arial" w:cs="Arial"/>
          <w:sz w:val="24"/>
          <w:szCs w:val="24"/>
        </w:rPr>
        <w:t xml:space="preserve">improve proposals, applications, </w:t>
      </w:r>
      <w:r w:rsidR="000570DB">
        <w:rPr>
          <w:rFonts w:ascii="Arial" w:hAnsi="Arial" w:cs="Arial"/>
          <w:sz w:val="24"/>
          <w:szCs w:val="24"/>
        </w:rPr>
        <w:t>and</w:t>
      </w:r>
      <w:r w:rsidR="000570DB" w:rsidRPr="006F4736">
        <w:rPr>
          <w:rFonts w:ascii="Arial" w:hAnsi="Arial" w:cs="Arial"/>
          <w:sz w:val="24"/>
          <w:szCs w:val="24"/>
        </w:rPr>
        <w:t xml:space="preserve"> </w:t>
      </w:r>
      <w:r w:rsidR="0098468B" w:rsidRPr="006F4736">
        <w:rPr>
          <w:rFonts w:ascii="Arial" w:hAnsi="Arial" w:cs="Arial"/>
          <w:sz w:val="24"/>
          <w:szCs w:val="24"/>
        </w:rPr>
        <w:t>understanding of listed buildings, and drive demand for and supply of heritage expertise.</w:t>
      </w:r>
      <w:bookmarkEnd w:id="20"/>
    </w:p>
    <w:p w14:paraId="40343296" w14:textId="77777777" w:rsidR="00931A46" w:rsidRPr="006F4736" w:rsidRDefault="00931A46" w:rsidP="00FD15D7">
      <w:pPr>
        <w:keepNext/>
        <w:spacing w:after="0" w:line="240" w:lineRule="auto"/>
        <w:jc w:val="both"/>
        <w:rPr>
          <w:rFonts w:ascii="Arial" w:hAnsi="Arial" w:cs="Arial"/>
          <w:b/>
          <w:sz w:val="24"/>
          <w:szCs w:val="24"/>
          <w:u w:val="single"/>
        </w:rPr>
      </w:pPr>
    </w:p>
    <w:p w14:paraId="2D8589F2" w14:textId="77777777" w:rsidR="004A578A" w:rsidRPr="006F4736" w:rsidRDefault="004F0A46" w:rsidP="00FD15D7">
      <w:pPr>
        <w:keepNext/>
        <w:jc w:val="both"/>
        <w:rPr>
          <w:rFonts w:ascii="Arial" w:hAnsi="Arial" w:cs="Arial"/>
          <w:b/>
          <w:sz w:val="24"/>
          <w:szCs w:val="24"/>
          <w:u w:val="single"/>
        </w:rPr>
      </w:pPr>
      <w:r w:rsidRPr="006F4736">
        <w:rPr>
          <w:rFonts w:ascii="Arial" w:hAnsi="Arial" w:cs="Arial"/>
          <w:b/>
          <w:sz w:val="24"/>
          <w:szCs w:val="24"/>
          <w:u w:val="single"/>
        </w:rPr>
        <w:t>Summary of</w:t>
      </w:r>
      <w:r w:rsidR="004A578A" w:rsidRPr="006F4736">
        <w:rPr>
          <w:rFonts w:ascii="Arial" w:hAnsi="Arial" w:cs="Arial"/>
          <w:b/>
          <w:sz w:val="24"/>
          <w:szCs w:val="24"/>
          <w:u w:val="single"/>
        </w:rPr>
        <w:t xml:space="preserve"> proposal</w:t>
      </w:r>
    </w:p>
    <w:p w14:paraId="7709E081" w14:textId="77777777" w:rsidR="004F0A46" w:rsidRPr="006F4736" w:rsidRDefault="000E3BBB" w:rsidP="00050D8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w:t>
      </w:r>
      <w:r w:rsidR="004F0A46" w:rsidRPr="006F4736">
        <w:rPr>
          <w:rFonts w:ascii="Arial" w:hAnsi="Arial" w:cs="Arial"/>
          <w:sz w:val="24"/>
          <w:szCs w:val="24"/>
        </w:rPr>
        <w:t>h</w:t>
      </w:r>
      <w:r w:rsidR="000570DB">
        <w:rPr>
          <w:rFonts w:ascii="Arial" w:hAnsi="Arial" w:cs="Arial"/>
          <w:sz w:val="24"/>
          <w:szCs w:val="24"/>
        </w:rPr>
        <w:t>e</w:t>
      </w:r>
      <w:r w:rsidR="00B65181" w:rsidRPr="006F4736">
        <w:rPr>
          <w:rFonts w:ascii="Arial" w:hAnsi="Arial" w:cs="Arial"/>
          <w:sz w:val="24"/>
          <w:szCs w:val="24"/>
        </w:rPr>
        <w:t xml:space="preserve"> D9</w:t>
      </w:r>
      <w:r w:rsidR="004F0A46" w:rsidRPr="006F4736">
        <w:rPr>
          <w:rFonts w:ascii="Arial" w:hAnsi="Arial" w:cs="Arial"/>
          <w:sz w:val="24"/>
          <w:szCs w:val="24"/>
        </w:rPr>
        <w:t xml:space="preserve"> proposal</w:t>
      </w:r>
      <w:r w:rsidR="00B65181" w:rsidRPr="006F4736">
        <w:rPr>
          <w:rStyle w:val="FootnoteReference"/>
          <w:rFonts w:ascii="Arial" w:hAnsi="Arial" w:cs="Arial"/>
          <w:sz w:val="24"/>
          <w:szCs w:val="24"/>
        </w:rPr>
        <w:footnoteReference w:id="20"/>
      </w:r>
      <w:r w:rsidR="000C060E">
        <w:rPr>
          <w:rFonts w:ascii="Arial" w:hAnsi="Arial" w:cs="Arial"/>
          <w:sz w:val="24"/>
          <w:szCs w:val="24"/>
        </w:rPr>
        <w:t xml:space="preserve"> is to allow owners</w:t>
      </w:r>
      <w:r w:rsidR="00C65C09" w:rsidRPr="006F4736">
        <w:rPr>
          <w:rFonts w:ascii="Arial" w:hAnsi="Arial" w:cs="Arial"/>
          <w:sz w:val="24"/>
          <w:szCs w:val="24"/>
        </w:rPr>
        <w:t xml:space="preserve"> </w:t>
      </w:r>
      <w:r w:rsidR="00D13474" w:rsidRPr="006F4736">
        <w:rPr>
          <w:rFonts w:ascii="Arial" w:hAnsi="Arial" w:cs="Arial"/>
          <w:sz w:val="24"/>
          <w:szCs w:val="24"/>
        </w:rPr>
        <w:t>who need LBC</w:t>
      </w:r>
      <w:r w:rsidR="00C65C09" w:rsidRPr="006F4736">
        <w:rPr>
          <w:rFonts w:ascii="Arial" w:hAnsi="Arial" w:cs="Arial"/>
          <w:sz w:val="24"/>
          <w:szCs w:val="24"/>
        </w:rPr>
        <w:t xml:space="preserve"> to opt</w:t>
      </w:r>
      <w:r w:rsidR="004F0A46" w:rsidRPr="006F4736">
        <w:rPr>
          <w:rFonts w:ascii="Arial" w:hAnsi="Arial" w:cs="Arial"/>
          <w:sz w:val="24"/>
          <w:szCs w:val="24"/>
        </w:rPr>
        <w:t xml:space="preserve"> to</w:t>
      </w:r>
      <w:r w:rsidR="00877518" w:rsidRPr="006F4736">
        <w:rPr>
          <w:rFonts w:ascii="Arial" w:hAnsi="Arial" w:cs="Arial"/>
          <w:sz w:val="24"/>
          <w:szCs w:val="24"/>
        </w:rPr>
        <w:t xml:space="preserve"> </w:t>
      </w:r>
      <w:r w:rsidR="009B365F" w:rsidRPr="006F4736">
        <w:rPr>
          <w:rFonts w:ascii="Arial" w:hAnsi="Arial" w:cs="Arial"/>
          <w:sz w:val="24"/>
          <w:szCs w:val="24"/>
        </w:rPr>
        <w:t>use</w:t>
      </w:r>
      <w:r w:rsidR="00877518" w:rsidRPr="006F4736">
        <w:rPr>
          <w:rFonts w:ascii="Arial" w:hAnsi="Arial" w:cs="Arial"/>
          <w:sz w:val="24"/>
          <w:szCs w:val="24"/>
        </w:rPr>
        <w:t xml:space="preserve"> </w:t>
      </w:r>
      <w:r w:rsidR="004F0A46" w:rsidRPr="006F4736">
        <w:rPr>
          <w:rFonts w:ascii="Arial" w:hAnsi="Arial" w:cs="Arial"/>
          <w:sz w:val="24"/>
          <w:szCs w:val="24"/>
        </w:rPr>
        <w:t xml:space="preserve">a </w:t>
      </w:r>
      <w:r w:rsidR="002D7F74" w:rsidRPr="006F4736">
        <w:rPr>
          <w:rFonts w:ascii="Arial" w:hAnsi="Arial" w:cs="Arial"/>
          <w:sz w:val="24"/>
          <w:szCs w:val="24"/>
        </w:rPr>
        <w:t xml:space="preserve">heritage-accredited </w:t>
      </w:r>
      <w:r w:rsidR="00877518" w:rsidRPr="006F4736">
        <w:rPr>
          <w:rFonts w:ascii="Arial" w:hAnsi="Arial" w:cs="Arial"/>
          <w:sz w:val="24"/>
          <w:szCs w:val="24"/>
        </w:rPr>
        <w:t xml:space="preserve">independent expert </w:t>
      </w:r>
      <w:r w:rsidR="005D2FCA" w:rsidRPr="006F4736">
        <w:rPr>
          <w:rFonts w:ascii="Arial" w:hAnsi="Arial" w:cs="Arial"/>
          <w:sz w:val="24"/>
          <w:szCs w:val="24"/>
        </w:rPr>
        <w:t>who would</w:t>
      </w:r>
      <w:r w:rsidR="000C060E">
        <w:rPr>
          <w:rFonts w:ascii="Arial" w:hAnsi="Arial" w:cs="Arial"/>
          <w:sz w:val="24"/>
          <w:szCs w:val="24"/>
        </w:rPr>
        <w:t xml:space="preserve"> first</w:t>
      </w:r>
      <w:r w:rsidR="005D2FCA" w:rsidRPr="006F4736">
        <w:rPr>
          <w:rFonts w:ascii="Arial" w:hAnsi="Arial" w:cs="Arial"/>
          <w:sz w:val="24"/>
          <w:szCs w:val="24"/>
        </w:rPr>
        <w:t xml:space="preserve"> </w:t>
      </w:r>
      <w:r w:rsidR="004F0A46" w:rsidRPr="006F4736">
        <w:rPr>
          <w:rFonts w:ascii="Arial" w:hAnsi="Arial" w:cs="Arial"/>
          <w:sz w:val="24"/>
          <w:szCs w:val="24"/>
        </w:rPr>
        <w:t xml:space="preserve">assess </w:t>
      </w:r>
      <w:r w:rsidR="00F8051D">
        <w:rPr>
          <w:rFonts w:ascii="Arial" w:hAnsi="Arial" w:cs="Arial"/>
          <w:sz w:val="24"/>
          <w:szCs w:val="24"/>
        </w:rPr>
        <w:t>special interest/</w:t>
      </w:r>
      <w:r w:rsidR="004F0A46" w:rsidRPr="006F4736">
        <w:rPr>
          <w:rFonts w:ascii="Arial" w:hAnsi="Arial" w:cs="Arial"/>
          <w:sz w:val="24"/>
          <w:szCs w:val="24"/>
        </w:rPr>
        <w:t xml:space="preserve">significance and </w:t>
      </w:r>
      <w:r w:rsidR="00C65C09" w:rsidRPr="006F4736">
        <w:rPr>
          <w:rFonts w:ascii="Arial" w:hAnsi="Arial" w:cs="Arial"/>
          <w:sz w:val="24"/>
          <w:szCs w:val="24"/>
        </w:rPr>
        <w:t xml:space="preserve">then </w:t>
      </w:r>
      <w:r w:rsidR="001732A0" w:rsidRPr="006F4736">
        <w:rPr>
          <w:rFonts w:ascii="Arial" w:hAnsi="Arial" w:cs="Arial"/>
          <w:sz w:val="24"/>
          <w:szCs w:val="24"/>
        </w:rPr>
        <w:t>(</w:t>
      </w:r>
      <w:r w:rsidR="0083203E" w:rsidRPr="006F4736">
        <w:rPr>
          <w:rFonts w:ascii="Arial" w:hAnsi="Arial" w:cs="Arial"/>
          <w:sz w:val="24"/>
          <w:szCs w:val="24"/>
        </w:rPr>
        <w:t>with</w:t>
      </w:r>
      <w:r w:rsidR="001732A0" w:rsidRPr="006F4736">
        <w:rPr>
          <w:rFonts w:ascii="Arial" w:hAnsi="Arial" w:cs="Arial"/>
          <w:sz w:val="24"/>
          <w:szCs w:val="24"/>
        </w:rPr>
        <w:t xml:space="preserve"> </w:t>
      </w:r>
      <w:r w:rsidR="005D2FCA" w:rsidRPr="006F4736">
        <w:rPr>
          <w:rFonts w:ascii="Arial" w:hAnsi="Arial" w:cs="Arial"/>
          <w:sz w:val="24"/>
          <w:szCs w:val="24"/>
        </w:rPr>
        <w:t xml:space="preserve">the owner and </w:t>
      </w:r>
      <w:r w:rsidR="001732A0" w:rsidRPr="006F4736">
        <w:rPr>
          <w:rFonts w:ascii="Arial" w:hAnsi="Arial" w:cs="Arial"/>
          <w:sz w:val="24"/>
          <w:szCs w:val="24"/>
        </w:rPr>
        <w:t xml:space="preserve">other professionals where relevant) </w:t>
      </w:r>
      <w:r w:rsidR="00877518" w:rsidRPr="006F4736">
        <w:rPr>
          <w:rFonts w:ascii="Arial" w:hAnsi="Arial" w:cs="Arial"/>
          <w:sz w:val="24"/>
          <w:szCs w:val="24"/>
        </w:rPr>
        <w:t xml:space="preserve">devise </w:t>
      </w:r>
      <w:r w:rsidR="004F0A46" w:rsidRPr="006F4736">
        <w:rPr>
          <w:rFonts w:ascii="Arial" w:hAnsi="Arial" w:cs="Arial"/>
          <w:sz w:val="24"/>
          <w:szCs w:val="24"/>
        </w:rPr>
        <w:t>a</w:t>
      </w:r>
      <w:r w:rsidR="00654218" w:rsidRPr="006F4736">
        <w:rPr>
          <w:rFonts w:ascii="Arial" w:hAnsi="Arial" w:cs="Arial"/>
          <w:sz w:val="24"/>
          <w:szCs w:val="24"/>
        </w:rPr>
        <w:t xml:space="preserve"> proposal which is </w:t>
      </w:r>
      <w:r w:rsidR="00931A46" w:rsidRPr="006F4736">
        <w:rPr>
          <w:rFonts w:ascii="Arial" w:hAnsi="Arial" w:cs="Arial"/>
          <w:sz w:val="24"/>
          <w:szCs w:val="24"/>
        </w:rPr>
        <w:t xml:space="preserve">‘acceptable </w:t>
      </w:r>
      <w:r w:rsidR="00210856" w:rsidRPr="006F4736">
        <w:rPr>
          <w:rFonts w:ascii="Arial" w:hAnsi="Arial" w:cs="Arial"/>
          <w:sz w:val="24"/>
          <w:szCs w:val="24"/>
        </w:rPr>
        <w:t xml:space="preserve">in conservation terms’ </w:t>
      </w:r>
      <w:r w:rsidR="005D2FCA" w:rsidRPr="006F4736">
        <w:rPr>
          <w:rFonts w:ascii="Arial" w:hAnsi="Arial" w:cs="Arial"/>
          <w:sz w:val="24"/>
          <w:szCs w:val="24"/>
        </w:rPr>
        <w:t>because</w:t>
      </w:r>
      <w:r w:rsidR="00654218" w:rsidRPr="006F4736">
        <w:rPr>
          <w:rFonts w:ascii="Arial" w:hAnsi="Arial" w:cs="Arial"/>
          <w:sz w:val="24"/>
          <w:szCs w:val="24"/>
        </w:rPr>
        <w:t xml:space="preserve"> it is</w:t>
      </w:r>
      <w:r w:rsidR="00F93277" w:rsidRPr="006F4736">
        <w:rPr>
          <w:rFonts w:ascii="Arial" w:hAnsi="Arial" w:cs="Arial"/>
          <w:sz w:val="24"/>
          <w:szCs w:val="24"/>
        </w:rPr>
        <w:t xml:space="preserve"> beneficial </w:t>
      </w:r>
      <w:r w:rsidR="00C65C09" w:rsidRPr="006F4736">
        <w:rPr>
          <w:rFonts w:ascii="Arial" w:hAnsi="Arial" w:cs="Arial"/>
          <w:sz w:val="24"/>
          <w:szCs w:val="24"/>
        </w:rPr>
        <w:t>to</w:t>
      </w:r>
      <w:r w:rsidR="002D7F74" w:rsidRPr="006F4736">
        <w:rPr>
          <w:rFonts w:ascii="Arial" w:hAnsi="Arial" w:cs="Arial"/>
          <w:sz w:val="24"/>
          <w:szCs w:val="24"/>
        </w:rPr>
        <w:t>,</w:t>
      </w:r>
      <w:r w:rsidR="00C65C09" w:rsidRPr="006F4736">
        <w:rPr>
          <w:rFonts w:ascii="Arial" w:hAnsi="Arial" w:cs="Arial"/>
          <w:sz w:val="24"/>
          <w:szCs w:val="24"/>
        </w:rPr>
        <w:t xml:space="preserve"> </w:t>
      </w:r>
      <w:r w:rsidR="00F93277" w:rsidRPr="006F4736">
        <w:rPr>
          <w:rFonts w:ascii="Arial" w:hAnsi="Arial" w:cs="Arial"/>
          <w:sz w:val="24"/>
          <w:szCs w:val="24"/>
        </w:rPr>
        <w:t xml:space="preserve">or </w:t>
      </w:r>
      <w:r w:rsidR="00654218" w:rsidRPr="006F4736">
        <w:rPr>
          <w:rFonts w:ascii="Arial" w:hAnsi="Arial" w:cs="Arial"/>
          <w:sz w:val="24"/>
          <w:szCs w:val="24"/>
        </w:rPr>
        <w:t xml:space="preserve">would not </w:t>
      </w:r>
      <w:r w:rsidR="00F93277" w:rsidRPr="006F4736">
        <w:rPr>
          <w:rFonts w:ascii="Arial" w:hAnsi="Arial" w:cs="Arial"/>
          <w:sz w:val="24"/>
          <w:szCs w:val="24"/>
        </w:rPr>
        <w:t>cause harm to</w:t>
      </w:r>
      <w:r w:rsidR="0083203E" w:rsidRPr="006F4736">
        <w:rPr>
          <w:rStyle w:val="FootnoteReference"/>
          <w:rFonts w:ascii="Arial" w:hAnsi="Arial" w:cs="Arial"/>
          <w:sz w:val="24"/>
          <w:szCs w:val="24"/>
        </w:rPr>
        <w:footnoteReference w:id="21"/>
      </w:r>
      <w:r w:rsidR="002D7F74" w:rsidRPr="006F4736">
        <w:rPr>
          <w:rFonts w:ascii="Arial" w:hAnsi="Arial" w:cs="Arial"/>
          <w:sz w:val="24"/>
          <w:szCs w:val="24"/>
        </w:rPr>
        <w:t>,</w:t>
      </w:r>
      <w:r w:rsidR="00F93277" w:rsidRPr="006F4736">
        <w:rPr>
          <w:rFonts w:ascii="Arial" w:hAnsi="Arial" w:cs="Arial"/>
          <w:sz w:val="24"/>
          <w:szCs w:val="24"/>
        </w:rPr>
        <w:t xml:space="preserve"> heritage significance.</w:t>
      </w:r>
      <w:r w:rsidR="00F86495" w:rsidRPr="006F4736">
        <w:rPr>
          <w:rFonts w:ascii="Arial" w:hAnsi="Arial" w:cs="Arial"/>
          <w:sz w:val="24"/>
          <w:szCs w:val="24"/>
        </w:rPr>
        <w:t xml:space="preserve">  If the </w:t>
      </w:r>
      <w:r w:rsidR="00876081">
        <w:rPr>
          <w:rFonts w:ascii="Arial" w:hAnsi="Arial" w:cs="Arial"/>
          <w:sz w:val="24"/>
          <w:szCs w:val="24"/>
        </w:rPr>
        <w:t xml:space="preserve">independent </w:t>
      </w:r>
      <w:r w:rsidR="00F86495" w:rsidRPr="006F4736">
        <w:rPr>
          <w:rFonts w:ascii="Arial" w:hAnsi="Arial" w:cs="Arial"/>
          <w:sz w:val="24"/>
          <w:szCs w:val="24"/>
        </w:rPr>
        <w:t xml:space="preserve">expert </w:t>
      </w:r>
      <w:r w:rsidR="005D2FCA" w:rsidRPr="006F4736">
        <w:rPr>
          <w:rFonts w:ascii="Arial" w:hAnsi="Arial" w:cs="Arial"/>
          <w:sz w:val="24"/>
          <w:szCs w:val="24"/>
        </w:rPr>
        <w:t xml:space="preserve">is </w:t>
      </w:r>
      <w:r w:rsidR="00F86495" w:rsidRPr="006F4736">
        <w:rPr>
          <w:rFonts w:ascii="Arial" w:hAnsi="Arial" w:cs="Arial"/>
          <w:sz w:val="24"/>
          <w:szCs w:val="24"/>
        </w:rPr>
        <w:t xml:space="preserve">satisfied that the proposal </w:t>
      </w:r>
      <w:r w:rsidR="00654218" w:rsidRPr="006F4736">
        <w:rPr>
          <w:rFonts w:ascii="Arial" w:hAnsi="Arial" w:cs="Arial"/>
          <w:sz w:val="24"/>
          <w:szCs w:val="24"/>
        </w:rPr>
        <w:t xml:space="preserve">is </w:t>
      </w:r>
      <w:r w:rsidR="00B9198F">
        <w:rPr>
          <w:rFonts w:ascii="Arial" w:hAnsi="Arial" w:cs="Arial"/>
          <w:sz w:val="24"/>
          <w:szCs w:val="24"/>
        </w:rPr>
        <w:t>‘</w:t>
      </w:r>
      <w:r w:rsidR="00654218" w:rsidRPr="006F4736">
        <w:rPr>
          <w:rFonts w:ascii="Arial" w:hAnsi="Arial" w:cs="Arial"/>
          <w:sz w:val="24"/>
          <w:szCs w:val="24"/>
        </w:rPr>
        <w:t>acceptable in conservation terms</w:t>
      </w:r>
      <w:r w:rsidR="00B9198F">
        <w:rPr>
          <w:rFonts w:ascii="Arial" w:hAnsi="Arial" w:cs="Arial"/>
          <w:sz w:val="24"/>
          <w:szCs w:val="24"/>
        </w:rPr>
        <w:t>’</w:t>
      </w:r>
      <w:r w:rsidR="00F86495" w:rsidRPr="006F4736">
        <w:rPr>
          <w:rFonts w:ascii="Arial" w:hAnsi="Arial" w:cs="Arial"/>
          <w:sz w:val="24"/>
          <w:szCs w:val="24"/>
        </w:rPr>
        <w:t xml:space="preserve">, he/she would </w:t>
      </w:r>
      <w:r w:rsidR="00BD4325" w:rsidRPr="006F4736">
        <w:rPr>
          <w:rFonts w:ascii="Arial" w:hAnsi="Arial" w:cs="Arial"/>
          <w:sz w:val="24"/>
          <w:szCs w:val="24"/>
        </w:rPr>
        <w:t xml:space="preserve">then </w:t>
      </w:r>
      <w:r w:rsidR="00F86495" w:rsidRPr="006F4736">
        <w:rPr>
          <w:rFonts w:ascii="Arial" w:hAnsi="Arial" w:cs="Arial"/>
          <w:sz w:val="24"/>
          <w:szCs w:val="24"/>
        </w:rPr>
        <w:t>prepare</w:t>
      </w:r>
      <w:r w:rsidR="00877518" w:rsidRPr="006F4736">
        <w:rPr>
          <w:rFonts w:ascii="Arial" w:hAnsi="Arial" w:cs="Arial"/>
          <w:sz w:val="24"/>
          <w:szCs w:val="24"/>
        </w:rPr>
        <w:t xml:space="preserve"> </w:t>
      </w:r>
      <w:r w:rsidR="004F0A46" w:rsidRPr="006F4736">
        <w:rPr>
          <w:rFonts w:ascii="Arial" w:hAnsi="Arial" w:cs="Arial"/>
          <w:sz w:val="24"/>
          <w:szCs w:val="24"/>
        </w:rPr>
        <w:t xml:space="preserve">a </w:t>
      </w:r>
      <w:r w:rsidR="00BA4E25" w:rsidRPr="006F4736">
        <w:rPr>
          <w:rFonts w:ascii="Arial" w:hAnsi="Arial" w:cs="Arial"/>
          <w:sz w:val="24"/>
          <w:szCs w:val="24"/>
        </w:rPr>
        <w:t xml:space="preserve">detailed </w:t>
      </w:r>
      <w:r w:rsidR="000C060E">
        <w:rPr>
          <w:rFonts w:ascii="Arial" w:hAnsi="Arial" w:cs="Arial"/>
          <w:sz w:val="24"/>
          <w:szCs w:val="24"/>
        </w:rPr>
        <w:t>(</w:t>
      </w:r>
      <w:r w:rsidR="00AA1DB6" w:rsidRPr="006F4736">
        <w:rPr>
          <w:rFonts w:ascii="Arial" w:hAnsi="Arial" w:cs="Arial"/>
          <w:sz w:val="24"/>
          <w:szCs w:val="24"/>
        </w:rPr>
        <w:t>and</w:t>
      </w:r>
      <w:r w:rsidR="00BD4325" w:rsidRPr="006F4736">
        <w:rPr>
          <w:rFonts w:ascii="Arial" w:hAnsi="Arial" w:cs="Arial"/>
          <w:sz w:val="24"/>
          <w:szCs w:val="24"/>
        </w:rPr>
        <w:t xml:space="preserve"> proportionate</w:t>
      </w:r>
      <w:r w:rsidR="000C060E">
        <w:rPr>
          <w:rFonts w:ascii="Arial" w:hAnsi="Arial" w:cs="Arial"/>
          <w:sz w:val="24"/>
          <w:szCs w:val="24"/>
        </w:rPr>
        <w:t>)</w:t>
      </w:r>
      <w:r w:rsidR="00BD4325" w:rsidRPr="006F4736">
        <w:rPr>
          <w:rFonts w:ascii="Arial" w:hAnsi="Arial" w:cs="Arial"/>
          <w:sz w:val="24"/>
          <w:szCs w:val="24"/>
        </w:rPr>
        <w:t xml:space="preserve"> </w:t>
      </w:r>
      <w:r w:rsidR="00D56403" w:rsidRPr="006F4736">
        <w:rPr>
          <w:rFonts w:ascii="Arial" w:hAnsi="Arial" w:cs="Arial"/>
          <w:sz w:val="24"/>
          <w:szCs w:val="24"/>
        </w:rPr>
        <w:t>application</w:t>
      </w:r>
      <w:r w:rsidR="00BA4E25" w:rsidRPr="006F4736">
        <w:rPr>
          <w:rFonts w:ascii="Arial" w:hAnsi="Arial" w:cs="Arial"/>
          <w:sz w:val="24"/>
          <w:szCs w:val="24"/>
        </w:rPr>
        <w:t xml:space="preserve">, including </w:t>
      </w:r>
      <w:r w:rsidR="00F8051D">
        <w:rPr>
          <w:rFonts w:ascii="Arial" w:hAnsi="Arial" w:cs="Arial"/>
          <w:sz w:val="24"/>
          <w:szCs w:val="24"/>
        </w:rPr>
        <w:t xml:space="preserve">an </w:t>
      </w:r>
      <w:r w:rsidR="00877518" w:rsidRPr="006F4736">
        <w:rPr>
          <w:rFonts w:ascii="Arial" w:hAnsi="Arial" w:cs="Arial"/>
          <w:sz w:val="24"/>
          <w:szCs w:val="24"/>
        </w:rPr>
        <w:t>expert statement of significance and impact</w:t>
      </w:r>
      <w:r w:rsidR="00F86495" w:rsidRPr="006F4736">
        <w:rPr>
          <w:rFonts w:ascii="Arial" w:hAnsi="Arial" w:cs="Arial"/>
          <w:sz w:val="24"/>
          <w:szCs w:val="24"/>
        </w:rPr>
        <w:t>,</w:t>
      </w:r>
      <w:r w:rsidR="005C10E1" w:rsidRPr="006F4736">
        <w:rPr>
          <w:rFonts w:ascii="Arial" w:hAnsi="Arial" w:cs="Arial"/>
          <w:sz w:val="24"/>
          <w:szCs w:val="24"/>
        </w:rPr>
        <w:t xml:space="preserve"> conditions</w:t>
      </w:r>
      <w:r w:rsidR="00BA4E25" w:rsidRPr="006F4736">
        <w:rPr>
          <w:rFonts w:ascii="Arial" w:hAnsi="Arial" w:cs="Arial"/>
          <w:sz w:val="24"/>
          <w:szCs w:val="24"/>
        </w:rPr>
        <w:t xml:space="preserve">, </w:t>
      </w:r>
      <w:r w:rsidR="00D56403" w:rsidRPr="006F4736">
        <w:rPr>
          <w:rFonts w:ascii="Arial" w:hAnsi="Arial" w:cs="Arial"/>
          <w:sz w:val="24"/>
          <w:szCs w:val="24"/>
        </w:rPr>
        <w:t xml:space="preserve">and </w:t>
      </w:r>
      <w:r w:rsidR="00BA4E25" w:rsidRPr="006F4736">
        <w:rPr>
          <w:rFonts w:ascii="Arial" w:hAnsi="Arial" w:cs="Arial"/>
          <w:sz w:val="24"/>
          <w:szCs w:val="24"/>
        </w:rPr>
        <w:t xml:space="preserve">a </w:t>
      </w:r>
      <w:r w:rsidR="00D56403" w:rsidRPr="006F4736">
        <w:rPr>
          <w:rFonts w:ascii="Arial" w:hAnsi="Arial" w:cs="Arial"/>
          <w:sz w:val="24"/>
          <w:szCs w:val="24"/>
        </w:rPr>
        <w:t xml:space="preserve">formal </w:t>
      </w:r>
      <w:r w:rsidR="00BA4E25" w:rsidRPr="006F4736">
        <w:rPr>
          <w:rFonts w:ascii="Arial" w:hAnsi="Arial" w:cs="Arial"/>
          <w:sz w:val="24"/>
          <w:szCs w:val="24"/>
        </w:rPr>
        <w:t xml:space="preserve">declaration that in his/her professional opinion as an independent expert the proposal </w:t>
      </w:r>
      <w:r w:rsidR="00435FE5" w:rsidRPr="006F4736">
        <w:rPr>
          <w:rFonts w:ascii="Arial" w:hAnsi="Arial" w:cs="Arial"/>
          <w:sz w:val="24"/>
          <w:szCs w:val="24"/>
        </w:rPr>
        <w:t>is ‘acceptable</w:t>
      </w:r>
      <w:r w:rsidR="00210856" w:rsidRPr="006F4736">
        <w:rPr>
          <w:rFonts w:ascii="Arial" w:hAnsi="Arial" w:cs="Arial"/>
          <w:sz w:val="24"/>
          <w:szCs w:val="24"/>
        </w:rPr>
        <w:t xml:space="preserve"> in conservation terms</w:t>
      </w:r>
      <w:r w:rsidR="00435FE5" w:rsidRPr="006F4736">
        <w:rPr>
          <w:rFonts w:ascii="Arial" w:hAnsi="Arial" w:cs="Arial"/>
          <w:sz w:val="24"/>
          <w:szCs w:val="24"/>
        </w:rPr>
        <w:t>’</w:t>
      </w:r>
      <w:r w:rsidR="00F86495" w:rsidRPr="006F4736">
        <w:rPr>
          <w:rFonts w:ascii="Arial" w:hAnsi="Arial" w:cs="Arial"/>
          <w:sz w:val="24"/>
          <w:szCs w:val="24"/>
        </w:rPr>
        <w:t xml:space="preserve">.  </w:t>
      </w:r>
      <w:r w:rsidR="00C65C09" w:rsidRPr="006F4736">
        <w:rPr>
          <w:rFonts w:ascii="Arial" w:hAnsi="Arial" w:cs="Arial"/>
          <w:sz w:val="24"/>
          <w:szCs w:val="24"/>
        </w:rPr>
        <w:t>A</w:t>
      </w:r>
      <w:r w:rsidR="00F93277" w:rsidRPr="006F4736">
        <w:rPr>
          <w:rFonts w:ascii="Arial" w:hAnsi="Arial" w:cs="Arial"/>
          <w:sz w:val="24"/>
          <w:szCs w:val="24"/>
        </w:rPr>
        <w:t xml:space="preserve">pplications which used this </w:t>
      </w:r>
      <w:r w:rsidR="000570DB">
        <w:rPr>
          <w:rFonts w:ascii="Arial" w:hAnsi="Arial" w:cs="Arial"/>
          <w:sz w:val="24"/>
          <w:szCs w:val="24"/>
        </w:rPr>
        <w:t xml:space="preserve">D9 </w:t>
      </w:r>
      <w:r w:rsidR="00F93277" w:rsidRPr="006F4736">
        <w:rPr>
          <w:rFonts w:ascii="Arial" w:hAnsi="Arial" w:cs="Arial"/>
          <w:sz w:val="24"/>
          <w:szCs w:val="24"/>
        </w:rPr>
        <w:t>procedure</w:t>
      </w:r>
      <w:r w:rsidR="004F0A46" w:rsidRPr="006F4736">
        <w:rPr>
          <w:rFonts w:ascii="Arial" w:hAnsi="Arial" w:cs="Arial"/>
          <w:sz w:val="24"/>
          <w:szCs w:val="24"/>
        </w:rPr>
        <w:t xml:space="preserve"> would </w:t>
      </w:r>
      <w:r w:rsidR="00BA4E25" w:rsidRPr="006F4736">
        <w:rPr>
          <w:rFonts w:ascii="Arial" w:hAnsi="Arial" w:cs="Arial"/>
          <w:sz w:val="24"/>
          <w:szCs w:val="24"/>
        </w:rPr>
        <w:t xml:space="preserve">then </w:t>
      </w:r>
      <w:r w:rsidR="00877518" w:rsidRPr="006F4736">
        <w:rPr>
          <w:rFonts w:ascii="Arial" w:hAnsi="Arial" w:cs="Arial"/>
          <w:sz w:val="24"/>
          <w:szCs w:val="24"/>
        </w:rPr>
        <w:t xml:space="preserve">receive more predictable </w:t>
      </w:r>
      <w:r w:rsidR="004F0A46" w:rsidRPr="006F4736">
        <w:rPr>
          <w:rFonts w:ascii="Arial" w:hAnsi="Arial" w:cs="Arial"/>
          <w:sz w:val="24"/>
          <w:szCs w:val="24"/>
        </w:rPr>
        <w:t>and</w:t>
      </w:r>
      <w:r w:rsidR="00877518" w:rsidRPr="006F4736">
        <w:rPr>
          <w:rFonts w:ascii="Arial" w:hAnsi="Arial" w:cs="Arial"/>
          <w:sz w:val="24"/>
          <w:szCs w:val="24"/>
        </w:rPr>
        <w:t xml:space="preserve"> quicker treatment </w:t>
      </w:r>
      <w:r w:rsidR="000C060E" w:rsidRPr="00597B39">
        <w:rPr>
          <w:rFonts w:ascii="Arial" w:hAnsi="Arial" w:cs="Arial"/>
          <w:sz w:val="24"/>
          <w:szCs w:val="24"/>
        </w:rPr>
        <w:t xml:space="preserve">(see </w:t>
      </w:r>
      <w:r w:rsidR="00C23DBA">
        <w:lastRenderedPageBreak/>
        <w:fldChar w:fldCharType="begin"/>
      </w:r>
      <w:r w:rsidR="00C23DBA">
        <w:instrText xml:space="preserve"> REF _Ref440034633 \r \h  \* MERGEFORMAT </w:instrText>
      </w:r>
      <w:r w:rsidR="00C23DBA">
        <w:fldChar w:fldCharType="separate"/>
      </w:r>
      <w:r w:rsidR="003467B1" w:rsidRPr="003467B1">
        <w:rPr>
          <w:rFonts w:ascii="Arial" w:hAnsi="Arial" w:cs="Arial"/>
          <w:sz w:val="24"/>
          <w:szCs w:val="24"/>
        </w:rPr>
        <w:t>9.19</w:t>
      </w:r>
      <w:r w:rsidR="00C23DBA">
        <w:fldChar w:fldCharType="end"/>
      </w:r>
      <w:r w:rsidR="00F8465D" w:rsidRPr="00597B39">
        <w:rPr>
          <w:rFonts w:ascii="Arial" w:hAnsi="Arial" w:cs="Arial"/>
          <w:sz w:val="24"/>
          <w:szCs w:val="24"/>
        </w:rPr>
        <w:t xml:space="preserve"> </w:t>
      </w:r>
      <w:r w:rsidR="000C060E" w:rsidRPr="00597B39">
        <w:rPr>
          <w:rFonts w:ascii="Arial" w:hAnsi="Arial" w:cs="Arial"/>
          <w:sz w:val="24"/>
          <w:szCs w:val="24"/>
        </w:rPr>
        <w:t xml:space="preserve">below) </w:t>
      </w:r>
      <w:r w:rsidR="00877518" w:rsidRPr="00597B39">
        <w:rPr>
          <w:rFonts w:ascii="Arial" w:hAnsi="Arial" w:cs="Arial"/>
          <w:sz w:val="24"/>
          <w:szCs w:val="24"/>
        </w:rPr>
        <w:t>than</w:t>
      </w:r>
      <w:r w:rsidR="00877518" w:rsidRPr="006F4736">
        <w:rPr>
          <w:rFonts w:ascii="Arial" w:hAnsi="Arial" w:cs="Arial"/>
          <w:sz w:val="24"/>
          <w:szCs w:val="24"/>
        </w:rPr>
        <w:t xml:space="preserve"> </w:t>
      </w:r>
      <w:r w:rsidR="00046DC4" w:rsidRPr="006F4736">
        <w:rPr>
          <w:rFonts w:ascii="Arial" w:hAnsi="Arial" w:cs="Arial"/>
          <w:sz w:val="24"/>
          <w:szCs w:val="24"/>
        </w:rPr>
        <w:t>applications which did not</w:t>
      </w:r>
      <w:r w:rsidR="00C65C09" w:rsidRPr="006F4736">
        <w:rPr>
          <w:rFonts w:ascii="Arial" w:hAnsi="Arial" w:cs="Arial"/>
          <w:sz w:val="24"/>
          <w:szCs w:val="24"/>
        </w:rPr>
        <w:t xml:space="preserve">.  </w:t>
      </w:r>
      <w:r w:rsidR="00F86495" w:rsidRPr="006F4736">
        <w:rPr>
          <w:rFonts w:ascii="Arial" w:hAnsi="Arial" w:cs="Arial"/>
          <w:sz w:val="24"/>
          <w:szCs w:val="24"/>
        </w:rPr>
        <w:t xml:space="preserve">If the expert was </w:t>
      </w:r>
      <w:r w:rsidR="0083203E" w:rsidRPr="006F4736">
        <w:rPr>
          <w:rFonts w:ascii="Arial" w:hAnsi="Arial" w:cs="Arial"/>
          <w:sz w:val="24"/>
          <w:szCs w:val="24"/>
        </w:rPr>
        <w:t xml:space="preserve">not </w:t>
      </w:r>
      <w:r w:rsidR="00F86495" w:rsidRPr="006F4736">
        <w:rPr>
          <w:rFonts w:ascii="Arial" w:hAnsi="Arial" w:cs="Arial"/>
          <w:sz w:val="24"/>
          <w:szCs w:val="24"/>
        </w:rPr>
        <w:t>able to devise a</w:t>
      </w:r>
      <w:r w:rsidR="00435FE5" w:rsidRPr="006F4736">
        <w:rPr>
          <w:rFonts w:ascii="Arial" w:hAnsi="Arial" w:cs="Arial"/>
          <w:sz w:val="24"/>
          <w:szCs w:val="24"/>
        </w:rPr>
        <w:t xml:space="preserve"> </w:t>
      </w:r>
      <w:r w:rsidR="00F86495" w:rsidRPr="006F4736">
        <w:rPr>
          <w:rFonts w:ascii="Arial" w:hAnsi="Arial" w:cs="Arial"/>
          <w:sz w:val="24"/>
          <w:szCs w:val="24"/>
        </w:rPr>
        <w:t>proposal</w:t>
      </w:r>
      <w:r w:rsidR="00210856" w:rsidRPr="006F4736">
        <w:rPr>
          <w:rFonts w:ascii="Arial" w:hAnsi="Arial" w:cs="Arial"/>
          <w:sz w:val="24"/>
          <w:szCs w:val="24"/>
        </w:rPr>
        <w:t xml:space="preserve"> ‘acceptable in conservation terms’</w:t>
      </w:r>
      <w:r w:rsidR="00F86495" w:rsidRPr="006F4736">
        <w:rPr>
          <w:rFonts w:ascii="Arial" w:hAnsi="Arial" w:cs="Arial"/>
          <w:sz w:val="24"/>
          <w:szCs w:val="24"/>
        </w:rPr>
        <w:t xml:space="preserve">, the </w:t>
      </w:r>
      <w:r w:rsidR="00876081">
        <w:rPr>
          <w:rFonts w:ascii="Arial" w:hAnsi="Arial" w:cs="Arial"/>
          <w:sz w:val="24"/>
          <w:szCs w:val="24"/>
        </w:rPr>
        <w:t>standard</w:t>
      </w:r>
      <w:r w:rsidR="005D2FCA" w:rsidRPr="006F4736">
        <w:rPr>
          <w:rFonts w:ascii="Arial" w:hAnsi="Arial" w:cs="Arial"/>
          <w:sz w:val="24"/>
          <w:szCs w:val="24"/>
        </w:rPr>
        <w:t xml:space="preserve"> </w:t>
      </w:r>
      <w:r w:rsidR="00F86495" w:rsidRPr="006F4736">
        <w:rPr>
          <w:rFonts w:ascii="Arial" w:hAnsi="Arial" w:cs="Arial"/>
          <w:sz w:val="24"/>
          <w:szCs w:val="24"/>
        </w:rPr>
        <w:t xml:space="preserve">LBC procedure would </w:t>
      </w:r>
      <w:r w:rsidR="00A80AFB" w:rsidRPr="006F4736">
        <w:rPr>
          <w:rFonts w:ascii="Arial" w:hAnsi="Arial" w:cs="Arial"/>
          <w:sz w:val="24"/>
          <w:szCs w:val="24"/>
        </w:rPr>
        <w:t xml:space="preserve">have to </w:t>
      </w:r>
      <w:r w:rsidR="00F86495" w:rsidRPr="006F4736">
        <w:rPr>
          <w:rFonts w:ascii="Arial" w:hAnsi="Arial" w:cs="Arial"/>
          <w:sz w:val="24"/>
          <w:szCs w:val="24"/>
        </w:rPr>
        <w:t>be used instead.</w:t>
      </w:r>
    </w:p>
    <w:p w14:paraId="50F69BAA" w14:textId="77777777" w:rsidR="004F0A46" w:rsidRPr="006F4736" w:rsidRDefault="004F0A46" w:rsidP="00FD15D7">
      <w:pPr>
        <w:spacing w:after="0" w:line="240" w:lineRule="auto"/>
        <w:jc w:val="both"/>
        <w:rPr>
          <w:rFonts w:ascii="Arial" w:hAnsi="Arial" w:cs="Arial"/>
          <w:sz w:val="24"/>
          <w:szCs w:val="24"/>
        </w:rPr>
      </w:pPr>
    </w:p>
    <w:p w14:paraId="1FBEAAB1" w14:textId="77777777" w:rsidR="00CD4B72" w:rsidRPr="00F24C4D" w:rsidRDefault="00BD4325">
      <w:pPr>
        <w:pStyle w:val="ListParagraph"/>
        <w:numPr>
          <w:ilvl w:val="0"/>
          <w:numId w:val="8"/>
        </w:numPr>
        <w:spacing w:after="0" w:line="240" w:lineRule="auto"/>
        <w:jc w:val="both"/>
        <w:rPr>
          <w:rFonts w:ascii="Arial" w:hAnsi="Arial" w:cs="Arial"/>
          <w:sz w:val="24"/>
          <w:szCs w:val="24"/>
        </w:rPr>
      </w:pPr>
      <w:r w:rsidRPr="00F24C4D">
        <w:rPr>
          <w:rFonts w:ascii="Arial" w:hAnsi="Arial" w:cs="Arial"/>
          <w:sz w:val="24"/>
          <w:szCs w:val="24"/>
        </w:rPr>
        <w:t>T</w:t>
      </w:r>
      <w:r w:rsidR="00F93277" w:rsidRPr="00F24C4D">
        <w:rPr>
          <w:rFonts w:ascii="Arial" w:hAnsi="Arial" w:cs="Arial"/>
          <w:sz w:val="24"/>
          <w:szCs w:val="24"/>
        </w:rPr>
        <w:t>his pro</w:t>
      </w:r>
      <w:r w:rsidR="005A2B6F" w:rsidRPr="00F24C4D">
        <w:rPr>
          <w:rFonts w:ascii="Arial" w:hAnsi="Arial" w:cs="Arial"/>
          <w:sz w:val="24"/>
          <w:szCs w:val="24"/>
        </w:rPr>
        <w:t>posal</w:t>
      </w:r>
      <w:r w:rsidR="00F93277" w:rsidRPr="00F24C4D">
        <w:rPr>
          <w:rFonts w:ascii="Arial" w:hAnsi="Arial" w:cs="Arial"/>
          <w:sz w:val="24"/>
          <w:szCs w:val="24"/>
        </w:rPr>
        <w:t xml:space="preserve"> contain</w:t>
      </w:r>
      <w:r w:rsidR="00F8465D" w:rsidRPr="00F24C4D">
        <w:rPr>
          <w:rFonts w:ascii="Arial" w:hAnsi="Arial" w:cs="Arial"/>
          <w:sz w:val="24"/>
          <w:szCs w:val="24"/>
        </w:rPr>
        <w:t>s</w:t>
      </w:r>
      <w:r w:rsidR="00F93277" w:rsidRPr="00F24C4D">
        <w:rPr>
          <w:rFonts w:ascii="Arial" w:hAnsi="Arial" w:cs="Arial"/>
          <w:sz w:val="24"/>
          <w:szCs w:val="24"/>
        </w:rPr>
        <w:t xml:space="preserve"> </w:t>
      </w:r>
      <w:r w:rsidR="00E84CF9" w:rsidRPr="00F24C4D">
        <w:rPr>
          <w:rFonts w:ascii="Arial" w:hAnsi="Arial" w:cs="Arial"/>
          <w:sz w:val="24"/>
          <w:szCs w:val="24"/>
        </w:rPr>
        <w:t>rigorous safeguards</w:t>
      </w:r>
      <w:r w:rsidR="000344E1" w:rsidRPr="00F24C4D">
        <w:rPr>
          <w:rFonts w:ascii="Arial" w:hAnsi="Arial" w:cs="Arial"/>
          <w:sz w:val="24"/>
          <w:szCs w:val="24"/>
        </w:rPr>
        <w:t xml:space="preserve"> </w:t>
      </w:r>
      <w:r w:rsidR="009C7C89" w:rsidRPr="00F24C4D">
        <w:rPr>
          <w:rFonts w:ascii="Arial" w:hAnsi="Arial" w:cs="Arial"/>
          <w:sz w:val="24"/>
          <w:szCs w:val="24"/>
        </w:rPr>
        <w:t xml:space="preserve">(see </w:t>
      </w:r>
      <w:r w:rsidR="00C23DBA">
        <w:fldChar w:fldCharType="begin"/>
      </w:r>
      <w:r w:rsidR="00C23DBA">
        <w:instrText xml:space="preserve"> REF _Ref452636479 \r \h  \* MERGEFORMAT </w:instrText>
      </w:r>
      <w:r w:rsidR="00C23DBA">
        <w:fldChar w:fldCharType="separate"/>
      </w:r>
      <w:r w:rsidR="003467B1" w:rsidRPr="003467B1">
        <w:rPr>
          <w:rFonts w:ascii="Arial" w:hAnsi="Arial" w:cs="Arial"/>
          <w:sz w:val="24"/>
          <w:szCs w:val="24"/>
        </w:rPr>
        <w:t>9.12</w:t>
      </w:r>
      <w:r w:rsidR="00C23DBA">
        <w:fldChar w:fldCharType="end"/>
      </w:r>
      <w:r w:rsidR="009C7C89" w:rsidRPr="00F24C4D">
        <w:rPr>
          <w:rFonts w:ascii="Arial" w:hAnsi="Arial" w:cs="Arial"/>
          <w:sz w:val="24"/>
          <w:szCs w:val="24"/>
        </w:rPr>
        <w:t xml:space="preserve"> to </w:t>
      </w:r>
      <w:r w:rsidR="00C23DBA">
        <w:fldChar w:fldCharType="begin"/>
      </w:r>
      <w:r w:rsidR="00C23DBA">
        <w:instrText xml:space="preserve"> REF _Ref440032508 \r \h  \* MERGEFORMAT </w:instrText>
      </w:r>
      <w:r w:rsidR="00C23DBA">
        <w:fldChar w:fldCharType="separate"/>
      </w:r>
      <w:r w:rsidR="003467B1" w:rsidRPr="003467B1">
        <w:rPr>
          <w:rFonts w:ascii="Arial" w:hAnsi="Arial" w:cs="Arial"/>
          <w:sz w:val="24"/>
          <w:szCs w:val="24"/>
        </w:rPr>
        <w:t>9.28</w:t>
      </w:r>
      <w:r w:rsidR="00C23DBA">
        <w:fldChar w:fldCharType="end"/>
      </w:r>
      <w:r w:rsidR="009C7C89" w:rsidRPr="00F24C4D">
        <w:rPr>
          <w:rFonts w:ascii="Arial" w:hAnsi="Arial" w:cs="Arial"/>
          <w:sz w:val="24"/>
          <w:szCs w:val="24"/>
        </w:rPr>
        <w:t xml:space="preserve"> below)</w:t>
      </w:r>
      <w:r w:rsidR="009C7C89">
        <w:rPr>
          <w:rFonts w:ascii="Arial" w:hAnsi="Arial" w:cs="Arial"/>
          <w:sz w:val="24"/>
          <w:szCs w:val="24"/>
        </w:rPr>
        <w:t xml:space="preserve"> </w:t>
      </w:r>
      <w:r w:rsidR="000344E1" w:rsidRPr="00F24C4D">
        <w:rPr>
          <w:rFonts w:ascii="Arial" w:hAnsi="Arial" w:cs="Arial"/>
          <w:sz w:val="24"/>
          <w:szCs w:val="24"/>
        </w:rPr>
        <w:t xml:space="preserve">to ensure that the </w:t>
      </w:r>
      <w:r w:rsidR="006B51D3" w:rsidRPr="00F24C4D">
        <w:rPr>
          <w:rFonts w:ascii="Arial" w:hAnsi="Arial" w:cs="Arial"/>
          <w:sz w:val="24"/>
          <w:szCs w:val="24"/>
        </w:rPr>
        <w:t xml:space="preserve">independent </w:t>
      </w:r>
      <w:r w:rsidR="000344E1" w:rsidRPr="00F24C4D">
        <w:rPr>
          <w:rFonts w:ascii="Arial" w:hAnsi="Arial" w:cs="Arial"/>
          <w:sz w:val="24"/>
          <w:szCs w:val="24"/>
        </w:rPr>
        <w:t xml:space="preserve">expert is expert, that the expert’s </w:t>
      </w:r>
      <w:r w:rsidR="00C062C9">
        <w:rPr>
          <w:rFonts w:ascii="Arial" w:hAnsi="Arial" w:cs="Arial"/>
          <w:sz w:val="24"/>
          <w:szCs w:val="24"/>
        </w:rPr>
        <w:t>obligation</w:t>
      </w:r>
      <w:r w:rsidR="000344E1" w:rsidRPr="00F24C4D">
        <w:rPr>
          <w:rFonts w:ascii="Arial" w:hAnsi="Arial" w:cs="Arial"/>
          <w:sz w:val="24"/>
          <w:szCs w:val="24"/>
        </w:rPr>
        <w:t xml:space="preserve"> is </w:t>
      </w:r>
      <w:r w:rsidR="00774EE9" w:rsidRPr="00F24C4D">
        <w:rPr>
          <w:rFonts w:ascii="Arial" w:hAnsi="Arial" w:cs="Arial"/>
          <w:sz w:val="24"/>
          <w:szCs w:val="24"/>
        </w:rPr>
        <w:t>incontrovertibly</w:t>
      </w:r>
      <w:r w:rsidR="000C060E" w:rsidRPr="00F24C4D">
        <w:rPr>
          <w:rFonts w:ascii="Arial" w:hAnsi="Arial" w:cs="Arial"/>
          <w:sz w:val="24"/>
          <w:szCs w:val="24"/>
        </w:rPr>
        <w:t xml:space="preserve"> </w:t>
      </w:r>
      <w:r w:rsidR="000344E1" w:rsidRPr="00F24C4D">
        <w:rPr>
          <w:rFonts w:ascii="Arial" w:hAnsi="Arial" w:cs="Arial"/>
          <w:sz w:val="24"/>
          <w:szCs w:val="24"/>
        </w:rPr>
        <w:t xml:space="preserve">to the building not </w:t>
      </w:r>
      <w:r w:rsidR="00031899" w:rsidRPr="00F24C4D">
        <w:rPr>
          <w:rFonts w:ascii="Arial" w:hAnsi="Arial" w:cs="Arial"/>
          <w:sz w:val="24"/>
          <w:szCs w:val="24"/>
        </w:rPr>
        <w:t>its</w:t>
      </w:r>
      <w:r w:rsidR="000344E1" w:rsidRPr="00F24C4D">
        <w:rPr>
          <w:rFonts w:ascii="Arial" w:hAnsi="Arial" w:cs="Arial"/>
          <w:sz w:val="24"/>
          <w:szCs w:val="24"/>
        </w:rPr>
        <w:t xml:space="preserve"> owner, and that </w:t>
      </w:r>
      <w:r w:rsidR="00AA1DB6" w:rsidRPr="00F24C4D">
        <w:rPr>
          <w:rFonts w:ascii="Arial" w:hAnsi="Arial" w:cs="Arial"/>
          <w:sz w:val="24"/>
          <w:szCs w:val="24"/>
        </w:rPr>
        <w:t xml:space="preserve">LA and </w:t>
      </w:r>
      <w:r w:rsidR="000344E1" w:rsidRPr="00F24C4D">
        <w:rPr>
          <w:rFonts w:ascii="Arial" w:hAnsi="Arial" w:cs="Arial"/>
          <w:sz w:val="24"/>
          <w:szCs w:val="24"/>
        </w:rPr>
        <w:t xml:space="preserve">public scrutiny </w:t>
      </w:r>
      <w:r w:rsidR="00AA1DB6" w:rsidRPr="00F24C4D">
        <w:rPr>
          <w:rFonts w:ascii="Arial" w:hAnsi="Arial" w:cs="Arial"/>
          <w:sz w:val="24"/>
          <w:szCs w:val="24"/>
        </w:rPr>
        <w:t xml:space="preserve">would expose any breach of </w:t>
      </w:r>
      <w:r w:rsidR="009C7C89">
        <w:rPr>
          <w:rFonts w:ascii="Arial" w:hAnsi="Arial" w:cs="Arial"/>
          <w:sz w:val="24"/>
          <w:szCs w:val="24"/>
        </w:rPr>
        <w:t xml:space="preserve">this </w:t>
      </w:r>
      <w:r w:rsidR="00C062C9">
        <w:rPr>
          <w:rFonts w:ascii="Arial" w:hAnsi="Arial" w:cs="Arial"/>
          <w:sz w:val="24"/>
          <w:szCs w:val="24"/>
        </w:rPr>
        <w:t>obligation</w:t>
      </w:r>
      <w:r w:rsidR="0098468B" w:rsidRPr="00F24C4D">
        <w:rPr>
          <w:rFonts w:ascii="Arial" w:hAnsi="Arial" w:cs="Arial"/>
          <w:sz w:val="24"/>
          <w:szCs w:val="24"/>
        </w:rPr>
        <w:t xml:space="preserve">.  </w:t>
      </w:r>
      <w:r w:rsidR="00AA1DB6" w:rsidRPr="00F24C4D">
        <w:rPr>
          <w:rFonts w:ascii="Arial" w:hAnsi="Arial" w:cs="Arial"/>
          <w:sz w:val="24"/>
          <w:szCs w:val="24"/>
        </w:rPr>
        <w:t>T</w:t>
      </w:r>
      <w:r w:rsidR="00877518" w:rsidRPr="00F24C4D">
        <w:rPr>
          <w:rFonts w:ascii="Arial" w:hAnsi="Arial" w:cs="Arial"/>
          <w:sz w:val="24"/>
          <w:szCs w:val="24"/>
        </w:rPr>
        <w:t xml:space="preserve">he final determination would </w:t>
      </w:r>
      <w:r w:rsidR="00D56403" w:rsidRPr="00F24C4D">
        <w:rPr>
          <w:rFonts w:ascii="Arial" w:hAnsi="Arial" w:cs="Arial"/>
          <w:sz w:val="24"/>
          <w:szCs w:val="24"/>
        </w:rPr>
        <w:t xml:space="preserve">always </w:t>
      </w:r>
      <w:r w:rsidR="00877518" w:rsidRPr="00F24C4D">
        <w:rPr>
          <w:rFonts w:ascii="Arial" w:hAnsi="Arial" w:cs="Arial"/>
          <w:sz w:val="24"/>
          <w:szCs w:val="24"/>
        </w:rPr>
        <w:t>remain with the LPA</w:t>
      </w:r>
      <w:r w:rsidR="003A1ED2" w:rsidRPr="00F24C4D">
        <w:rPr>
          <w:rStyle w:val="FootnoteReference"/>
          <w:rFonts w:ascii="Arial" w:hAnsi="Arial" w:cs="Arial"/>
          <w:sz w:val="24"/>
          <w:szCs w:val="24"/>
        </w:rPr>
        <w:footnoteReference w:id="22"/>
      </w:r>
      <w:r w:rsidR="003A1ED2" w:rsidRPr="00F24C4D">
        <w:rPr>
          <w:rFonts w:ascii="Arial" w:hAnsi="Arial" w:cs="Arial"/>
          <w:sz w:val="24"/>
          <w:szCs w:val="24"/>
        </w:rPr>
        <w:t>.</w:t>
      </w:r>
      <w:r w:rsidR="006B51D3" w:rsidRPr="00F24C4D">
        <w:rPr>
          <w:rFonts w:ascii="Arial" w:hAnsi="Arial" w:cs="Arial"/>
          <w:sz w:val="24"/>
          <w:szCs w:val="24"/>
        </w:rPr>
        <w:t xml:space="preserve"> </w:t>
      </w:r>
      <w:r w:rsidR="003A1ED2" w:rsidRPr="00F24C4D">
        <w:rPr>
          <w:rFonts w:ascii="Arial" w:hAnsi="Arial" w:cs="Arial"/>
          <w:sz w:val="24"/>
          <w:szCs w:val="24"/>
        </w:rPr>
        <w:t xml:space="preserve"> </w:t>
      </w:r>
      <w:r w:rsidR="009C7C89">
        <w:rPr>
          <w:rFonts w:ascii="Arial" w:hAnsi="Arial" w:cs="Arial"/>
          <w:sz w:val="24"/>
          <w:szCs w:val="24"/>
        </w:rPr>
        <w:t>A</w:t>
      </w:r>
      <w:r w:rsidRPr="00F24C4D">
        <w:rPr>
          <w:rFonts w:ascii="Arial" w:hAnsi="Arial" w:cs="Arial"/>
          <w:sz w:val="24"/>
          <w:szCs w:val="24"/>
        </w:rPr>
        <w:t xml:space="preserve">dvice would protect </w:t>
      </w:r>
      <w:r w:rsidR="00AA1DB6" w:rsidRPr="00F24C4D">
        <w:rPr>
          <w:rFonts w:ascii="Arial" w:hAnsi="Arial" w:cs="Arial"/>
          <w:sz w:val="24"/>
          <w:szCs w:val="24"/>
        </w:rPr>
        <w:t>experts</w:t>
      </w:r>
      <w:r w:rsidRPr="00F24C4D">
        <w:rPr>
          <w:rFonts w:ascii="Arial" w:hAnsi="Arial" w:cs="Arial"/>
          <w:sz w:val="24"/>
          <w:szCs w:val="24"/>
        </w:rPr>
        <w:t xml:space="preserve"> </w:t>
      </w:r>
      <w:r w:rsidR="00AA1DB6" w:rsidRPr="00F24C4D">
        <w:rPr>
          <w:rFonts w:ascii="Arial" w:hAnsi="Arial" w:cs="Arial"/>
          <w:sz w:val="24"/>
          <w:szCs w:val="24"/>
        </w:rPr>
        <w:t xml:space="preserve">and owners </w:t>
      </w:r>
      <w:r w:rsidRPr="00F24C4D">
        <w:rPr>
          <w:rFonts w:ascii="Arial" w:hAnsi="Arial" w:cs="Arial"/>
          <w:sz w:val="24"/>
          <w:szCs w:val="24"/>
        </w:rPr>
        <w:t>act</w:t>
      </w:r>
      <w:r w:rsidR="00AA1DB6" w:rsidRPr="00F24C4D">
        <w:rPr>
          <w:rFonts w:ascii="Arial" w:hAnsi="Arial" w:cs="Arial"/>
          <w:sz w:val="24"/>
          <w:szCs w:val="24"/>
        </w:rPr>
        <w:t>ing</w:t>
      </w:r>
      <w:r w:rsidRPr="00F24C4D">
        <w:rPr>
          <w:rFonts w:ascii="Arial" w:hAnsi="Arial" w:cs="Arial"/>
          <w:sz w:val="24"/>
          <w:szCs w:val="24"/>
        </w:rPr>
        <w:t xml:space="preserve"> in good faith</w:t>
      </w:r>
      <w:r w:rsidR="0048215D" w:rsidRPr="00F24C4D">
        <w:rPr>
          <w:rFonts w:ascii="Arial" w:hAnsi="Arial" w:cs="Arial"/>
          <w:sz w:val="24"/>
          <w:szCs w:val="24"/>
        </w:rPr>
        <w:t>.  A</w:t>
      </w:r>
      <w:r w:rsidR="00877518" w:rsidRPr="00F24C4D">
        <w:rPr>
          <w:rFonts w:ascii="Arial" w:hAnsi="Arial" w:cs="Arial"/>
          <w:sz w:val="24"/>
          <w:szCs w:val="24"/>
        </w:rPr>
        <w:t xml:space="preserve">ll existing enforcement mechanisms would remain in place.  </w:t>
      </w:r>
      <w:r w:rsidR="00AA1DB6" w:rsidRPr="00F24C4D">
        <w:rPr>
          <w:rFonts w:ascii="Arial" w:hAnsi="Arial" w:cs="Arial"/>
          <w:sz w:val="24"/>
          <w:szCs w:val="24"/>
        </w:rPr>
        <w:t xml:space="preserve">Where </w:t>
      </w:r>
      <w:r w:rsidR="006540B2" w:rsidRPr="00F24C4D">
        <w:rPr>
          <w:rFonts w:ascii="Arial" w:hAnsi="Arial" w:cs="Arial"/>
          <w:sz w:val="24"/>
          <w:szCs w:val="24"/>
        </w:rPr>
        <w:t xml:space="preserve">planning permission </w:t>
      </w:r>
      <w:r w:rsidR="00AA1DB6" w:rsidRPr="00F24C4D">
        <w:rPr>
          <w:rFonts w:ascii="Arial" w:hAnsi="Arial" w:cs="Arial"/>
          <w:sz w:val="24"/>
          <w:szCs w:val="24"/>
        </w:rPr>
        <w:t>was required, the D9 procedure would not remove that requirement</w:t>
      </w:r>
      <w:r w:rsidR="006540B2" w:rsidRPr="00F24C4D">
        <w:rPr>
          <w:rFonts w:ascii="Arial" w:hAnsi="Arial" w:cs="Arial"/>
          <w:sz w:val="24"/>
          <w:szCs w:val="24"/>
        </w:rPr>
        <w:t xml:space="preserve">. </w:t>
      </w:r>
      <w:r w:rsidR="008F103F" w:rsidRPr="00F24C4D">
        <w:rPr>
          <w:rFonts w:ascii="Arial" w:hAnsi="Arial" w:cs="Arial"/>
          <w:sz w:val="24"/>
          <w:szCs w:val="24"/>
        </w:rPr>
        <w:t xml:space="preserve"> These safeguards are </w:t>
      </w:r>
      <w:r w:rsidR="009C7C89">
        <w:rPr>
          <w:rFonts w:ascii="Arial" w:hAnsi="Arial" w:cs="Arial"/>
          <w:sz w:val="24"/>
          <w:szCs w:val="24"/>
        </w:rPr>
        <w:t>there</w:t>
      </w:r>
      <w:r w:rsidR="009C7C89" w:rsidRPr="00F24C4D">
        <w:rPr>
          <w:rFonts w:ascii="Arial" w:hAnsi="Arial" w:cs="Arial"/>
          <w:sz w:val="24"/>
          <w:szCs w:val="24"/>
        </w:rPr>
        <w:t xml:space="preserve"> </w:t>
      </w:r>
      <w:r w:rsidR="008F103F" w:rsidRPr="00F24C4D">
        <w:rPr>
          <w:rFonts w:ascii="Arial" w:hAnsi="Arial" w:cs="Arial"/>
          <w:sz w:val="24"/>
          <w:szCs w:val="24"/>
        </w:rPr>
        <w:t xml:space="preserve">to ensure that </w:t>
      </w:r>
      <w:r w:rsidR="009C7C89">
        <w:rPr>
          <w:rFonts w:ascii="Arial" w:hAnsi="Arial" w:cs="Arial"/>
          <w:sz w:val="24"/>
          <w:szCs w:val="24"/>
        </w:rPr>
        <w:t>D9</w:t>
      </w:r>
      <w:r w:rsidR="008F103F" w:rsidRPr="00F24C4D">
        <w:rPr>
          <w:rFonts w:ascii="Arial" w:hAnsi="Arial" w:cs="Arial"/>
          <w:sz w:val="24"/>
          <w:szCs w:val="24"/>
        </w:rPr>
        <w:t xml:space="preserve"> m</w:t>
      </w:r>
      <w:r w:rsidR="00E84CF9" w:rsidRPr="00F24C4D">
        <w:rPr>
          <w:rFonts w:ascii="Arial" w:hAnsi="Arial" w:cs="Arial"/>
          <w:sz w:val="24"/>
          <w:szCs w:val="24"/>
        </w:rPr>
        <w:t>eet</w:t>
      </w:r>
      <w:r w:rsidR="009C7C89">
        <w:rPr>
          <w:rFonts w:ascii="Arial" w:hAnsi="Arial" w:cs="Arial"/>
          <w:sz w:val="24"/>
          <w:szCs w:val="24"/>
        </w:rPr>
        <w:t>s</w:t>
      </w:r>
      <w:r w:rsidR="00E84CF9" w:rsidRPr="00F24C4D">
        <w:rPr>
          <w:rFonts w:ascii="Arial" w:hAnsi="Arial" w:cs="Arial"/>
          <w:sz w:val="24"/>
          <w:szCs w:val="24"/>
        </w:rPr>
        <w:t xml:space="preserve"> HEPRG’s objective</w:t>
      </w:r>
      <w:r w:rsidR="008F103F" w:rsidRPr="00F24C4D">
        <w:rPr>
          <w:rFonts w:ascii="Arial" w:hAnsi="Arial" w:cs="Arial"/>
          <w:sz w:val="24"/>
          <w:szCs w:val="24"/>
        </w:rPr>
        <w:t xml:space="preserve"> </w:t>
      </w:r>
      <w:r w:rsidR="009C7C89">
        <w:rPr>
          <w:rFonts w:ascii="Arial" w:hAnsi="Arial" w:cs="Arial"/>
          <w:sz w:val="24"/>
          <w:szCs w:val="24"/>
        </w:rPr>
        <w:t xml:space="preserve">(see </w:t>
      </w:r>
      <w:r w:rsidR="00A6216D">
        <w:rPr>
          <w:rFonts w:ascii="Arial" w:hAnsi="Arial" w:cs="Arial"/>
          <w:sz w:val="24"/>
          <w:szCs w:val="24"/>
        </w:rPr>
        <w:fldChar w:fldCharType="begin"/>
      </w:r>
      <w:r w:rsidR="009C7C89">
        <w:rPr>
          <w:rFonts w:ascii="Arial" w:hAnsi="Arial" w:cs="Arial"/>
          <w:sz w:val="24"/>
          <w:szCs w:val="24"/>
        </w:rPr>
        <w:instrText xml:space="preserve"> REF _Ref451448132 \r \h </w:instrText>
      </w:r>
      <w:r w:rsidR="00A6216D">
        <w:rPr>
          <w:rFonts w:ascii="Arial" w:hAnsi="Arial" w:cs="Arial"/>
          <w:sz w:val="24"/>
          <w:szCs w:val="24"/>
        </w:rPr>
      </w:r>
      <w:r w:rsidR="00A6216D">
        <w:rPr>
          <w:rFonts w:ascii="Arial" w:hAnsi="Arial" w:cs="Arial"/>
          <w:sz w:val="24"/>
          <w:szCs w:val="24"/>
        </w:rPr>
        <w:fldChar w:fldCharType="separate"/>
      </w:r>
      <w:r w:rsidR="003467B1">
        <w:rPr>
          <w:rFonts w:ascii="Arial" w:hAnsi="Arial" w:cs="Arial"/>
          <w:sz w:val="24"/>
          <w:szCs w:val="24"/>
        </w:rPr>
        <w:t>1.3</w:t>
      </w:r>
      <w:r w:rsidR="00A6216D">
        <w:rPr>
          <w:rFonts w:ascii="Arial" w:hAnsi="Arial" w:cs="Arial"/>
          <w:sz w:val="24"/>
          <w:szCs w:val="24"/>
        </w:rPr>
        <w:fldChar w:fldCharType="end"/>
      </w:r>
      <w:r w:rsidR="009C7C89">
        <w:rPr>
          <w:rFonts w:ascii="Arial" w:hAnsi="Arial" w:cs="Arial"/>
          <w:sz w:val="24"/>
          <w:szCs w:val="24"/>
        </w:rPr>
        <w:t xml:space="preserve">(ii)) </w:t>
      </w:r>
      <w:r w:rsidR="009C7C89" w:rsidRPr="00F24C4D">
        <w:rPr>
          <w:rFonts w:ascii="Arial" w:hAnsi="Arial" w:cs="Arial"/>
          <w:sz w:val="24"/>
          <w:szCs w:val="24"/>
        </w:rPr>
        <w:t xml:space="preserve">of </w:t>
      </w:r>
      <w:r w:rsidR="008F103F" w:rsidRPr="00F24C4D">
        <w:rPr>
          <w:rFonts w:ascii="Arial" w:hAnsi="Arial" w:cs="Arial"/>
          <w:sz w:val="24"/>
          <w:szCs w:val="24"/>
        </w:rPr>
        <w:t xml:space="preserve">increasing listed building protection above current levels, not reducing it.  </w:t>
      </w:r>
    </w:p>
    <w:p w14:paraId="70A70B49" w14:textId="77777777" w:rsidR="001732A0" w:rsidRPr="006F4736" w:rsidRDefault="001732A0" w:rsidP="00FD15D7">
      <w:pPr>
        <w:pStyle w:val="ListParagraph"/>
        <w:jc w:val="both"/>
        <w:rPr>
          <w:rFonts w:ascii="Arial" w:hAnsi="Arial" w:cs="Arial"/>
          <w:sz w:val="24"/>
          <w:szCs w:val="24"/>
        </w:rPr>
      </w:pPr>
    </w:p>
    <w:p w14:paraId="5368D832" w14:textId="77777777" w:rsidR="00CD4B72" w:rsidRDefault="009C7C89">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w:t>
      </w:r>
      <w:r w:rsidR="007E086E" w:rsidRPr="006F4736">
        <w:rPr>
          <w:rFonts w:ascii="Arial" w:hAnsi="Arial" w:cs="Arial"/>
          <w:sz w:val="24"/>
          <w:szCs w:val="24"/>
        </w:rPr>
        <w:t>h</w:t>
      </w:r>
      <w:r w:rsidR="00F81294" w:rsidRPr="006F4736">
        <w:rPr>
          <w:rFonts w:ascii="Arial" w:hAnsi="Arial" w:cs="Arial"/>
          <w:sz w:val="24"/>
          <w:szCs w:val="24"/>
        </w:rPr>
        <w:t>e D9</w:t>
      </w:r>
      <w:r w:rsidR="007E086E" w:rsidRPr="006F4736">
        <w:rPr>
          <w:rFonts w:ascii="Arial" w:hAnsi="Arial" w:cs="Arial"/>
          <w:sz w:val="24"/>
          <w:szCs w:val="24"/>
        </w:rPr>
        <w:t xml:space="preserve"> </w:t>
      </w:r>
      <w:r w:rsidR="00F81294" w:rsidRPr="006F4736">
        <w:rPr>
          <w:rFonts w:ascii="Arial" w:hAnsi="Arial" w:cs="Arial"/>
          <w:sz w:val="24"/>
          <w:szCs w:val="24"/>
        </w:rPr>
        <w:t>procedure</w:t>
      </w:r>
      <w:r w:rsidR="007E086E" w:rsidRPr="006F4736">
        <w:rPr>
          <w:rFonts w:ascii="Arial" w:hAnsi="Arial" w:cs="Arial"/>
          <w:sz w:val="24"/>
          <w:szCs w:val="24"/>
        </w:rPr>
        <w:t xml:space="preserve"> </w:t>
      </w:r>
      <w:r>
        <w:rPr>
          <w:rFonts w:ascii="Arial" w:hAnsi="Arial" w:cs="Arial"/>
          <w:sz w:val="24"/>
          <w:szCs w:val="24"/>
        </w:rPr>
        <w:t>also needs to be</w:t>
      </w:r>
      <w:r w:rsidRPr="006F4736">
        <w:rPr>
          <w:rFonts w:ascii="Arial" w:hAnsi="Arial" w:cs="Arial"/>
          <w:sz w:val="24"/>
          <w:szCs w:val="24"/>
        </w:rPr>
        <w:t xml:space="preserve"> </w:t>
      </w:r>
      <w:r w:rsidR="007E086E" w:rsidRPr="006F4736">
        <w:rPr>
          <w:rFonts w:ascii="Arial" w:hAnsi="Arial" w:cs="Arial"/>
          <w:sz w:val="24"/>
          <w:szCs w:val="24"/>
        </w:rPr>
        <w:t xml:space="preserve">attractive to owners </w:t>
      </w:r>
      <w:r w:rsidR="00F81294" w:rsidRPr="006F4736">
        <w:rPr>
          <w:rFonts w:ascii="Arial" w:hAnsi="Arial" w:cs="Arial"/>
          <w:sz w:val="24"/>
          <w:szCs w:val="24"/>
        </w:rPr>
        <w:t xml:space="preserve">and experts </w:t>
      </w:r>
      <w:r w:rsidR="00D72403" w:rsidRPr="00597B39">
        <w:rPr>
          <w:rFonts w:ascii="Arial" w:hAnsi="Arial" w:cs="Arial"/>
          <w:sz w:val="24"/>
          <w:szCs w:val="24"/>
        </w:rPr>
        <w:t xml:space="preserve">(see </w:t>
      </w:r>
      <w:r w:rsidR="00C23DBA">
        <w:fldChar w:fldCharType="begin"/>
      </w:r>
      <w:r w:rsidR="00C23DBA">
        <w:instrText xml:space="preserve"> REF _Ref452636337 \r \h  \* MERGEFORMAT </w:instrText>
      </w:r>
      <w:r w:rsidR="00C23DBA">
        <w:fldChar w:fldCharType="separate"/>
      </w:r>
      <w:r w:rsidR="003467B1" w:rsidRPr="003467B1">
        <w:rPr>
          <w:rFonts w:ascii="Arial" w:hAnsi="Arial" w:cs="Arial"/>
          <w:sz w:val="24"/>
          <w:szCs w:val="24"/>
        </w:rPr>
        <w:t>9.31</w:t>
      </w:r>
      <w:r w:rsidR="00C23DBA">
        <w:fldChar w:fldCharType="end"/>
      </w:r>
      <w:r w:rsidR="00D72403" w:rsidRPr="00597B39">
        <w:rPr>
          <w:rFonts w:ascii="Arial" w:hAnsi="Arial" w:cs="Arial"/>
          <w:sz w:val="24"/>
          <w:szCs w:val="24"/>
        </w:rPr>
        <w:t xml:space="preserve"> below</w:t>
      </w:r>
      <w:r>
        <w:rPr>
          <w:rFonts w:ascii="Arial" w:hAnsi="Arial" w:cs="Arial"/>
          <w:sz w:val="24"/>
          <w:szCs w:val="24"/>
        </w:rPr>
        <w:t>)</w:t>
      </w:r>
      <w:r w:rsidR="007E086E" w:rsidRPr="006F4736">
        <w:rPr>
          <w:rFonts w:ascii="Arial" w:hAnsi="Arial" w:cs="Arial"/>
          <w:sz w:val="24"/>
          <w:szCs w:val="24"/>
        </w:rPr>
        <w:t xml:space="preserve">, </w:t>
      </w:r>
      <w:r w:rsidR="00497EE2" w:rsidRPr="006F4736">
        <w:rPr>
          <w:rFonts w:ascii="Arial" w:hAnsi="Arial" w:cs="Arial"/>
          <w:sz w:val="24"/>
          <w:szCs w:val="24"/>
        </w:rPr>
        <w:t>because</w:t>
      </w:r>
      <w:r w:rsidR="007E086E" w:rsidRPr="006F4736">
        <w:rPr>
          <w:rFonts w:ascii="Arial" w:hAnsi="Arial" w:cs="Arial"/>
          <w:sz w:val="24"/>
          <w:szCs w:val="24"/>
        </w:rPr>
        <w:t xml:space="preserve"> </w:t>
      </w:r>
      <w:r w:rsidR="00D14423" w:rsidRPr="006F4736">
        <w:rPr>
          <w:rFonts w:ascii="Arial" w:hAnsi="Arial" w:cs="Arial"/>
          <w:sz w:val="24"/>
          <w:szCs w:val="24"/>
        </w:rPr>
        <w:t xml:space="preserve">if it was not </w:t>
      </w:r>
      <w:r w:rsidR="005B129E">
        <w:rPr>
          <w:rFonts w:ascii="Arial" w:hAnsi="Arial" w:cs="Arial"/>
          <w:sz w:val="24"/>
          <w:szCs w:val="24"/>
        </w:rPr>
        <w:t xml:space="preserve">widely </w:t>
      </w:r>
      <w:r w:rsidR="00D14423" w:rsidRPr="006F4736">
        <w:rPr>
          <w:rFonts w:ascii="Arial" w:hAnsi="Arial" w:cs="Arial"/>
          <w:sz w:val="24"/>
          <w:szCs w:val="24"/>
        </w:rPr>
        <w:t xml:space="preserve">taken up </w:t>
      </w:r>
      <w:r>
        <w:rPr>
          <w:rFonts w:ascii="Arial" w:hAnsi="Arial" w:cs="Arial"/>
          <w:sz w:val="24"/>
          <w:szCs w:val="24"/>
        </w:rPr>
        <w:t xml:space="preserve">in practice </w:t>
      </w:r>
      <w:r w:rsidR="005B129E">
        <w:rPr>
          <w:rFonts w:ascii="Arial" w:hAnsi="Arial" w:cs="Arial"/>
          <w:sz w:val="24"/>
          <w:szCs w:val="24"/>
        </w:rPr>
        <w:t>its</w:t>
      </w:r>
      <w:r w:rsidR="00D14423" w:rsidRPr="006F4736">
        <w:rPr>
          <w:rFonts w:ascii="Arial" w:hAnsi="Arial" w:cs="Arial"/>
          <w:sz w:val="24"/>
          <w:szCs w:val="24"/>
        </w:rPr>
        <w:t xml:space="preserve"> </w:t>
      </w:r>
      <w:r w:rsidR="002D78E0">
        <w:rPr>
          <w:rFonts w:ascii="Arial" w:hAnsi="Arial" w:cs="Arial"/>
          <w:sz w:val="24"/>
          <w:szCs w:val="24"/>
        </w:rPr>
        <w:t>benefits</w:t>
      </w:r>
      <w:r w:rsidR="00D14423" w:rsidRPr="006F4736">
        <w:rPr>
          <w:rFonts w:ascii="Arial" w:hAnsi="Arial" w:cs="Arial"/>
          <w:sz w:val="24"/>
          <w:szCs w:val="24"/>
        </w:rPr>
        <w:t xml:space="preserve"> </w:t>
      </w:r>
      <w:r w:rsidR="008F103F" w:rsidRPr="006F4736">
        <w:rPr>
          <w:rFonts w:ascii="Arial" w:hAnsi="Arial" w:cs="Arial"/>
          <w:sz w:val="24"/>
          <w:szCs w:val="24"/>
        </w:rPr>
        <w:t>c</w:t>
      </w:r>
      <w:r w:rsidR="00D14423" w:rsidRPr="006F4736">
        <w:rPr>
          <w:rFonts w:ascii="Arial" w:hAnsi="Arial" w:cs="Arial"/>
          <w:sz w:val="24"/>
          <w:szCs w:val="24"/>
        </w:rPr>
        <w:t>ould not be achieved</w:t>
      </w:r>
      <w:r w:rsidR="005B129E">
        <w:rPr>
          <w:rFonts w:ascii="Arial" w:hAnsi="Arial" w:cs="Arial"/>
          <w:sz w:val="24"/>
          <w:szCs w:val="24"/>
        </w:rPr>
        <w:t>.</w:t>
      </w:r>
      <w:r w:rsidR="00497EE2" w:rsidRPr="006F4736">
        <w:rPr>
          <w:rFonts w:ascii="Arial" w:hAnsi="Arial" w:cs="Arial"/>
          <w:sz w:val="24"/>
          <w:szCs w:val="24"/>
        </w:rPr>
        <w:t xml:space="preserve"> </w:t>
      </w:r>
      <w:r w:rsidR="001732A0" w:rsidRPr="006F4736">
        <w:rPr>
          <w:rFonts w:ascii="Arial" w:hAnsi="Arial" w:cs="Arial"/>
          <w:sz w:val="24"/>
          <w:szCs w:val="24"/>
        </w:rPr>
        <w:t xml:space="preserve"> </w:t>
      </w:r>
      <w:r w:rsidR="009F4BB9" w:rsidRPr="006F4736">
        <w:rPr>
          <w:rFonts w:ascii="Arial" w:hAnsi="Arial" w:cs="Arial"/>
          <w:sz w:val="24"/>
          <w:szCs w:val="24"/>
        </w:rPr>
        <w:t xml:space="preserve"> </w:t>
      </w:r>
    </w:p>
    <w:p w14:paraId="783AC68F" w14:textId="77777777" w:rsidR="00AB1AC9" w:rsidRPr="006F4736" w:rsidRDefault="00AB1AC9" w:rsidP="00FD15D7">
      <w:pPr>
        <w:pStyle w:val="ListParagraph"/>
        <w:jc w:val="both"/>
        <w:rPr>
          <w:rFonts w:ascii="Arial" w:hAnsi="Arial" w:cs="Arial"/>
          <w:sz w:val="24"/>
          <w:szCs w:val="24"/>
        </w:rPr>
      </w:pPr>
    </w:p>
    <w:p w14:paraId="01E05856" w14:textId="77777777" w:rsidR="00CD4B72" w:rsidRDefault="00750520">
      <w:pPr>
        <w:pStyle w:val="ListParagraph"/>
        <w:numPr>
          <w:ilvl w:val="0"/>
          <w:numId w:val="8"/>
        </w:numPr>
        <w:spacing w:after="0" w:line="240" w:lineRule="auto"/>
        <w:jc w:val="both"/>
        <w:rPr>
          <w:rFonts w:ascii="Arial" w:hAnsi="Arial" w:cs="Arial"/>
          <w:sz w:val="24"/>
          <w:szCs w:val="24"/>
        </w:rPr>
      </w:pPr>
      <w:r w:rsidRPr="00597B39">
        <w:rPr>
          <w:rFonts w:ascii="Arial" w:hAnsi="Arial" w:cs="Arial"/>
          <w:sz w:val="24"/>
          <w:szCs w:val="24"/>
        </w:rPr>
        <w:t xml:space="preserve">It is important to note that </w:t>
      </w:r>
      <w:r w:rsidR="00AB1AC9" w:rsidRPr="00597B39">
        <w:rPr>
          <w:rFonts w:ascii="Arial" w:hAnsi="Arial" w:cs="Arial"/>
          <w:sz w:val="24"/>
          <w:szCs w:val="24"/>
        </w:rPr>
        <w:t xml:space="preserve">D9 is </w:t>
      </w:r>
      <w:r w:rsidR="00AB1AC9" w:rsidRPr="009C7C89">
        <w:rPr>
          <w:rFonts w:ascii="Arial" w:hAnsi="Arial" w:cs="Arial"/>
          <w:sz w:val="24"/>
          <w:szCs w:val="24"/>
        </w:rPr>
        <w:t>not</w:t>
      </w:r>
      <w:r w:rsidR="00AB1AC9" w:rsidRPr="00597B39">
        <w:rPr>
          <w:rFonts w:ascii="Arial" w:hAnsi="Arial" w:cs="Arial"/>
          <w:sz w:val="24"/>
          <w:szCs w:val="24"/>
        </w:rPr>
        <w:t xml:space="preserve"> aimed at </w:t>
      </w:r>
      <w:r w:rsidR="005B129E" w:rsidRPr="00597B39">
        <w:rPr>
          <w:rFonts w:ascii="Arial" w:hAnsi="Arial" w:cs="Arial"/>
          <w:sz w:val="24"/>
          <w:szCs w:val="24"/>
        </w:rPr>
        <w:t>every</w:t>
      </w:r>
      <w:r w:rsidR="00AB1AC9" w:rsidRPr="00597B39">
        <w:rPr>
          <w:rFonts w:ascii="Arial" w:hAnsi="Arial" w:cs="Arial"/>
          <w:sz w:val="24"/>
          <w:szCs w:val="24"/>
        </w:rPr>
        <w:t xml:space="preserve"> LBC application</w:t>
      </w:r>
      <w:r w:rsidR="00F8051D">
        <w:rPr>
          <w:rFonts w:ascii="Arial" w:hAnsi="Arial" w:cs="Arial"/>
          <w:sz w:val="24"/>
          <w:szCs w:val="24"/>
        </w:rPr>
        <w:t>, but at</w:t>
      </w:r>
      <w:r w:rsidR="00AB1AC9" w:rsidRPr="00597B39">
        <w:rPr>
          <w:rFonts w:ascii="Arial" w:hAnsi="Arial" w:cs="Arial"/>
          <w:sz w:val="24"/>
          <w:szCs w:val="24"/>
        </w:rPr>
        <w:t xml:space="preserve"> the everyday, low-impact, </w:t>
      </w:r>
      <w:r w:rsidR="00D269E4">
        <w:rPr>
          <w:rFonts w:ascii="Arial" w:hAnsi="Arial" w:cs="Arial"/>
          <w:sz w:val="24"/>
          <w:szCs w:val="24"/>
        </w:rPr>
        <w:t xml:space="preserve">non-routine </w:t>
      </w:r>
      <w:r w:rsidR="00AB1AC9" w:rsidRPr="00597B39">
        <w:rPr>
          <w:rFonts w:ascii="Arial" w:hAnsi="Arial" w:cs="Arial"/>
          <w:sz w:val="24"/>
          <w:szCs w:val="24"/>
        </w:rPr>
        <w:t xml:space="preserve">works to listed buildings which could not be covered by D8, like residential kitchen extensions </w:t>
      </w:r>
      <w:r w:rsidR="007A7251" w:rsidRPr="00597B39">
        <w:rPr>
          <w:rFonts w:ascii="Arial" w:hAnsi="Arial" w:cs="Arial"/>
          <w:sz w:val="24"/>
          <w:szCs w:val="24"/>
        </w:rPr>
        <w:t>or</w:t>
      </w:r>
      <w:r w:rsidR="00AB1AC9" w:rsidRPr="00597B39">
        <w:rPr>
          <w:rFonts w:ascii="Arial" w:hAnsi="Arial" w:cs="Arial"/>
          <w:sz w:val="24"/>
          <w:szCs w:val="24"/>
        </w:rPr>
        <w:t xml:space="preserve"> works to </w:t>
      </w:r>
      <w:r w:rsidR="007A7251" w:rsidRPr="00597B39">
        <w:rPr>
          <w:rFonts w:ascii="Arial" w:hAnsi="Arial" w:cs="Arial"/>
          <w:sz w:val="24"/>
          <w:szCs w:val="24"/>
        </w:rPr>
        <w:t>low-</w:t>
      </w:r>
      <w:r w:rsidR="00AB1AC9" w:rsidRPr="00597B39">
        <w:rPr>
          <w:rFonts w:ascii="Arial" w:hAnsi="Arial" w:cs="Arial"/>
          <w:sz w:val="24"/>
          <w:szCs w:val="24"/>
        </w:rPr>
        <w:t>significance</w:t>
      </w:r>
      <w:r w:rsidR="007A7251" w:rsidRPr="00597B39">
        <w:rPr>
          <w:rFonts w:ascii="Arial" w:hAnsi="Arial" w:cs="Arial"/>
          <w:sz w:val="24"/>
          <w:szCs w:val="24"/>
        </w:rPr>
        <w:t xml:space="preserve"> parts of shops</w:t>
      </w:r>
      <w:r w:rsidR="00AB1AC9" w:rsidRPr="00597B39">
        <w:rPr>
          <w:rFonts w:ascii="Arial" w:hAnsi="Arial" w:cs="Arial"/>
          <w:sz w:val="24"/>
          <w:szCs w:val="24"/>
        </w:rPr>
        <w:t>.  Many will be internal works and many will not require planning permission</w:t>
      </w:r>
      <w:r w:rsidR="00876081" w:rsidRPr="00597B39">
        <w:rPr>
          <w:rStyle w:val="FootnoteReference"/>
          <w:rFonts w:ascii="Arial" w:hAnsi="Arial" w:cs="Arial"/>
          <w:sz w:val="24"/>
          <w:szCs w:val="24"/>
        </w:rPr>
        <w:footnoteReference w:id="23"/>
      </w:r>
      <w:r w:rsidR="00AB1AC9" w:rsidRPr="00597B39">
        <w:rPr>
          <w:rFonts w:ascii="Arial" w:hAnsi="Arial" w:cs="Arial"/>
          <w:sz w:val="24"/>
          <w:szCs w:val="24"/>
        </w:rPr>
        <w:t xml:space="preserve">.  </w:t>
      </w:r>
      <w:r w:rsidR="0005572B" w:rsidRPr="00597B39">
        <w:rPr>
          <w:rFonts w:ascii="Arial" w:hAnsi="Arial" w:cs="Arial"/>
          <w:sz w:val="24"/>
          <w:szCs w:val="24"/>
        </w:rPr>
        <w:t>Alt</w:t>
      </w:r>
      <w:r w:rsidR="00AB1AC9" w:rsidRPr="00597B39">
        <w:rPr>
          <w:rFonts w:ascii="Arial" w:hAnsi="Arial" w:cs="Arial"/>
          <w:sz w:val="24"/>
          <w:szCs w:val="24"/>
        </w:rPr>
        <w:t xml:space="preserve">hough usually unseen </w:t>
      </w:r>
      <w:r w:rsidR="007A7251" w:rsidRPr="00597B39">
        <w:rPr>
          <w:rFonts w:ascii="Arial" w:hAnsi="Arial" w:cs="Arial"/>
          <w:sz w:val="24"/>
          <w:szCs w:val="24"/>
        </w:rPr>
        <w:t xml:space="preserve">and unremarked </w:t>
      </w:r>
      <w:r w:rsidR="00AB1AC9" w:rsidRPr="00597B39">
        <w:rPr>
          <w:rFonts w:ascii="Arial" w:hAnsi="Arial" w:cs="Arial"/>
          <w:sz w:val="24"/>
          <w:szCs w:val="24"/>
        </w:rPr>
        <w:t xml:space="preserve">by anyone other than the applicant and </w:t>
      </w:r>
      <w:r w:rsidR="00876081" w:rsidRPr="00597B39">
        <w:rPr>
          <w:rFonts w:ascii="Arial" w:hAnsi="Arial" w:cs="Arial"/>
          <w:sz w:val="24"/>
          <w:szCs w:val="24"/>
        </w:rPr>
        <w:t xml:space="preserve">the </w:t>
      </w:r>
      <w:r w:rsidR="00AB1AC9" w:rsidRPr="00597B39">
        <w:rPr>
          <w:rFonts w:ascii="Arial" w:hAnsi="Arial" w:cs="Arial"/>
          <w:sz w:val="24"/>
          <w:szCs w:val="24"/>
        </w:rPr>
        <w:t xml:space="preserve">LA, these are a high proportion of the 30,000 LBC applications each year.  </w:t>
      </w:r>
      <w:r w:rsidR="002D78E0" w:rsidRPr="00597B39">
        <w:rPr>
          <w:rFonts w:ascii="Arial" w:hAnsi="Arial" w:cs="Arial"/>
          <w:sz w:val="24"/>
          <w:szCs w:val="24"/>
        </w:rPr>
        <w:t>Conversely, w</w:t>
      </w:r>
      <w:r w:rsidR="00AB1AC9" w:rsidRPr="00597B39">
        <w:rPr>
          <w:rFonts w:ascii="Arial" w:hAnsi="Arial" w:cs="Arial"/>
          <w:sz w:val="24"/>
          <w:szCs w:val="24"/>
        </w:rPr>
        <w:t xml:space="preserve">orks which </w:t>
      </w:r>
      <w:r w:rsidR="001C746B" w:rsidRPr="00597B39">
        <w:rPr>
          <w:rFonts w:ascii="Arial" w:hAnsi="Arial" w:cs="Arial"/>
          <w:sz w:val="24"/>
          <w:szCs w:val="24"/>
        </w:rPr>
        <w:t xml:space="preserve">might </w:t>
      </w:r>
      <w:r w:rsidR="00AB1AC9" w:rsidRPr="00597B39">
        <w:rPr>
          <w:rFonts w:ascii="Arial" w:hAnsi="Arial" w:cs="Arial"/>
          <w:sz w:val="24"/>
          <w:szCs w:val="24"/>
        </w:rPr>
        <w:t xml:space="preserve">have real effects on significance or be controversial will </w:t>
      </w:r>
      <w:r w:rsidR="00AB1AC9" w:rsidRPr="009C7C89">
        <w:rPr>
          <w:rFonts w:ascii="Arial" w:hAnsi="Arial" w:cs="Arial"/>
          <w:sz w:val="24"/>
          <w:szCs w:val="24"/>
        </w:rPr>
        <w:t>not</w:t>
      </w:r>
      <w:r w:rsidR="00AB1AC9" w:rsidRPr="00597B39">
        <w:rPr>
          <w:rFonts w:ascii="Arial" w:hAnsi="Arial" w:cs="Arial"/>
          <w:sz w:val="24"/>
          <w:szCs w:val="24"/>
        </w:rPr>
        <w:t xml:space="preserve"> be covered by D9, because </w:t>
      </w:r>
      <w:r w:rsidR="00876081" w:rsidRPr="00597B39">
        <w:rPr>
          <w:rFonts w:ascii="Arial" w:hAnsi="Arial" w:cs="Arial"/>
          <w:sz w:val="24"/>
          <w:szCs w:val="24"/>
        </w:rPr>
        <w:t>independent experts</w:t>
      </w:r>
      <w:r w:rsidR="00AB1AC9" w:rsidRPr="00597B39">
        <w:rPr>
          <w:rFonts w:ascii="Arial" w:hAnsi="Arial" w:cs="Arial"/>
          <w:sz w:val="24"/>
          <w:szCs w:val="24"/>
        </w:rPr>
        <w:t xml:space="preserve"> </w:t>
      </w:r>
      <w:r w:rsidR="007A7251" w:rsidRPr="00597B39">
        <w:rPr>
          <w:rFonts w:ascii="Arial" w:hAnsi="Arial" w:cs="Arial"/>
          <w:sz w:val="24"/>
          <w:szCs w:val="24"/>
        </w:rPr>
        <w:t>will</w:t>
      </w:r>
      <w:r w:rsidR="00AB1AC9" w:rsidRPr="00597B39">
        <w:rPr>
          <w:rFonts w:ascii="Arial" w:hAnsi="Arial" w:cs="Arial"/>
          <w:sz w:val="24"/>
          <w:szCs w:val="24"/>
        </w:rPr>
        <w:t xml:space="preserve"> not be willing to certify them as ‘acceptable in conservation terms’.</w:t>
      </w:r>
    </w:p>
    <w:p w14:paraId="16A97C70" w14:textId="77777777" w:rsidR="00091CBA" w:rsidRPr="00091CBA" w:rsidRDefault="00091CBA" w:rsidP="00091CBA">
      <w:pPr>
        <w:pStyle w:val="ListParagraph"/>
        <w:rPr>
          <w:rFonts w:ascii="Arial" w:hAnsi="Arial" w:cs="Arial"/>
          <w:sz w:val="24"/>
          <w:szCs w:val="24"/>
        </w:rPr>
      </w:pPr>
    </w:p>
    <w:p w14:paraId="7F179A12" w14:textId="77777777" w:rsidR="004B0D61" w:rsidRDefault="004B0D61" w:rsidP="004B0D6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Similarly, </w:t>
      </w:r>
      <w:r w:rsidRPr="00BA2A74">
        <w:rPr>
          <w:rFonts w:ascii="Arial" w:hAnsi="Arial" w:cs="Arial"/>
          <w:sz w:val="24"/>
          <w:szCs w:val="24"/>
        </w:rPr>
        <w:t xml:space="preserve">D9 is unlikely to be used in the minority of cases in which applicants currently use heritage professionals, because these are likely to be the higher-impact, higher-complexity cases in which a LBC application will still be needed.  </w:t>
      </w:r>
      <w:r>
        <w:rPr>
          <w:rFonts w:ascii="Arial" w:hAnsi="Arial" w:cs="Arial"/>
          <w:sz w:val="24"/>
          <w:szCs w:val="24"/>
        </w:rPr>
        <w:t>C</w:t>
      </w:r>
      <w:r w:rsidRPr="00BA2A74">
        <w:rPr>
          <w:rFonts w:ascii="Arial" w:hAnsi="Arial" w:cs="Arial"/>
          <w:sz w:val="24"/>
          <w:szCs w:val="24"/>
        </w:rPr>
        <w:t xml:space="preserve">ases in which D9 would be used are likely to be </w:t>
      </w:r>
      <w:r>
        <w:rPr>
          <w:rFonts w:ascii="Arial" w:hAnsi="Arial" w:cs="Arial"/>
          <w:sz w:val="24"/>
          <w:szCs w:val="24"/>
        </w:rPr>
        <w:t>those</w:t>
      </w:r>
      <w:r w:rsidRPr="00BA2A74">
        <w:rPr>
          <w:rFonts w:ascii="Arial" w:hAnsi="Arial" w:cs="Arial"/>
          <w:sz w:val="24"/>
          <w:szCs w:val="24"/>
        </w:rPr>
        <w:t xml:space="preserve"> in which </w:t>
      </w:r>
      <w:r>
        <w:rPr>
          <w:rFonts w:ascii="Arial" w:hAnsi="Arial" w:cs="Arial"/>
          <w:sz w:val="24"/>
          <w:szCs w:val="24"/>
        </w:rPr>
        <w:t>owners</w:t>
      </w:r>
      <w:r w:rsidRPr="00BA2A74">
        <w:rPr>
          <w:rFonts w:ascii="Arial" w:hAnsi="Arial" w:cs="Arial"/>
          <w:sz w:val="24"/>
          <w:szCs w:val="24"/>
        </w:rPr>
        <w:t xml:space="preserve"> are not now using specific heritage expertise</w:t>
      </w:r>
      <w:r>
        <w:rPr>
          <w:rFonts w:ascii="Arial" w:hAnsi="Arial" w:cs="Arial"/>
          <w:sz w:val="24"/>
          <w:szCs w:val="24"/>
        </w:rPr>
        <w:t>.</w:t>
      </w:r>
    </w:p>
    <w:p w14:paraId="477E9D06" w14:textId="77777777" w:rsidR="004B0D61" w:rsidRPr="006F4736" w:rsidRDefault="004B0D61" w:rsidP="004B0D61">
      <w:pPr>
        <w:pStyle w:val="ListParagraph"/>
        <w:jc w:val="both"/>
        <w:rPr>
          <w:rFonts w:ascii="Arial" w:hAnsi="Arial" w:cs="Arial"/>
          <w:sz w:val="24"/>
          <w:szCs w:val="24"/>
        </w:rPr>
      </w:pPr>
    </w:p>
    <w:p w14:paraId="5F5ACC04" w14:textId="77777777" w:rsidR="00F81294" w:rsidRPr="00BC183C" w:rsidRDefault="00F81294" w:rsidP="00FD15D7">
      <w:pPr>
        <w:keepNext/>
        <w:spacing w:after="240" w:line="240" w:lineRule="auto"/>
        <w:jc w:val="both"/>
        <w:rPr>
          <w:rFonts w:ascii="Arial" w:hAnsi="Arial" w:cs="Arial"/>
          <w:b/>
          <w:sz w:val="24"/>
          <w:szCs w:val="24"/>
          <w:u w:val="single"/>
        </w:rPr>
      </w:pPr>
      <w:r w:rsidRPr="00BC183C">
        <w:rPr>
          <w:rFonts w:ascii="Arial" w:hAnsi="Arial" w:cs="Arial"/>
          <w:b/>
          <w:sz w:val="24"/>
          <w:szCs w:val="24"/>
          <w:u w:val="single"/>
        </w:rPr>
        <w:t>Impacts</w:t>
      </w:r>
    </w:p>
    <w:p w14:paraId="39519151" w14:textId="77777777" w:rsidR="001E2B11" w:rsidRDefault="002426CC" w:rsidP="001E2B11">
      <w:pPr>
        <w:pStyle w:val="ListParagraph"/>
        <w:numPr>
          <w:ilvl w:val="0"/>
          <w:numId w:val="8"/>
        </w:numPr>
        <w:spacing w:after="0" w:line="240" w:lineRule="auto"/>
        <w:jc w:val="both"/>
        <w:rPr>
          <w:rFonts w:ascii="Arial" w:hAnsi="Arial" w:cs="Arial"/>
          <w:sz w:val="24"/>
          <w:szCs w:val="24"/>
        </w:rPr>
      </w:pPr>
      <w:bookmarkStart w:id="21" w:name="_Ref442309195"/>
      <w:bookmarkStart w:id="22" w:name="_Ref445213621"/>
      <w:bookmarkStart w:id="23" w:name="_Ref440031361"/>
      <w:r>
        <w:rPr>
          <w:rFonts w:ascii="Arial" w:hAnsi="Arial" w:cs="Arial"/>
          <w:sz w:val="24"/>
          <w:szCs w:val="24"/>
        </w:rPr>
        <w:t>The following p</w:t>
      </w:r>
      <w:r w:rsidR="008C32CF" w:rsidRPr="006F4736">
        <w:rPr>
          <w:rFonts w:ascii="Arial" w:hAnsi="Arial" w:cs="Arial"/>
          <w:sz w:val="24"/>
          <w:szCs w:val="24"/>
        </w:rPr>
        <w:t xml:space="preserve">otential benefits </w:t>
      </w:r>
      <w:r>
        <w:rPr>
          <w:rFonts w:ascii="Arial" w:hAnsi="Arial" w:cs="Arial"/>
          <w:sz w:val="24"/>
          <w:szCs w:val="24"/>
        </w:rPr>
        <w:t>are addition</w:t>
      </w:r>
      <w:r w:rsidR="00F24C4D">
        <w:rPr>
          <w:rFonts w:ascii="Arial" w:hAnsi="Arial" w:cs="Arial"/>
          <w:sz w:val="24"/>
          <w:szCs w:val="24"/>
        </w:rPr>
        <w:t>al</w:t>
      </w:r>
      <w:r>
        <w:rPr>
          <w:rFonts w:ascii="Arial" w:hAnsi="Arial" w:cs="Arial"/>
          <w:sz w:val="24"/>
          <w:szCs w:val="24"/>
        </w:rPr>
        <w:t xml:space="preserve"> to the benefits listed in </w:t>
      </w:r>
      <w:r w:rsidR="00A6216D">
        <w:rPr>
          <w:rFonts w:ascii="Arial" w:hAnsi="Arial" w:cs="Arial"/>
          <w:sz w:val="24"/>
          <w:szCs w:val="24"/>
        </w:rPr>
        <w:fldChar w:fldCharType="begin"/>
      </w:r>
      <w:r>
        <w:rPr>
          <w:rFonts w:ascii="Arial" w:hAnsi="Arial" w:cs="Arial"/>
          <w:sz w:val="24"/>
          <w:szCs w:val="24"/>
        </w:rPr>
        <w:instrText xml:space="preserve"> REF _Ref455334573 \r \h </w:instrText>
      </w:r>
      <w:r w:rsidR="00A6216D">
        <w:rPr>
          <w:rFonts w:ascii="Arial" w:hAnsi="Arial" w:cs="Arial"/>
          <w:sz w:val="24"/>
          <w:szCs w:val="24"/>
        </w:rPr>
      </w:r>
      <w:r w:rsidR="00A6216D">
        <w:rPr>
          <w:rFonts w:ascii="Arial" w:hAnsi="Arial" w:cs="Arial"/>
          <w:sz w:val="24"/>
          <w:szCs w:val="24"/>
        </w:rPr>
        <w:fldChar w:fldCharType="separate"/>
      </w:r>
      <w:r w:rsidR="003467B1">
        <w:rPr>
          <w:rFonts w:ascii="Arial" w:hAnsi="Arial" w:cs="Arial"/>
          <w:sz w:val="24"/>
          <w:szCs w:val="24"/>
        </w:rPr>
        <w:t>5.7</w:t>
      </w:r>
      <w:r w:rsidR="00A6216D">
        <w:rPr>
          <w:rFonts w:ascii="Arial" w:hAnsi="Arial" w:cs="Arial"/>
          <w:sz w:val="24"/>
          <w:szCs w:val="24"/>
        </w:rPr>
        <w:fldChar w:fldCharType="end"/>
      </w:r>
      <w:r>
        <w:rPr>
          <w:rFonts w:ascii="Arial" w:hAnsi="Arial" w:cs="Arial"/>
          <w:sz w:val="24"/>
          <w:szCs w:val="24"/>
        </w:rPr>
        <w:t xml:space="preserve"> above</w:t>
      </w:r>
      <w:r w:rsidR="008C32CF" w:rsidRPr="006F4736">
        <w:rPr>
          <w:rFonts w:ascii="Arial" w:hAnsi="Arial" w:cs="Arial"/>
          <w:sz w:val="24"/>
          <w:szCs w:val="24"/>
        </w:rPr>
        <w:t>:</w:t>
      </w:r>
      <w:bookmarkEnd w:id="21"/>
      <w:bookmarkEnd w:id="22"/>
    </w:p>
    <w:p w14:paraId="09409E6E" w14:textId="77777777" w:rsidR="008C32CF" w:rsidRPr="006F4736" w:rsidRDefault="008C32CF" w:rsidP="00FD15D7">
      <w:pPr>
        <w:spacing w:after="0" w:line="240" w:lineRule="auto"/>
        <w:jc w:val="both"/>
        <w:rPr>
          <w:rFonts w:ascii="Arial" w:hAnsi="Arial" w:cs="Arial"/>
          <w:sz w:val="24"/>
          <w:szCs w:val="24"/>
        </w:rPr>
      </w:pPr>
    </w:p>
    <w:p w14:paraId="0F0A98D0" w14:textId="77777777" w:rsidR="009A337F" w:rsidRPr="006F4736" w:rsidRDefault="009A337F" w:rsidP="00FD15D7">
      <w:pPr>
        <w:pStyle w:val="ListParagraph"/>
        <w:jc w:val="both"/>
        <w:rPr>
          <w:rFonts w:ascii="Arial" w:hAnsi="Arial" w:cs="Arial"/>
          <w:sz w:val="24"/>
          <w:szCs w:val="24"/>
        </w:rPr>
      </w:pPr>
      <w:bookmarkStart w:id="24" w:name="_Ref442308632"/>
    </w:p>
    <w:p w14:paraId="2495158B" w14:textId="77777777" w:rsidR="00CD4B72" w:rsidRDefault="009A337F">
      <w:pPr>
        <w:pStyle w:val="ListParagraph"/>
        <w:numPr>
          <w:ilvl w:val="0"/>
          <w:numId w:val="18"/>
        </w:numPr>
        <w:spacing w:after="0" w:line="240" w:lineRule="auto"/>
        <w:jc w:val="both"/>
        <w:rPr>
          <w:rFonts w:ascii="Arial" w:hAnsi="Arial" w:cs="Arial"/>
          <w:sz w:val="24"/>
          <w:szCs w:val="24"/>
        </w:rPr>
      </w:pPr>
      <w:bookmarkStart w:id="25" w:name="_Ref442309204"/>
      <w:r w:rsidRPr="006F4736">
        <w:rPr>
          <w:rFonts w:ascii="Arial" w:hAnsi="Arial" w:cs="Arial"/>
          <w:sz w:val="24"/>
          <w:szCs w:val="24"/>
        </w:rPr>
        <w:t xml:space="preserve">For heritage, </w:t>
      </w:r>
      <w:r w:rsidR="002642F1">
        <w:rPr>
          <w:rFonts w:ascii="Arial" w:hAnsi="Arial" w:cs="Arial"/>
          <w:sz w:val="24"/>
          <w:szCs w:val="24"/>
        </w:rPr>
        <w:t xml:space="preserve">and for heritage professionals, </w:t>
      </w:r>
      <w:r w:rsidR="005930AD" w:rsidRPr="006F4736">
        <w:rPr>
          <w:rFonts w:ascii="Arial" w:hAnsi="Arial" w:cs="Arial"/>
          <w:sz w:val="24"/>
          <w:szCs w:val="24"/>
        </w:rPr>
        <w:t xml:space="preserve">greater involvement of heritage experts in proposals would </w:t>
      </w:r>
      <w:r w:rsidR="00884D7A" w:rsidRPr="006F4736">
        <w:rPr>
          <w:rFonts w:ascii="Arial" w:hAnsi="Arial" w:cs="Arial"/>
          <w:sz w:val="24"/>
          <w:szCs w:val="24"/>
        </w:rPr>
        <w:t xml:space="preserve">encourage existing experts to become accredited (and to join professional bodies), would differentiate heritage-skilled experts from other professionals, and attract new entrants. </w:t>
      </w:r>
      <w:r w:rsidR="00E3222F" w:rsidRPr="006F4736">
        <w:rPr>
          <w:rFonts w:ascii="Arial" w:hAnsi="Arial" w:cs="Arial"/>
          <w:sz w:val="24"/>
          <w:szCs w:val="24"/>
        </w:rPr>
        <w:t xml:space="preserve">It would </w:t>
      </w:r>
      <w:r w:rsidR="00021270">
        <w:rPr>
          <w:rFonts w:ascii="Arial" w:hAnsi="Arial" w:cs="Arial"/>
          <w:sz w:val="24"/>
          <w:szCs w:val="24"/>
        </w:rPr>
        <w:t xml:space="preserve">also </w:t>
      </w:r>
      <w:r w:rsidR="005930AD" w:rsidRPr="006F4736">
        <w:rPr>
          <w:rFonts w:ascii="Arial" w:hAnsi="Arial" w:cs="Arial"/>
          <w:sz w:val="24"/>
          <w:szCs w:val="24"/>
        </w:rPr>
        <w:t xml:space="preserve">stimulate </w:t>
      </w:r>
      <w:r w:rsidR="00E3222F" w:rsidRPr="006F4736">
        <w:rPr>
          <w:rFonts w:ascii="Arial" w:hAnsi="Arial" w:cs="Arial"/>
          <w:sz w:val="24"/>
          <w:szCs w:val="24"/>
        </w:rPr>
        <w:t xml:space="preserve">demand for </w:t>
      </w:r>
      <w:r w:rsidR="005930AD" w:rsidRPr="006F4736">
        <w:rPr>
          <w:rFonts w:ascii="Arial" w:hAnsi="Arial" w:cs="Arial"/>
          <w:sz w:val="24"/>
          <w:szCs w:val="24"/>
        </w:rPr>
        <w:t xml:space="preserve">craft skills.  Overall, the proposal </w:t>
      </w:r>
      <w:r w:rsidR="00BB0038" w:rsidRPr="006F4736">
        <w:rPr>
          <w:rFonts w:ascii="Arial" w:hAnsi="Arial" w:cs="Arial"/>
          <w:sz w:val="24"/>
          <w:szCs w:val="24"/>
        </w:rPr>
        <w:t>sh</w:t>
      </w:r>
      <w:r w:rsidR="005930AD" w:rsidRPr="006F4736">
        <w:rPr>
          <w:rFonts w:ascii="Arial" w:hAnsi="Arial" w:cs="Arial"/>
          <w:sz w:val="24"/>
          <w:szCs w:val="24"/>
        </w:rPr>
        <w:t xml:space="preserve">ould create </w:t>
      </w:r>
      <w:r w:rsidR="005930AD" w:rsidRPr="006F4736">
        <w:rPr>
          <w:rFonts w:ascii="Arial" w:hAnsi="Arial" w:cs="Arial"/>
          <w:sz w:val="24"/>
          <w:szCs w:val="24"/>
        </w:rPr>
        <w:lastRenderedPageBreak/>
        <w:t>a series of demands for heritage skills which are largely absent now</w:t>
      </w:r>
      <w:r w:rsidR="00E3222F" w:rsidRPr="006F4736">
        <w:rPr>
          <w:rFonts w:ascii="Arial" w:hAnsi="Arial" w:cs="Arial"/>
          <w:sz w:val="24"/>
          <w:szCs w:val="24"/>
        </w:rPr>
        <w:t>, creating a virtuous circle of skills improvements</w:t>
      </w:r>
      <w:r w:rsidR="005930AD" w:rsidRPr="006F4736">
        <w:rPr>
          <w:rFonts w:ascii="Arial" w:hAnsi="Arial" w:cs="Arial"/>
          <w:sz w:val="24"/>
          <w:szCs w:val="24"/>
        </w:rPr>
        <w:t>.</w:t>
      </w:r>
      <w:bookmarkEnd w:id="24"/>
      <w:bookmarkEnd w:id="25"/>
    </w:p>
    <w:p w14:paraId="06682EE5" w14:textId="77777777" w:rsidR="002512A2" w:rsidRPr="006F4736" w:rsidRDefault="002512A2" w:rsidP="00FD15D7">
      <w:pPr>
        <w:spacing w:after="0" w:line="240" w:lineRule="auto"/>
        <w:ind w:left="794"/>
        <w:jc w:val="both"/>
        <w:rPr>
          <w:rFonts w:ascii="Arial" w:hAnsi="Arial" w:cs="Arial"/>
          <w:sz w:val="24"/>
          <w:szCs w:val="24"/>
        </w:rPr>
      </w:pPr>
    </w:p>
    <w:p w14:paraId="65DBBFE9" w14:textId="77777777" w:rsidR="001E2B11" w:rsidRDefault="002512A2" w:rsidP="001E2B11">
      <w:pPr>
        <w:pStyle w:val="ListParagraph"/>
        <w:numPr>
          <w:ilvl w:val="0"/>
          <w:numId w:val="18"/>
        </w:numPr>
        <w:spacing w:after="0" w:line="240" w:lineRule="auto"/>
        <w:jc w:val="both"/>
        <w:rPr>
          <w:rFonts w:ascii="Arial" w:hAnsi="Arial" w:cs="Arial"/>
          <w:sz w:val="24"/>
          <w:szCs w:val="24"/>
        </w:rPr>
      </w:pPr>
      <w:r w:rsidRPr="006F4736">
        <w:rPr>
          <w:rFonts w:ascii="Arial" w:hAnsi="Arial" w:cs="Arial"/>
          <w:sz w:val="24"/>
          <w:szCs w:val="24"/>
        </w:rPr>
        <w:t xml:space="preserve">For </w:t>
      </w:r>
      <w:r w:rsidR="00BB0038" w:rsidRPr="006F4736">
        <w:rPr>
          <w:rFonts w:ascii="Arial" w:hAnsi="Arial" w:cs="Arial"/>
          <w:sz w:val="24"/>
          <w:szCs w:val="24"/>
        </w:rPr>
        <w:t>owners</w:t>
      </w:r>
      <w:r w:rsidRPr="006F4736">
        <w:rPr>
          <w:rFonts w:ascii="Arial" w:hAnsi="Arial" w:cs="Arial"/>
          <w:sz w:val="24"/>
          <w:szCs w:val="24"/>
        </w:rPr>
        <w:t>,</w:t>
      </w:r>
      <w:r w:rsidR="00761607" w:rsidRPr="006F4736">
        <w:rPr>
          <w:rFonts w:ascii="Arial" w:hAnsi="Arial" w:cs="Arial"/>
          <w:sz w:val="24"/>
          <w:szCs w:val="24"/>
        </w:rPr>
        <w:t xml:space="preserve"> a simpler process </w:t>
      </w:r>
      <w:r w:rsidR="00E3222F" w:rsidRPr="006F4736">
        <w:rPr>
          <w:rFonts w:ascii="Arial" w:hAnsi="Arial" w:cs="Arial"/>
          <w:sz w:val="24"/>
          <w:szCs w:val="24"/>
        </w:rPr>
        <w:t>enabling them to</w:t>
      </w:r>
      <w:r w:rsidR="00761607" w:rsidRPr="006F4736">
        <w:rPr>
          <w:rFonts w:ascii="Arial" w:hAnsi="Arial" w:cs="Arial"/>
          <w:sz w:val="24"/>
          <w:szCs w:val="24"/>
        </w:rPr>
        <w:t xml:space="preserve"> easily identify an expert who then guides them through the </w:t>
      </w:r>
      <w:r w:rsidR="00E3222F" w:rsidRPr="006F4736">
        <w:rPr>
          <w:rFonts w:ascii="Arial" w:hAnsi="Arial" w:cs="Arial"/>
          <w:sz w:val="24"/>
          <w:szCs w:val="24"/>
        </w:rPr>
        <w:t xml:space="preserve">LBC </w:t>
      </w:r>
      <w:r w:rsidR="00761607" w:rsidRPr="006F4736">
        <w:rPr>
          <w:rFonts w:ascii="Arial" w:hAnsi="Arial" w:cs="Arial"/>
          <w:sz w:val="24"/>
          <w:szCs w:val="24"/>
        </w:rPr>
        <w:t xml:space="preserve">process, </w:t>
      </w:r>
      <w:r w:rsidR="00917DF1">
        <w:rPr>
          <w:rFonts w:ascii="Arial" w:hAnsi="Arial" w:cs="Arial"/>
          <w:sz w:val="24"/>
          <w:szCs w:val="24"/>
        </w:rPr>
        <w:t>greater</w:t>
      </w:r>
      <w:r w:rsidR="00E3222F" w:rsidRPr="006F4736">
        <w:rPr>
          <w:rFonts w:ascii="Arial" w:hAnsi="Arial" w:cs="Arial"/>
          <w:sz w:val="24"/>
          <w:szCs w:val="24"/>
        </w:rPr>
        <w:t xml:space="preserve"> certainty </w:t>
      </w:r>
      <w:r w:rsidR="00761607" w:rsidRPr="006F4736">
        <w:rPr>
          <w:rFonts w:ascii="Arial" w:hAnsi="Arial" w:cs="Arial"/>
          <w:sz w:val="24"/>
          <w:szCs w:val="24"/>
        </w:rPr>
        <w:t xml:space="preserve">of a successful application, and the likelihood of reduced risk, shorter timescales, and a more satisfactory and financially-valuable </w:t>
      </w:r>
      <w:r w:rsidR="00005F26">
        <w:rPr>
          <w:rFonts w:ascii="Arial" w:hAnsi="Arial" w:cs="Arial"/>
          <w:sz w:val="24"/>
          <w:szCs w:val="24"/>
        </w:rPr>
        <w:t>outcome</w:t>
      </w:r>
      <w:r w:rsidR="00761607" w:rsidRPr="006F4736">
        <w:rPr>
          <w:rFonts w:ascii="Arial" w:hAnsi="Arial" w:cs="Arial"/>
          <w:sz w:val="24"/>
          <w:szCs w:val="24"/>
        </w:rPr>
        <w:t>.</w:t>
      </w:r>
    </w:p>
    <w:p w14:paraId="3A5E3ABE" w14:textId="77777777" w:rsidR="002512A2" w:rsidRPr="006F4736" w:rsidRDefault="002512A2" w:rsidP="00FD15D7">
      <w:pPr>
        <w:spacing w:after="0" w:line="240" w:lineRule="auto"/>
        <w:jc w:val="both"/>
        <w:rPr>
          <w:rFonts w:ascii="Arial" w:hAnsi="Arial" w:cs="Arial"/>
          <w:sz w:val="24"/>
          <w:szCs w:val="24"/>
        </w:rPr>
      </w:pPr>
    </w:p>
    <w:p w14:paraId="4C00507B" w14:textId="77777777" w:rsidR="00CD4B72" w:rsidRDefault="008C32CF">
      <w:pPr>
        <w:pStyle w:val="ListParagraph"/>
        <w:numPr>
          <w:ilvl w:val="0"/>
          <w:numId w:val="8"/>
        </w:numPr>
        <w:spacing w:after="0" w:line="240" w:lineRule="auto"/>
        <w:jc w:val="both"/>
        <w:rPr>
          <w:rFonts w:ascii="Arial" w:hAnsi="Arial" w:cs="Arial"/>
          <w:sz w:val="24"/>
          <w:szCs w:val="24"/>
        </w:rPr>
      </w:pPr>
      <w:r w:rsidRPr="006F4736">
        <w:rPr>
          <w:rFonts w:ascii="Arial" w:hAnsi="Arial" w:cs="Arial"/>
          <w:sz w:val="24"/>
          <w:szCs w:val="24"/>
        </w:rPr>
        <w:t xml:space="preserve">The potential costs </w:t>
      </w:r>
      <w:r w:rsidR="002426CC">
        <w:rPr>
          <w:rFonts w:ascii="Arial" w:hAnsi="Arial" w:cs="Arial"/>
          <w:sz w:val="24"/>
          <w:szCs w:val="24"/>
        </w:rPr>
        <w:t xml:space="preserve">(above those noted in </w:t>
      </w:r>
      <w:r w:rsidR="00A6216D">
        <w:rPr>
          <w:rFonts w:ascii="Arial" w:hAnsi="Arial" w:cs="Arial"/>
          <w:sz w:val="24"/>
          <w:szCs w:val="24"/>
        </w:rPr>
        <w:fldChar w:fldCharType="begin"/>
      </w:r>
      <w:r w:rsidR="002426CC">
        <w:rPr>
          <w:rFonts w:ascii="Arial" w:hAnsi="Arial" w:cs="Arial"/>
          <w:sz w:val="24"/>
          <w:szCs w:val="24"/>
        </w:rPr>
        <w:instrText xml:space="preserve"> REF _Ref455401884 \r \h </w:instrText>
      </w:r>
      <w:r w:rsidR="00A6216D">
        <w:rPr>
          <w:rFonts w:ascii="Arial" w:hAnsi="Arial" w:cs="Arial"/>
          <w:sz w:val="24"/>
          <w:szCs w:val="24"/>
        </w:rPr>
      </w:r>
      <w:r w:rsidR="00A6216D">
        <w:rPr>
          <w:rFonts w:ascii="Arial" w:hAnsi="Arial" w:cs="Arial"/>
          <w:sz w:val="24"/>
          <w:szCs w:val="24"/>
        </w:rPr>
        <w:fldChar w:fldCharType="separate"/>
      </w:r>
      <w:r w:rsidR="003467B1">
        <w:rPr>
          <w:rFonts w:ascii="Arial" w:hAnsi="Arial" w:cs="Arial"/>
          <w:sz w:val="24"/>
          <w:szCs w:val="24"/>
        </w:rPr>
        <w:t>5.8</w:t>
      </w:r>
      <w:r w:rsidR="00A6216D">
        <w:rPr>
          <w:rFonts w:ascii="Arial" w:hAnsi="Arial" w:cs="Arial"/>
          <w:sz w:val="24"/>
          <w:szCs w:val="24"/>
        </w:rPr>
        <w:fldChar w:fldCharType="end"/>
      </w:r>
      <w:r w:rsidR="002426CC">
        <w:rPr>
          <w:rFonts w:ascii="Arial" w:hAnsi="Arial" w:cs="Arial"/>
          <w:sz w:val="24"/>
          <w:szCs w:val="24"/>
        </w:rPr>
        <w:t xml:space="preserve">) </w:t>
      </w:r>
      <w:r w:rsidRPr="006F4736">
        <w:rPr>
          <w:rFonts w:ascii="Arial" w:hAnsi="Arial" w:cs="Arial"/>
          <w:sz w:val="24"/>
          <w:szCs w:val="24"/>
        </w:rPr>
        <w:t>are:</w:t>
      </w:r>
    </w:p>
    <w:p w14:paraId="431C6722" w14:textId="77777777" w:rsidR="00B773E7" w:rsidRPr="006F4736" w:rsidRDefault="00B773E7" w:rsidP="00FD15D7">
      <w:pPr>
        <w:spacing w:after="0" w:line="240" w:lineRule="auto"/>
        <w:ind w:left="794"/>
        <w:jc w:val="both"/>
        <w:rPr>
          <w:rFonts w:ascii="Arial" w:hAnsi="Arial" w:cs="Arial"/>
          <w:sz w:val="24"/>
          <w:szCs w:val="24"/>
        </w:rPr>
      </w:pPr>
    </w:p>
    <w:p w14:paraId="33AD6522" w14:textId="77777777" w:rsidR="00CD4B72" w:rsidRDefault="00B773E7">
      <w:pPr>
        <w:pStyle w:val="ListParagraph"/>
        <w:numPr>
          <w:ilvl w:val="0"/>
          <w:numId w:val="19"/>
        </w:numPr>
        <w:spacing w:after="0" w:line="240" w:lineRule="auto"/>
        <w:jc w:val="both"/>
        <w:rPr>
          <w:rFonts w:ascii="Arial" w:hAnsi="Arial" w:cs="Arial"/>
          <w:sz w:val="24"/>
          <w:szCs w:val="24"/>
        </w:rPr>
      </w:pPr>
      <w:r w:rsidRPr="006F4736">
        <w:rPr>
          <w:rFonts w:ascii="Arial" w:hAnsi="Arial" w:cs="Arial"/>
          <w:sz w:val="24"/>
          <w:szCs w:val="24"/>
        </w:rPr>
        <w:t>For experts, the costs of obtaining and maintaining accreditation</w:t>
      </w:r>
      <w:r w:rsidR="00021270">
        <w:rPr>
          <w:rFonts w:ascii="Arial" w:hAnsi="Arial" w:cs="Arial"/>
          <w:sz w:val="24"/>
          <w:szCs w:val="24"/>
        </w:rPr>
        <w:t>s</w:t>
      </w:r>
      <w:r w:rsidR="00922304">
        <w:rPr>
          <w:rFonts w:ascii="Arial" w:hAnsi="Arial" w:cs="Arial"/>
          <w:sz w:val="24"/>
          <w:szCs w:val="24"/>
        </w:rPr>
        <w:t xml:space="preserve">, </w:t>
      </w:r>
      <w:r w:rsidR="00922304" w:rsidRPr="0017752D">
        <w:rPr>
          <w:rFonts w:ascii="Arial" w:hAnsi="Arial" w:cs="Arial"/>
          <w:sz w:val="24"/>
          <w:szCs w:val="24"/>
        </w:rPr>
        <w:t xml:space="preserve">though </w:t>
      </w:r>
      <w:r w:rsidR="00F24C4D">
        <w:rPr>
          <w:rFonts w:ascii="Arial" w:hAnsi="Arial" w:cs="Arial"/>
          <w:sz w:val="24"/>
          <w:szCs w:val="24"/>
        </w:rPr>
        <w:t>the</w:t>
      </w:r>
      <w:r w:rsidR="00F24C4D" w:rsidRPr="0017752D">
        <w:rPr>
          <w:rFonts w:ascii="Arial" w:hAnsi="Arial" w:cs="Arial"/>
          <w:sz w:val="24"/>
          <w:szCs w:val="24"/>
        </w:rPr>
        <w:t xml:space="preserve"> </w:t>
      </w:r>
      <w:r w:rsidR="00922304" w:rsidRPr="0017752D">
        <w:rPr>
          <w:rFonts w:ascii="Arial" w:hAnsi="Arial" w:cs="Arial"/>
          <w:sz w:val="24"/>
          <w:szCs w:val="24"/>
        </w:rPr>
        <w:t xml:space="preserve">additional cost of D9 accreditation </w:t>
      </w:r>
      <w:r w:rsidR="00EB7745" w:rsidRPr="0017752D">
        <w:rPr>
          <w:rFonts w:ascii="Arial" w:hAnsi="Arial" w:cs="Arial"/>
          <w:sz w:val="24"/>
          <w:szCs w:val="24"/>
        </w:rPr>
        <w:t xml:space="preserve">(ie above the costs of existing accreditations) </w:t>
      </w:r>
      <w:r w:rsidR="00922304" w:rsidRPr="0017752D">
        <w:rPr>
          <w:rFonts w:ascii="Arial" w:hAnsi="Arial" w:cs="Arial"/>
          <w:sz w:val="24"/>
          <w:szCs w:val="24"/>
        </w:rPr>
        <w:t>should be low</w:t>
      </w:r>
      <w:r w:rsidRPr="006F4736">
        <w:rPr>
          <w:rFonts w:ascii="Arial" w:hAnsi="Arial" w:cs="Arial"/>
          <w:sz w:val="24"/>
          <w:szCs w:val="24"/>
        </w:rPr>
        <w:t>.</w:t>
      </w:r>
    </w:p>
    <w:bookmarkEnd w:id="23"/>
    <w:p w14:paraId="1E0DA4C4" w14:textId="77777777" w:rsidR="001D4FDF" w:rsidRPr="006F4736" w:rsidRDefault="001D4FDF" w:rsidP="00FD15D7">
      <w:pPr>
        <w:spacing w:after="0" w:line="240" w:lineRule="auto"/>
        <w:jc w:val="both"/>
        <w:rPr>
          <w:rFonts w:ascii="Arial" w:hAnsi="Arial" w:cs="Arial"/>
          <w:sz w:val="24"/>
          <w:szCs w:val="24"/>
        </w:rPr>
      </w:pPr>
    </w:p>
    <w:p w14:paraId="0C76BDC3" w14:textId="77777777" w:rsidR="009B3AB7" w:rsidRPr="00B4450C" w:rsidRDefault="00E84CF9" w:rsidP="00FD15D7">
      <w:pPr>
        <w:keepNext/>
        <w:spacing w:after="240" w:line="240" w:lineRule="auto"/>
        <w:jc w:val="both"/>
        <w:rPr>
          <w:rFonts w:ascii="Arial" w:hAnsi="Arial" w:cs="Arial"/>
          <w:b/>
          <w:sz w:val="24"/>
          <w:szCs w:val="24"/>
          <w:u w:val="single"/>
        </w:rPr>
      </w:pPr>
      <w:r w:rsidRPr="00B4450C">
        <w:rPr>
          <w:rFonts w:ascii="Arial" w:hAnsi="Arial" w:cs="Arial"/>
          <w:b/>
          <w:sz w:val="24"/>
          <w:szCs w:val="24"/>
          <w:u w:val="single"/>
        </w:rPr>
        <w:t>The D9 procedure would be optional for applicants</w:t>
      </w:r>
    </w:p>
    <w:p w14:paraId="425A8B0D" w14:textId="77777777" w:rsidR="00CD4B72" w:rsidRPr="00B4450C" w:rsidRDefault="00593027">
      <w:pPr>
        <w:pStyle w:val="ListParagraph"/>
        <w:numPr>
          <w:ilvl w:val="0"/>
          <w:numId w:val="8"/>
        </w:numPr>
        <w:spacing w:after="0" w:line="240" w:lineRule="auto"/>
        <w:jc w:val="both"/>
        <w:rPr>
          <w:rFonts w:ascii="Arial" w:hAnsi="Arial" w:cs="Arial"/>
          <w:sz w:val="24"/>
          <w:szCs w:val="24"/>
        </w:rPr>
      </w:pPr>
      <w:bookmarkStart w:id="26" w:name="_Ref452636479"/>
      <w:r>
        <w:rPr>
          <w:rFonts w:ascii="Arial" w:hAnsi="Arial" w:cs="Arial"/>
          <w:sz w:val="24"/>
          <w:szCs w:val="24"/>
        </w:rPr>
        <w:t>A</w:t>
      </w:r>
      <w:r w:rsidR="00E84CF9" w:rsidRPr="00B4450C">
        <w:rPr>
          <w:rFonts w:ascii="Arial" w:hAnsi="Arial" w:cs="Arial"/>
          <w:sz w:val="24"/>
          <w:szCs w:val="24"/>
        </w:rPr>
        <w:t>pplicants could opt to use the standard LBC procedure instead.</w:t>
      </w:r>
      <w:bookmarkEnd w:id="26"/>
    </w:p>
    <w:p w14:paraId="269547D1" w14:textId="77777777" w:rsidR="00354755" w:rsidRPr="006F4736" w:rsidRDefault="00354755" w:rsidP="00FD15D7">
      <w:pPr>
        <w:spacing w:after="0" w:line="240" w:lineRule="auto"/>
        <w:jc w:val="both"/>
        <w:rPr>
          <w:rFonts w:ascii="Arial" w:hAnsi="Arial" w:cs="Arial"/>
          <w:sz w:val="24"/>
          <w:szCs w:val="24"/>
        </w:rPr>
      </w:pPr>
    </w:p>
    <w:p w14:paraId="47F0EB73" w14:textId="77777777" w:rsidR="0070654F" w:rsidRPr="00B4450C" w:rsidRDefault="0070654F" w:rsidP="00FD15D7">
      <w:pPr>
        <w:keepNext/>
        <w:spacing w:after="240" w:line="240" w:lineRule="auto"/>
        <w:jc w:val="both"/>
        <w:rPr>
          <w:rFonts w:ascii="Arial" w:hAnsi="Arial" w:cs="Arial"/>
          <w:b/>
          <w:sz w:val="24"/>
          <w:szCs w:val="24"/>
          <w:u w:val="single"/>
        </w:rPr>
      </w:pPr>
      <w:r w:rsidRPr="00B4450C">
        <w:rPr>
          <w:rFonts w:ascii="Arial" w:hAnsi="Arial" w:cs="Arial"/>
          <w:b/>
          <w:sz w:val="24"/>
          <w:szCs w:val="24"/>
          <w:u w:val="single"/>
        </w:rPr>
        <w:t xml:space="preserve">The </w:t>
      </w:r>
      <w:r w:rsidR="00750520" w:rsidRPr="00B4450C">
        <w:rPr>
          <w:rFonts w:ascii="Arial" w:hAnsi="Arial" w:cs="Arial"/>
          <w:b/>
          <w:sz w:val="24"/>
          <w:szCs w:val="24"/>
          <w:u w:val="single"/>
        </w:rPr>
        <w:t xml:space="preserve">independent </w:t>
      </w:r>
      <w:r w:rsidRPr="00B4450C">
        <w:rPr>
          <w:rFonts w:ascii="Arial" w:hAnsi="Arial" w:cs="Arial"/>
          <w:b/>
          <w:sz w:val="24"/>
          <w:szCs w:val="24"/>
          <w:u w:val="single"/>
        </w:rPr>
        <w:t xml:space="preserve">expert would </w:t>
      </w:r>
      <w:r w:rsidR="0078333B" w:rsidRPr="00B4450C">
        <w:rPr>
          <w:rFonts w:ascii="Arial" w:hAnsi="Arial" w:cs="Arial"/>
          <w:b/>
          <w:sz w:val="24"/>
          <w:szCs w:val="24"/>
          <w:u w:val="single"/>
        </w:rPr>
        <w:t xml:space="preserve">be under an express </w:t>
      </w:r>
      <w:r w:rsidR="00DC7FF6">
        <w:rPr>
          <w:rFonts w:ascii="Arial" w:hAnsi="Arial" w:cs="Arial"/>
          <w:b/>
          <w:sz w:val="24"/>
          <w:szCs w:val="24"/>
          <w:u w:val="single"/>
        </w:rPr>
        <w:t>obligation</w:t>
      </w:r>
      <w:r w:rsidRPr="00B4450C">
        <w:rPr>
          <w:rFonts w:ascii="Arial" w:hAnsi="Arial" w:cs="Arial"/>
          <w:b/>
          <w:sz w:val="24"/>
          <w:szCs w:val="24"/>
          <w:u w:val="single"/>
        </w:rPr>
        <w:t xml:space="preserve"> to </w:t>
      </w:r>
      <w:r w:rsidR="00CA1F3F" w:rsidRPr="00B4450C">
        <w:rPr>
          <w:rFonts w:ascii="Arial" w:hAnsi="Arial" w:cs="Arial"/>
          <w:b/>
          <w:sz w:val="24"/>
          <w:szCs w:val="24"/>
          <w:u w:val="single"/>
        </w:rPr>
        <w:t>the public interest</w:t>
      </w:r>
    </w:p>
    <w:p w14:paraId="00858268" w14:textId="77777777" w:rsidR="00CD4B72" w:rsidRDefault="0070654F">
      <w:pPr>
        <w:pStyle w:val="ListParagraph"/>
        <w:numPr>
          <w:ilvl w:val="0"/>
          <w:numId w:val="8"/>
        </w:numPr>
        <w:spacing w:after="0" w:line="240" w:lineRule="auto"/>
        <w:jc w:val="both"/>
        <w:rPr>
          <w:rFonts w:ascii="Arial" w:hAnsi="Arial" w:cs="Arial"/>
          <w:sz w:val="24"/>
          <w:szCs w:val="24"/>
        </w:rPr>
      </w:pPr>
      <w:r w:rsidRPr="006F4736">
        <w:rPr>
          <w:rFonts w:ascii="Arial" w:hAnsi="Arial" w:cs="Arial"/>
          <w:sz w:val="24"/>
          <w:szCs w:val="24"/>
        </w:rPr>
        <w:t xml:space="preserve">The </w:t>
      </w:r>
      <w:r w:rsidR="00750520">
        <w:rPr>
          <w:rFonts w:ascii="Arial" w:hAnsi="Arial" w:cs="Arial"/>
          <w:sz w:val="24"/>
          <w:szCs w:val="24"/>
        </w:rPr>
        <w:t xml:space="preserve">independent </w:t>
      </w:r>
      <w:r w:rsidRPr="006F4736">
        <w:rPr>
          <w:rFonts w:ascii="Arial" w:hAnsi="Arial" w:cs="Arial"/>
          <w:sz w:val="24"/>
          <w:szCs w:val="24"/>
        </w:rPr>
        <w:t xml:space="preserve">expert would </w:t>
      </w:r>
      <w:r w:rsidR="006A61DD" w:rsidRPr="006F4736">
        <w:rPr>
          <w:rFonts w:ascii="Arial" w:hAnsi="Arial" w:cs="Arial"/>
          <w:sz w:val="24"/>
          <w:szCs w:val="24"/>
        </w:rPr>
        <w:t xml:space="preserve">have an express </w:t>
      </w:r>
      <w:r w:rsidR="003A4D65">
        <w:rPr>
          <w:rFonts w:ascii="Arial" w:hAnsi="Arial" w:cs="Arial"/>
          <w:sz w:val="24"/>
          <w:szCs w:val="24"/>
        </w:rPr>
        <w:t>obligation</w:t>
      </w:r>
      <w:r w:rsidR="003A4D65" w:rsidRPr="006F4736" w:rsidDel="003A4D65">
        <w:rPr>
          <w:rFonts w:ascii="Arial" w:hAnsi="Arial" w:cs="Arial"/>
          <w:sz w:val="24"/>
          <w:szCs w:val="24"/>
        </w:rPr>
        <w:t xml:space="preserve"> </w:t>
      </w:r>
      <w:r w:rsidR="006A61DD" w:rsidRPr="006F4736">
        <w:rPr>
          <w:rFonts w:ascii="Arial" w:hAnsi="Arial" w:cs="Arial"/>
          <w:sz w:val="24"/>
          <w:szCs w:val="24"/>
        </w:rPr>
        <w:t xml:space="preserve">to </w:t>
      </w:r>
      <w:r w:rsidRPr="006F4736">
        <w:rPr>
          <w:rFonts w:ascii="Arial" w:hAnsi="Arial" w:cs="Arial"/>
          <w:sz w:val="24"/>
          <w:szCs w:val="24"/>
        </w:rPr>
        <w:t xml:space="preserve">the public interest, in this case </w:t>
      </w:r>
      <w:r w:rsidR="00A46341" w:rsidRPr="006F4736">
        <w:rPr>
          <w:rFonts w:ascii="Arial" w:hAnsi="Arial" w:cs="Arial"/>
          <w:sz w:val="24"/>
          <w:szCs w:val="24"/>
        </w:rPr>
        <w:t xml:space="preserve">primarily </w:t>
      </w:r>
      <w:r w:rsidRPr="006F4736">
        <w:rPr>
          <w:rFonts w:ascii="Arial" w:hAnsi="Arial" w:cs="Arial"/>
          <w:sz w:val="24"/>
          <w:szCs w:val="24"/>
        </w:rPr>
        <w:t xml:space="preserve">the </w:t>
      </w:r>
      <w:r w:rsidR="0094076F" w:rsidRPr="006F4736">
        <w:rPr>
          <w:rFonts w:ascii="Arial" w:hAnsi="Arial" w:cs="Arial"/>
          <w:sz w:val="24"/>
          <w:szCs w:val="24"/>
        </w:rPr>
        <w:t xml:space="preserve">heritage </w:t>
      </w:r>
      <w:r w:rsidRPr="006F4736">
        <w:rPr>
          <w:rFonts w:ascii="Arial" w:hAnsi="Arial" w:cs="Arial"/>
          <w:sz w:val="24"/>
          <w:szCs w:val="24"/>
        </w:rPr>
        <w:t>significance of the building</w:t>
      </w:r>
      <w:r w:rsidR="00E970C5">
        <w:rPr>
          <w:rFonts w:ascii="Arial" w:hAnsi="Arial" w:cs="Arial"/>
          <w:sz w:val="24"/>
          <w:szCs w:val="24"/>
        </w:rPr>
        <w:t>(s)</w:t>
      </w:r>
      <w:r w:rsidRPr="006F4736">
        <w:rPr>
          <w:rFonts w:ascii="Arial" w:hAnsi="Arial" w:cs="Arial"/>
          <w:sz w:val="24"/>
          <w:szCs w:val="24"/>
        </w:rPr>
        <w:t>, not a client</w:t>
      </w:r>
      <w:r w:rsidR="009510B1" w:rsidRPr="006F4736">
        <w:rPr>
          <w:rFonts w:ascii="Arial" w:hAnsi="Arial" w:cs="Arial"/>
          <w:sz w:val="24"/>
          <w:szCs w:val="24"/>
          <w:vertAlign w:val="superscript"/>
        </w:rPr>
        <w:footnoteReference w:id="24"/>
      </w:r>
      <w:r w:rsidRPr="006F4736">
        <w:rPr>
          <w:rFonts w:ascii="Arial" w:hAnsi="Arial" w:cs="Arial"/>
          <w:sz w:val="24"/>
          <w:szCs w:val="24"/>
        </w:rPr>
        <w:t xml:space="preserve">.  </w:t>
      </w:r>
      <w:r w:rsidR="00341120" w:rsidRPr="006F4736">
        <w:rPr>
          <w:rFonts w:ascii="Arial" w:hAnsi="Arial" w:cs="Arial"/>
          <w:sz w:val="24"/>
          <w:szCs w:val="24"/>
        </w:rPr>
        <w:t xml:space="preserve">This independent expert role </w:t>
      </w:r>
      <w:r w:rsidR="00341120" w:rsidRPr="0017752D">
        <w:rPr>
          <w:rFonts w:ascii="Arial" w:hAnsi="Arial" w:cs="Arial"/>
          <w:sz w:val="24"/>
          <w:szCs w:val="24"/>
        </w:rPr>
        <w:t>is</w:t>
      </w:r>
      <w:r w:rsidR="00DD1B3A" w:rsidRPr="0017752D">
        <w:rPr>
          <w:rFonts w:ascii="Arial" w:hAnsi="Arial" w:cs="Arial"/>
          <w:sz w:val="24"/>
          <w:szCs w:val="24"/>
        </w:rPr>
        <w:t xml:space="preserve"> a different role</w:t>
      </w:r>
      <w:r w:rsidR="00341120" w:rsidRPr="006F4736">
        <w:rPr>
          <w:rFonts w:ascii="Arial" w:hAnsi="Arial" w:cs="Arial"/>
          <w:sz w:val="24"/>
          <w:szCs w:val="24"/>
        </w:rPr>
        <w:t xml:space="preserve"> to that of an advocate hired to argue a case to an LPA or Inquiry. </w:t>
      </w:r>
      <w:r w:rsidR="007A344D" w:rsidRPr="006F4736">
        <w:rPr>
          <w:rFonts w:ascii="Arial" w:hAnsi="Arial" w:cs="Arial"/>
          <w:sz w:val="24"/>
          <w:szCs w:val="24"/>
        </w:rPr>
        <w:t xml:space="preserve"> </w:t>
      </w:r>
      <w:r w:rsidR="003E3306" w:rsidRPr="006F4736">
        <w:rPr>
          <w:rFonts w:ascii="Arial" w:hAnsi="Arial" w:cs="Arial"/>
          <w:sz w:val="24"/>
          <w:szCs w:val="24"/>
        </w:rPr>
        <w:t xml:space="preserve">This would be </w:t>
      </w:r>
      <w:r w:rsidR="00E3222F" w:rsidRPr="006F4736">
        <w:rPr>
          <w:rFonts w:ascii="Arial" w:hAnsi="Arial" w:cs="Arial"/>
          <w:sz w:val="24"/>
          <w:szCs w:val="24"/>
        </w:rPr>
        <w:t xml:space="preserve">clearly </w:t>
      </w:r>
      <w:r w:rsidR="003E3306" w:rsidRPr="006F4736">
        <w:rPr>
          <w:rFonts w:ascii="Arial" w:hAnsi="Arial" w:cs="Arial"/>
          <w:sz w:val="24"/>
          <w:szCs w:val="24"/>
        </w:rPr>
        <w:t>explained in the D9 advice, but i</w:t>
      </w:r>
      <w:r w:rsidR="00A4546D" w:rsidRPr="006F4736">
        <w:rPr>
          <w:rFonts w:ascii="Arial" w:hAnsi="Arial" w:cs="Arial"/>
          <w:sz w:val="24"/>
          <w:szCs w:val="24"/>
        </w:rPr>
        <w:t>mportantly</w:t>
      </w:r>
      <w:r w:rsidR="003E3306" w:rsidRPr="006F4736">
        <w:rPr>
          <w:rFonts w:ascii="Arial" w:hAnsi="Arial" w:cs="Arial"/>
          <w:sz w:val="24"/>
          <w:szCs w:val="24"/>
        </w:rPr>
        <w:t xml:space="preserve"> </w:t>
      </w:r>
      <w:r w:rsidR="00AD3304" w:rsidRPr="006F4736">
        <w:rPr>
          <w:rFonts w:ascii="Arial" w:hAnsi="Arial" w:cs="Arial"/>
          <w:sz w:val="24"/>
          <w:szCs w:val="24"/>
        </w:rPr>
        <w:t xml:space="preserve">would have </w:t>
      </w:r>
      <w:r w:rsidRPr="006F4736">
        <w:rPr>
          <w:rFonts w:ascii="Arial" w:hAnsi="Arial" w:cs="Arial"/>
          <w:sz w:val="24"/>
          <w:szCs w:val="24"/>
        </w:rPr>
        <w:t xml:space="preserve">teeth, </w:t>
      </w:r>
      <w:r w:rsidR="00E84CF9" w:rsidRPr="00B4450C">
        <w:rPr>
          <w:rFonts w:ascii="Arial" w:hAnsi="Arial" w:cs="Arial"/>
          <w:sz w:val="24"/>
          <w:szCs w:val="24"/>
        </w:rPr>
        <w:t xml:space="preserve">via LA scrutiny, public visibility, and robust sanctions.  If an independent expert appeared to be breaching the </w:t>
      </w:r>
      <w:r w:rsidR="003A4D65">
        <w:rPr>
          <w:rFonts w:ascii="Arial" w:hAnsi="Arial" w:cs="Arial"/>
          <w:sz w:val="24"/>
          <w:szCs w:val="24"/>
        </w:rPr>
        <w:t>obligation to be</w:t>
      </w:r>
      <w:r w:rsidR="00E84CF9" w:rsidRPr="00B4450C">
        <w:rPr>
          <w:rFonts w:ascii="Arial" w:hAnsi="Arial" w:cs="Arial"/>
          <w:sz w:val="24"/>
          <w:szCs w:val="24"/>
        </w:rPr>
        <w:t xml:space="preserve"> independen</w:t>
      </w:r>
      <w:r w:rsidR="003A4D65">
        <w:rPr>
          <w:rFonts w:ascii="Arial" w:hAnsi="Arial" w:cs="Arial"/>
          <w:sz w:val="24"/>
          <w:szCs w:val="24"/>
        </w:rPr>
        <w:t>t</w:t>
      </w:r>
      <w:r w:rsidR="00E84CF9" w:rsidRPr="00B4450C">
        <w:rPr>
          <w:rFonts w:ascii="Arial" w:hAnsi="Arial" w:cs="Arial"/>
          <w:sz w:val="24"/>
          <w:szCs w:val="24"/>
        </w:rPr>
        <w:t xml:space="preserve">, the LA would (if appropriate) refuse LBC or treat the application as a normal LBC application, so LBC would not be obtained for the work under the D9 procedure.  </w:t>
      </w:r>
      <w:r w:rsidR="00917DF1" w:rsidRPr="00B4450C">
        <w:rPr>
          <w:rFonts w:ascii="Arial" w:hAnsi="Arial" w:cs="Arial"/>
          <w:sz w:val="24"/>
          <w:szCs w:val="24"/>
        </w:rPr>
        <w:t>I</w:t>
      </w:r>
      <w:r w:rsidR="00E84CF9" w:rsidRPr="00B4450C">
        <w:rPr>
          <w:rFonts w:ascii="Arial" w:hAnsi="Arial" w:cs="Arial"/>
          <w:sz w:val="24"/>
          <w:szCs w:val="24"/>
        </w:rPr>
        <w:t xml:space="preserve">f it became apparent that the expert had breached the </w:t>
      </w:r>
      <w:r w:rsidR="0028245A">
        <w:rPr>
          <w:rFonts w:ascii="Arial" w:hAnsi="Arial" w:cs="Arial"/>
          <w:sz w:val="24"/>
          <w:szCs w:val="24"/>
        </w:rPr>
        <w:t>obligation to be</w:t>
      </w:r>
      <w:r w:rsidR="00E84CF9" w:rsidRPr="00B4450C">
        <w:rPr>
          <w:rFonts w:ascii="Arial" w:hAnsi="Arial" w:cs="Arial"/>
          <w:sz w:val="24"/>
          <w:szCs w:val="24"/>
        </w:rPr>
        <w:t xml:space="preserve"> </w:t>
      </w:r>
      <w:r w:rsidR="0028245A" w:rsidRPr="00B4450C">
        <w:rPr>
          <w:rFonts w:ascii="Arial" w:hAnsi="Arial" w:cs="Arial"/>
          <w:sz w:val="24"/>
          <w:szCs w:val="24"/>
        </w:rPr>
        <w:t>independen</w:t>
      </w:r>
      <w:r w:rsidR="0028245A">
        <w:rPr>
          <w:rFonts w:ascii="Arial" w:hAnsi="Arial" w:cs="Arial"/>
          <w:sz w:val="24"/>
          <w:szCs w:val="24"/>
        </w:rPr>
        <w:t>t</w:t>
      </w:r>
      <w:r w:rsidR="00E84CF9" w:rsidRPr="00B4450C">
        <w:rPr>
          <w:rFonts w:ascii="Arial" w:hAnsi="Arial" w:cs="Arial"/>
          <w:sz w:val="24"/>
          <w:szCs w:val="24"/>
        </w:rPr>
        <w:t xml:space="preserve">, the LA or others could report this to the appropriate professional body or the D9 accreditation panel (see </w:t>
      </w:r>
      <w:r w:rsidR="00C23DBA">
        <w:fldChar w:fldCharType="begin"/>
      </w:r>
      <w:r w:rsidR="00C23DBA">
        <w:instrText xml:space="preserve"> REF _Ref439968637 \r \h  \* MERGEFORMAT </w:instrText>
      </w:r>
      <w:r w:rsidR="00C23DBA">
        <w:fldChar w:fldCharType="separate"/>
      </w:r>
      <w:r w:rsidR="003467B1" w:rsidRPr="003467B1">
        <w:rPr>
          <w:rFonts w:ascii="Arial" w:hAnsi="Arial" w:cs="Arial"/>
          <w:sz w:val="24"/>
          <w:szCs w:val="24"/>
        </w:rPr>
        <w:t>9.25</w:t>
      </w:r>
      <w:r w:rsidR="00C23DBA">
        <w:fldChar w:fldCharType="end"/>
      </w:r>
      <w:r w:rsidR="00E84CF9" w:rsidRPr="00B4450C">
        <w:rPr>
          <w:rFonts w:ascii="Arial" w:hAnsi="Arial" w:cs="Arial"/>
          <w:sz w:val="24"/>
          <w:szCs w:val="24"/>
        </w:rPr>
        <w:t xml:space="preserve"> below), and if appropriate the expert would suffer reputational and commercial damage, and could be reprimanded, penalised, suspended, or expelled (see </w:t>
      </w:r>
      <w:r w:rsidR="00C23DBA">
        <w:fldChar w:fldCharType="begin"/>
      </w:r>
      <w:r w:rsidR="00C23DBA">
        <w:instrText xml:space="preserve"> REF _Ref445214294 \r \h  \* MERGEFORMAT </w:instrText>
      </w:r>
      <w:r w:rsidR="00C23DBA">
        <w:fldChar w:fldCharType="separate"/>
      </w:r>
      <w:r w:rsidR="003467B1" w:rsidRPr="003467B1">
        <w:rPr>
          <w:rFonts w:ascii="Arial" w:hAnsi="Arial" w:cs="Arial"/>
          <w:sz w:val="24"/>
          <w:szCs w:val="24"/>
        </w:rPr>
        <w:t>9.22</w:t>
      </w:r>
      <w:r w:rsidR="00C23DBA">
        <w:fldChar w:fldCharType="end"/>
      </w:r>
      <w:r w:rsidR="00354755" w:rsidRPr="00B4450C">
        <w:rPr>
          <w:rFonts w:ascii="Arial" w:hAnsi="Arial" w:cs="Arial"/>
          <w:sz w:val="24"/>
          <w:szCs w:val="24"/>
        </w:rPr>
        <w:t xml:space="preserve"> </w:t>
      </w:r>
      <w:r w:rsidR="006C2EBA" w:rsidRPr="00B4450C">
        <w:rPr>
          <w:rFonts w:ascii="Arial" w:hAnsi="Arial" w:cs="Arial"/>
          <w:sz w:val="24"/>
          <w:szCs w:val="24"/>
        </w:rPr>
        <w:t xml:space="preserve">to </w:t>
      </w:r>
      <w:r w:rsidR="00C23DBA">
        <w:fldChar w:fldCharType="begin"/>
      </w:r>
      <w:r w:rsidR="00C23DBA">
        <w:instrText xml:space="preserve"> REF _Ref440032508 \r \h  \* MERGEFORMAT </w:instrText>
      </w:r>
      <w:r w:rsidR="00C23DBA">
        <w:fldChar w:fldCharType="separate"/>
      </w:r>
      <w:r w:rsidR="003467B1" w:rsidRPr="003467B1">
        <w:rPr>
          <w:rFonts w:ascii="Arial" w:hAnsi="Arial" w:cs="Arial"/>
          <w:sz w:val="24"/>
          <w:szCs w:val="24"/>
        </w:rPr>
        <w:t>9.28</w:t>
      </w:r>
      <w:r w:rsidR="00C23DBA">
        <w:fldChar w:fldCharType="end"/>
      </w:r>
      <w:r w:rsidR="00E84CF9" w:rsidRPr="00B4450C">
        <w:rPr>
          <w:rFonts w:ascii="Arial" w:hAnsi="Arial" w:cs="Arial"/>
          <w:sz w:val="24"/>
          <w:szCs w:val="24"/>
        </w:rPr>
        <w:t>).</w:t>
      </w:r>
      <w:r w:rsidR="006C2EBA" w:rsidRPr="00B4450C">
        <w:rPr>
          <w:rFonts w:ascii="Arial" w:hAnsi="Arial" w:cs="Arial"/>
          <w:sz w:val="24"/>
          <w:szCs w:val="24"/>
        </w:rPr>
        <w:t xml:space="preserve">  Given th</w:t>
      </w:r>
      <w:r w:rsidR="001D7B5C" w:rsidRPr="00B4450C">
        <w:rPr>
          <w:rFonts w:ascii="Arial" w:hAnsi="Arial" w:cs="Arial"/>
          <w:sz w:val="24"/>
          <w:szCs w:val="24"/>
        </w:rPr>
        <w:t>e</w:t>
      </w:r>
      <w:r w:rsidR="006C2EBA" w:rsidRPr="00B4450C">
        <w:rPr>
          <w:rFonts w:ascii="Arial" w:hAnsi="Arial" w:cs="Arial"/>
          <w:sz w:val="24"/>
          <w:szCs w:val="24"/>
        </w:rPr>
        <w:t xml:space="preserve"> express </w:t>
      </w:r>
      <w:r w:rsidR="003A4D65">
        <w:rPr>
          <w:rFonts w:ascii="Arial" w:hAnsi="Arial" w:cs="Arial"/>
          <w:sz w:val="24"/>
          <w:szCs w:val="24"/>
        </w:rPr>
        <w:t>obligation</w:t>
      </w:r>
      <w:r w:rsidR="003A4D65" w:rsidRPr="00B4450C">
        <w:rPr>
          <w:rFonts w:ascii="Arial" w:hAnsi="Arial" w:cs="Arial"/>
          <w:sz w:val="24"/>
          <w:szCs w:val="24"/>
        </w:rPr>
        <w:t xml:space="preserve"> </w:t>
      </w:r>
      <w:r w:rsidR="006C2EBA" w:rsidRPr="00B4450C">
        <w:rPr>
          <w:rFonts w:ascii="Arial" w:hAnsi="Arial" w:cs="Arial"/>
          <w:sz w:val="24"/>
          <w:szCs w:val="24"/>
        </w:rPr>
        <w:t>to the public interest, the certainty of scrutiny by the LA (</w:t>
      </w:r>
      <w:r w:rsidR="00C23DBA">
        <w:fldChar w:fldCharType="begin"/>
      </w:r>
      <w:r w:rsidR="00C23DBA">
        <w:instrText xml:space="preserve"> REF _Ref440031538 \r \h  \* MERGEFORMAT </w:instrText>
      </w:r>
      <w:r w:rsidR="00C23DBA">
        <w:fldChar w:fldCharType="separate"/>
      </w:r>
      <w:r w:rsidR="003467B1" w:rsidRPr="003467B1">
        <w:rPr>
          <w:rFonts w:ascii="Arial" w:hAnsi="Arial" w:cs="Arial"/>
          <w:sz w:val="24"/>
          <w:szCs w:val="24"/>
        </w:rPr>
        <w:t>9.21</w:t>
      </w:r>
      <w:r w:rsidR="00C23DBA">
        <w:fldChar w:fldCharType="end"/>
      </w:r>
      <w:r w:rsidR="006C2EBA" w:rsidRPr="00B4450C">
        <w:rPr>
          <w:rFonts w:ascii="Arial" w:hAnsi="Arial" w:cs="Arial"/>
          <w:sz w:val="24"/>
          <w:szCs w:val="24"/>
        </w:rPr>
        <w:t>) and the public (</w:t>
      </w:r>
      <w:r w:rsidR="00C23DBA">
        <w:fldChar w:fldCharType="begin"/>
      </w:r>
      <w:r w:rsidR="00C23DBA">
        <w:instrText xml:space="preserve"> REF _Ref439844652 \r \h  \* MERGEFORMAT </w:instrText>
      </w:r>
      <w:r w:rsidR="00C23DBA">
        <w:fldChar w:fldCharType="separate"/>
      </w:r>
      <w:r w:rsidR="003467B1" w:rsidRPr="003467B1">
        <w:rPr>
          <w:rFonts w:ascii="Arial" w:hAnsi="Arial" w:cs="Arial"/>
          <w:sz w:val="24"/>
          <w:szCs w:val="24"/>
        </w:rPr>
        <w:t>9.17</w:t>
      </w:r>
      <w:r w:rsidR="00C23DBA">
        <w:fldChar w:fldCharType="end"/>
      </w:r>
      <w:r w:rsidR="006C2EBA" w:rsidRPr="00B4450C">
        <w:rPr>
          <w:rFonts w:ascii="Arial" w:hAnsi="Arial" w:cs="Arial"/>
          <w:sz w:val="24"/>
          <w:szCs w:val="24"/>
        </w:rPr>
        <w:t>),</w:t>
      </w:r>
      <w:r w:rsidR="006C2EBA" w:rsidRPr="006F4736">
        <w:rPr>
          <w:rFonts w:ascii="Arial" w:hAnsi="Arial" w:cs="Arial"/>
          <w:sz w:val="24"/>
          <w:szCs w:val="24"/>
        </w:rPr>
        <w:t xml:space="preserve"> and the clear threat that sanctions </w:t>
      </w:r>
      <w:r w:rsidR="00C412E7">
        <w:rPr>
          <w:rFonts w:ascii="Arial" w:hAnsi="Arial" w:cs="Arial"/>
          <w:sz w:val="24"/>
          <w:szCs w:val="24"/>
        </w:rPr>
        <w:t>c</w:t>
      </w:r>
      <w:r w:rsidR="006C2EBA" w:rsidRPr="006F4736">
        <w:rPr>
          <w:rFonts w:ascii="Arial" w:hAnsi="Arial" w:cs="Arial"/>
          <w:sz w:val="24"/>
          <w:szCs w:val="24"/>
        </w:rPr>
        <w:t xml:space="preserve">ould pose to their livelihoods, it seems unlikely that many </w:t>
      </w:r>
      <w:r w:rsidR="00700B2A">
        <w:rPr>
          <w:rFonts w:ascii="Arial" w:hAnsi="Arial" w:cs="Arial"/>
          <w:sz w:val="24"/>
          <w:szCs w:val="24"/>
        </w:rPr>
        <w:t xml:space="preserve">independent </w:t>
      </w:r>
      <w:r w:rsidR="006C2EBA" w:rsidRPr="006F4736">
        <w:rPr>
          <w:rFonts w:ascii="Arial" w:hAnsi="Arial" w:cs="Arial"/>
          <w:sz w:val="24"/>
          <w:szCs w:val="24"/>
        </w:rPr>
        <w:t>experts would act inappropriately</w:t>
      </w:r>
      <w:r w:rsidRPr="006F4736">
        <w:rPr>
          <w:rFonts w:ascii="Arial" w:hAnsi="Arial" w:cs="Arial"/>
          <w:sz w:val="24"/>
          <w:szCs w:val="24"/>
        </w:rPr>
        <w:t>.</w:t>
      </w:r>
    </w:p>
    <w:p w14:paraId="1CE88B47" w14:textId="77777777" w:rsidR="0070654F" w:rsidRPr="006F4736" w:rsidRDefault="0070654F" w:rsidP="00FD15D7">
      <w:pPr>
        <w:spacing w:after="0" w:line="240" w:lineRule="auto"/>
        <w:jc w:val="both"/>
        <w:rPr>
          <w:rFonts w:ascii="Arial" w:hAnsi="Arial" w:cs="Arial"/>
          <w:sz w:val="24"/>
          <w:szCs w:val="24"/>
        </w:rPr>
      </w:pPr>
    </w:p>
    <w:p w14:paraId="2033DED0" w14:textId="77777777" w:rsidR="00707349" w:rsidRPr="00B4450C" w:rsidRDefault="00707349" w:rsidP="00FD15D7">
      <w:pPr>
        <w:keepNext/>
        <w:spacing w:after="240" w:line="240" w:lineRule="auto"/>
        <w:jc w:val="both"/>
        <w:rPr>
          <w:rFonts w:ascii="Arial" w:hAnsi="Arial" w:cs="Arial"/>
          <w:b/>
          <w:sz w:val="24"/>
          <w:szCs w:val="24"/>
          <w:u w:val="single"/>
        </w:rPr>
      </w:pPr>
      <w:r w:rsidRPr="00B4450C">
        <w:rPr>
          <w:rFonts w:ascii="Arial" w:hAnsi="Arial" w:cs="Arial"/>
          <w:b/>
          <w:sz w:val="24"/>
          <w:szCs w:val="24"/>
          <w:u w:val="single"/>
        </w:rPr>
        <w:t xml:space="preserve">All proposals </w:t>
      </w:r>
      <w:r w:rsidR="00B4450C">
        <w:rPr>
          <w:rFonts w:ascii="Arial" w:hAnsi="Arial" w:cs="Arial"/>
          <w:b/>
          <w:sz w:val="24"/>
          <w:szCs w:val="24"/>
          <w:u w:val="single"/>
        </w:rPr>
        <w:t>in</w:t>
      </w:r>
      <w:r w:rsidR="00B4450C" w:rsidRPr="00B4450C">
        <w:rPr>
          <w:rFonts w:ascii="Arial" w:hAnsi="Arial" w:cs="Arial"/>
          <w:b/>
          <w:sz w:val="24"/>
          <w:szCs w:val="24"/>
          <w:u w:val="single"/>
        </w:rPr>
        <w:t xml:space="preserve"> </w:t>
      </w:r>
      <w:r w:rsidRPr="00B4450C">
        <w:rPr>
          <w:rFonts w:ascii="Arial" w:hAnsi="Arial" w:cs="Arial"/>
          <w:b/>
          <w:sz w:val="24"/>
          <w:szCs w:val="24"/>
          <w:u w:val="single"/>
        </w:rPr>
        <w:t>th</w:t>
      </w:r>
      <w:r w:rsidR="002F0161" w:rsidRPr="00B4450C">
        <w:rPr>
          <w:rFonts w:ascii="Arial" w:hAnsi="Arial" w:cs="Arial"/>
          <w:b/>
          <w:sz w:val="24"/>
          <w:szCs w:val="24"/>
          <w:u w:val="single"/>
        </w:rPr>
        <w:t>e D9</w:t>
      </w:r>
      <w:r w:rsidRPr="00B4450C">
        <w:rPr>
          <w:rFonts w:ascii="Arial" w:hAnsi="Arial" w:cs="Arial"/>
          <w:b/>
          <w:sz w:val="24"/>
          <w:szCs w:val="24"/>
          <w:u w:val="single"/>
        </w:rPr>
        <w:t xml:space="preserve"> procedure </w:t>
      </w:r>
      <w:r w:rsidR="0048215D" w:rsidRPr="00B4450C">
        <w:rPr>
          <w:rFonts w:ascii="Arial" w:hAnsi="Arial" w:cs="Arial"/>
          <w:b/>
          <w:sz w:val="24"/>
          <w:szCs w:val="24"/>
          <w:u w:val="single"/>
        </w:rPr>
        <w:t>sh</w:t>
      </w:r>
      <w:r w:rsidRPr="00B4450C">
        <w:rPr>
          <w:rFonts w:ascii="Arial" w:hAnsi="Arial" w:cs="Arial"/>
          <w:b/>
          <w:sz w:val="24"/>
          <w:szCs w:val="24"/>
          <w:u w:val="single"/>
        </w:rPr>
        <w:t xml:space="preserve">ould be </w:t>
      </w:r>
      <w:r w:rsidR="00DD1B3A" w:rsidRPr="00B4450C">
        <w:rPr>
          <w:rFonts w:ascii="Arial" w:hAnsi="Arial" w:cs="Arial"/>
          <w:b/>
          <w:sz w:val="24"/>
          <w:szCs w:val="24"/>
          <w:u w:val="single"/>
        </w:rPr>
        <w:t>acceptable in conservation terms</w:t>
      </w:r>
      <w:r w:rsidR="0037152A" w:rsidRPr="00B4450C">
        <w:rPr>
          <w:rFonts w:ascii="Arial" w:hAnsi="Arial" w:cs="Arial"/>
          <w:b/>
          <w:sz w:val="24"/>
          <w:szCs w:val="24"/>
          <w:u w:val="single"/>
        </w:rPr>
        <w:t xml:space="preserve"> </w:t>
      </w:r>
      <w:r w:rsidR="00931A46" w:rsidRPr="00B4450C">
        <w:rPr>
          <w:rFonts w:ascii="Arial" w:hAnsi="Arial" w:cs="Arial"/>
          <w:b/>
          <w:sz w:val="24"/>
          <w:szCs w:val="24"/>
          <w:u w:val="single"/>
        </w:rPr>
        <w:t xml:space="preserve"> </w:t>
      </w:r>
    </w:p>
    <w:p w14:paraId="00F7A380" w14:textId="77777777" w:rsidR="00CD4B72" w:rsidRDefault="00707349">
      <w:pPr>
        <w:pStyle w:val="ListParagraph"/>
        <w:numPr>
          <w:ilvl w:val="0"/>
          <w:numId w:val="8"/>
        </w:numPr>
        <w:spacing w:after="0" w:line="240" w:lineRule="auto"/>
        <w:jc w:val="both"/>
        <w:rPr>
          <w:rFonts w:ascii="Arial" w:hAnsi="Arial" w:cs="Arial"/>
          <w:sz w:val="24"/>
          <w:szCs w:val="24"/>
        </w:rPr>
      </w:pPr>
      <w:bookmarkStart w:id="27" w:name="_Ref442268166"/>
      <w:r w:rsidRPr="006F4736">
        <w:rPr>
          <w:rFonts w:ascii="Arial" w:hAnsi="Arial" w:cs="Arial"/>
          <w:sz w:val="24"/>
          <w:szCs w:val="24"/>
        </w:rPr>
        <w:t>T</w:t>
      </w:r>
      <w:r w:rsidR="00D47655" w:rsidRPr="006F4736">
        <w:rPr>
          <w:rFonts w:ascii="Arial" w:hAnsi="Arial" w:cs="Arial"/>
          <w:sz w:val="24"/>
          <w:szCs w:val="24"/>
        </w:rPr>
        <w:t xml:space="preserve">o use this </w:t>
      </w:r>
      <w:r w:rsidR="0094076F" w:rsidRPr="006F4736">
        <w:rPr>
          <w:rFonts w:ascii="Arial" w:hAnsi="Arial" w:cs="Arial"/>
          <w:sz w:val="24"/>
          <w:szCs w:val="24"/>
        </w:rPr>
        <w:t xml:space="preserve">D9 </w:t>
      </w:r>
      <w:r w:rsidR="00D47655" w:rsidRPr="006F4736">
        <w:rPr>
          <w:rFonts w:ascii="Arial" w:hAnsi="Arial" w:cs="Arial"/>
          <w:sz w:val="24"/>
          <w:szCs w:val="24"/>
        </w:rPr>
        <w:t>procedure, t</w:t>
      </w:r>
      <w:r w:rsidRPr="006F4736">
        <w:rPr>
          <w:rFonts w:ascii="Arial" w:hAnsi="Arial" w:cs="Arial"/>
          <w:sz w:val="24"/>
          <w:szCs w:val="24"/>
        </w:rPr>
        <w:t>he expert would have to certify that</w:t>
      </w:r>
      <w:r w:rsidR="00341120" w:rsidRPr="006F4736">
        <w:rPr>
          <w:rFonts w:ascii="Arial" w:hAnsi="Arial" w:cs="Arial"/>
          <w:sz w:val="24"/>
          <w:szCs w:val="24"/>
        </w:rPr>
        <w:t>,</w:t>
      </w:r>
      <w:r w:rsidRPr="006F4736">
        <w:rPr>
          <w:rFonts w:ascii="Arial" w:hAnsi="Arial" w:cs="Arial"/>
          <w:sz w:val="24"/>
          <w:szCs w:val="24"/>
        </w:rPr>
        <w:t xml:space="preserve"> </w:t>
      </w:r>
      <w:r w:rsidR="00CB3B81" w:rsidRPr="006F4736">
        <w:rPr>
          <w:rFonts w:ascii="Arial" w:hAnsi="Arial" w:cs="Arial"/>
          <w:sz w:val="24"/>
          <w:szCs w:val="24"/>
        </w:rPr>
        <w:t>in his/her opinion as an independent expert</w:t>
      </w:r>
      <w:r w:rsidR="00341120" w:rsidRPr="006F4736">
        <w:rPr>
          <w:rFonts w:ascii="Arial" w:hAnsi="Arial" w:cs="Arial"/>
          <w:sz w:val="24"/>
          <w:szCs w:val="24"/>
        </w:rPr>
        <w:t>,</w:t>
      </w:r>
      <w:r w:rsidR="00CB3B81" w:rsidRPr="006F4736">
        <w:rPr>
          <w:rFonts w:ascii="Arial" w:hAnsi="Arial" w:cs="Arial"/>
          <w:sz w:val="24"/>
          <w:szCs w:val="24"/>
        </w:rPr>
        <w:t xml:space="preserve"> </w:t>
      </w:r>
      <w:r w:rsidRPr="006F4736">
        <w:rPr>
          <w:rFonts w:ascii="Arial" w:hAnsi="Arial" w:cs="Arial"/>
          <w:sz w:val="24"/>
          <w:szCs w:val="24"/>
        </w:rPr>
        <w:t xml:space="preserve">the application was </w:t>
      </w:r>
      <w:r w:rsidR="00931A46" w:rsidRPr="006F4736">
        <w:rPr>
          <w:rFonts w:ascii="Arial" w:hAnsi="Arial" w:cs="Arial"/>
          <w:sz w:val="24"/>
          <w:szCs w:val="24"/>
        </w:rPr>
        <w:t xml:space="preserve">‘acceptable </w:t>
      </w:r>
      <w:r w:rsidR="00210856" w:rsidRPr="006F4736">
        <w:rPr>
          <w:rFonts w:ascii="Arial" w:hAnsi="Arial" w:cs="Arial"/>
          <w:sz w:val="24"/>
          <w:szCs w:val="24"/>
        </w:rPr>
        <w:t>in conservation terms</w:t>
      </w:r>
      <w:r w:rsidR="00931A46" w:rsidRPr="006F4736">
        <w:rPr>
          <w:rFonts w:ascii="Arial" w:hAnsi="Arial" w:cs="Arial"/>
          <w:sz w:val="24"/>
          <w:szCs w:val="24"/>
        </w:rPr>
        <w:t>’</w:t>
      </w:r>
      <w:r w:rsidR="009955A2">
        <w:rPr>
          <w:rFonts w:ascii="Arial" w:hAnsi="Arial" w:cs="Arial"/>
          <w:sz w:val="24"/>
          <w:szCs w:val="24"/>
        </w:rPr>
        <w:t>.  That would be</w:t>
      </w:r>
      <w:r w:rsidR="00931A46" w:rsidRPr="006F4736">
        <w:rPr>
          <w:rFonts w:ascii="Arial" w:hAnsi="Arial" w:cs="Arial"/>
          <w:sz w:val="24"/>
          <w:szCs w:val="24"/>
        </w:rPr>
        <w:t xml:space="preserve"> </w:t>
      </w:r>
      <w:r w:rsidR="0037152A" w:rsidRPr="006F4736">
        <w:rPr>
          <w:rFonts w:ascii="Arial" w:hAnsi="Arial" w:cs="Arial"/>
          <w:sz w:val="24"/>
          <w:szCs w:val="24"/>
        </w:rPr>
        <w:t xml:space="preserve">defined </w:t>
      </w:r>
      <w:r w:rsidR="00502645" w:rsidRPr="006F4736">
        <w:rPr>
          <w:rFonts w:ascii="Arial" w:hAnsi="Arial" w:cs="Arial"/>
          <w:sz w:val="24"/>
          <w:szCs w:val="24"/>
        </w:rPr>
        <w:t>in advice</w:t>
      </w:r>
      <w:r w:rsidR="003B17E6" w:rsidRPr="006F4736">
        <w:rPr>
          <w:rFonts w:ascii="Arial" w:hAnsi="Arial" w:cs="Arial"/>
          <w:sz w:val="24"/>
          <w:szCs w:val="24"/>
        </w:rPr>
        <w:t xml:space="preserve">, based on </w:t>
      </w:r>
      <w:r w:rsidR="009C0C11" w:rsidRPr="006F4736">
        <w:rPr>
          <w:rFonts w:ascii="Arial" w:hAnsi="Arial" w:cs="Arial"/>
          <w:sz w:val="24"/>
          <w:szCs w:val="24"/>
        </w:rPr>
        <w:t xml:space="preserve">NPPF/PPG </w:t>
      </w:r>
      <w:r w:rsidR="003B17E6" w:rsidRPr="006F4736">
        <w:rPr>
          <w:rFonts w:ascii="Arial" w:hAnsi="Arial" w:cs="Arial"/>
          <w:sz w:val="24"/>
          <w:szCs w:val="24"/>
        </w:rPr>
        <w:t>criteria,</w:t>
      </w:r>
      <w:r w:rsidR="00502645" w:rsidRPr="006F4736">
        <w:rPr>
          <w:rFonts w:ascii="Arial" w:hAnsi="Arial" w:cs="Arial"/>
          <w:sz w:val="24"/>
          <w:szCs w:val="24"/>
        </w:rPr>
        <w:t xml:space="preserve"> </w:t>
      </w:r>
      <w:r w:rsidR="0037152A" w:rsidRPr="006F4736">
        <w:rPr>
          <w:rFonts w:ascii="Arial" w:hAnsi="Arial" w:cs="Arial"/>
          <w:sz w:val="24"/>
          <w:szCs w:val="24"/>
        </w:rPr>
        <w:t xml:space="preserve">as meaning that it would not cause harm </w:t>
      </w:r>
      <w:r w:rsidR="00AD3304" w:rsidRPr="006F4736">
        <w:rPr>
          <w:rFonts w:ascii="Arial" w:hAnsi="Arial" w:cs="Arial"/>
          <w:sz w:val="24"/>
          <w:szCs w:val="24"/>
        </w:rPr>
        <w:t xml:space="preserve">overall </w:t>
      </w:r>
      <w:r w:rsidR="0037152A" w:rsidRPr="006F4736">
        <w:rPr>
          <w:rFonts w:ascii="Arial" w:hAnsi="Arial" w:cs="Arial"/>
          <w:sz w:val="24"/>
          <w:szCs w:val="24"/>
        </w:rPr>
        <w:t xml:space="preserve">to </w:t>
      </w:r>
      <w:r w:rsidRPr="006F4736">
        <w:rPr>
          <w:rFonts w:ascii="Arial" w:hAnsi="Arial" w:cs="Arial"/>
          <w:sz w:val="24"/>
          <w:szCs w:val="24"/>
        </w:rPr>
        <w:t xml:space="preserve">heritage </w:t>
      </w:r>
      <w:r w:rsidR="0037152A" w:rsidRPr="006F4736">
        <w:rPr>
          <w:rFonts w:ascii="Arial" w:hAnsi="Arial" w:cs="Arial"/>
          <w:sz w:val="24"/>
          <w:szCs w:val="24"/>
        </w:rPr>
        <w:t>significance</w:t>
      </w:r>
      <w:r w:rsidRPr="006F4736">
        <w:rPr>
          <w:rFonts w:ascii="Arial" w:hAnsi="Arial" w:cs="Arial"/>
          <w:sz w:val="24"/>
          <w:szCs w:val="24"/>
        </w:rPr>
        <w:t xml:space="preserve">. </w:t>
      </w:r>
      <w:r w:rsidR="0083203E" w:rsidRPr="006F4736">
        <w:rPr>
          <w:rFonts w:ascii="Arial" w:hAnsi="Arial" w:cs="Arial"/>
          <w:sz w:val="24"/>
          <w:szCs w:val="24"/>
        </w:rPr>
        <w:t xml:space="preserve"> </w:t>
      </w:r>
      <w:r w:rsidRPr="006F4736">
        <w:rPr>
          <w:rFonts w:ascii="Arial" w:hAnsi="Arial" w:cs="Arial"/>
          <w:sz w:val="24"/>
          <w:szCs w:val="24"/>
        </w:rPr>
        <w:t>I</w:t>
      </w:r>
      <w:r w:rsidR="00DD1B3A" w:rsidRPr="006F4736">
        <w:rPr>
          <w:rFonts w:ascii="Arial" w:hAnsi="Arial" w:cs="Arial"/>
          <w:sz w:val="24"/>
          <w:szCs w:val="24"/>
        </w:rPr>
        <w:t>f</w:t>
      </w:r>
      <w:r w:rsidRPr="006F4736">
        <w:rPr>
          <w:rFonts w:ascii="Arial" w:hAnsi="Arial" w:cs="Arial"/>
          <w:sz w:val="24"/>
          <w:szCs w:val="24"/>
        </w:rPr>
        <w:t xml:space="preserve"> the expert could </w:t>
      </w:r>
      <w:r w:rsidRPr="006F4736">
        <w:rPr>
          <w:rFonts w:ascii="Arial" w:hAnsi="Arial" w:cs="Arial"/>
          <w:sz w:val="24"/>
          <w:szCs w:val="24"/>
          <w:u w:val="single"/>
        </w:rPr>
        <w:t>not</w:t>
      </w:r>
      <w:r w:rsidRPr="006F4736">
        <w:rPr>
          <w:rFonts w:ascii="Arial" w:hAnsi="Arial" w:cs="Arial"/>
          <w:sz w:val="24"/>
          <w:szCs w:val="24"/>
        </w:rPr>
        <w:t xml:space="preserve"> devise a </w:t>
      </w:r>
      <w:r w:rsidR="0070654F" w:rsidRPr="006F4736">
        <w:rPr>
          <w:rFonts w:ascii="Arial" w:hAnsi="Arial" w:cs="Arial"/>
          <w:sz w:val="24"/>
          <w:szCs w:val="24"/>
        </w:rPr>
        <w:t xml:space="preserve">proposal </w:t>
      </w:r>
      <w:r w:rsidR="0037152A" w:rsidRPr="006F4736">
        <w:rPr>
          <w:rFonts w:ascii="Arial" w:hAnsi="Arial" w:cs="Arial"/>
          <w:sz w:val="24"/>
          <w:szCs w:val="24"/>
        </w:rPr>
        <w:t>‘acceptable</w:t>
      </w:r>
      <w:r w:rsidR="00210856" w:rsidRPr="006F4736">
        <w:rPr>
          <w:rFonts w:ascii="Arial" w:hAnsi="Arial" w:cs="Arial"/>
          <w:sz w:val="24"/>
          <w:szCs w:val="24"/>
        </w:rPr>
        <w:t xml:space="preserve"> in conservation terms</w:t>
      </w:r>
      <w:r w:rsidR="0037152A" w:rsidRPr="006F4736">
        <w:rPr>
          <w:rFonts w:ascii="Arial" w:hAnsi="Arial" w:cs="Arial"/>
          <w:sz w:val="24"/>
          <w:szCs w:val="24"/>
        </w:rPr>
        <w:t>’</w:t>
      </w:r>
      <w:r w:rsidRPr="006F4736">
        <w:rPr>
          <w:rFonts w:ascii="Arial" w:hAnsi="Arial" w:cs="Arial"/>
          <w:sz w:val="24"/>
          <w:szCs w:val="24"/>
        </w:rPr>
        <w:t>, th</w:t>
      </w:r>
      <w:r w:rsidR="00412623" w:rsidRPr="006F4736">
        <w:rPr>
          <w:rFonts w:ascii="Arial" w:hAnsi="Arial" w:cs="Arial"/>
          <w:sz w:val="24"/>
          <w:szCs w:val="24"/>
        </w:rPr>
        <w:t>e D9</w:t>
      </w:r>
      <w:r w:rsidRPr="006F4736">
        <w:rPr>
          <w:rFonts w:ascii="Arial" w:hAnsi="Arial" w:cs="Arial"/>
          <w:sz w:val="24"/>
          <w:szCs w:val="24"/>
        </w:rPr>
        <w:t xml:space="preserve"> procedure could not be used.</w:t>
      </w:r>
      <w:r w:rsidR="0070654F" w:rsidRPr="006F4736">
        <w:rPr>
          <w:rFonts w:ascii="Arial" w:hAnsi="Arial" w:cs="Arial"/>
          <w:sz w:val="24"/>
          <w:szCs w:val="24"/>
        </w:rPr>
        <w:t xml:space="preserve">  Th</w:t>
      </w:r>
      <w:r w:rsidR="00C71FF4" w:rsidRPr="006F4736">
        <w:rPr>
          <w:rFonts w:ascii="Arial" w:hAnsi="Arial" w:cs="Arial"/>
          <w:sz w:val="24"/>
          <w:szCs w:val="24"/>
        </w:rPr>
        <w:t>is</w:t>
      </w:r>
      <w:r w:rsidR="0070654F" w:rsidRPr="006F4736">
        <w:rPr>
          <w:rFonts w:ascii="Arial" w:hAnsi="Arial" w:cs="Arial"/>
          <w:sz w:val="24"/>
          <w:szCs w:val="24"/>
        </w:rPr>
        <w:t xml:space="preserve"> </w:t>
      </w:r>
      <w:r w:rsidR="00C71FF4" w:rsidRPr="006F4736">
        <w:rPr>
          <w:rFonts w:ascii="Arial" w:hAnsi="Arial" w:cs="Arial"/>
          <w:sz w:val="24"/>
          <w:szCs w:val="24"/>
        </w:rPr>
        <w:t>w</w:t>
      </w:r>
      <w:r w:rsidR="0070654F" w:rsidRPr="006F4736">
        <w:rPr>
          <w:rFonts w:ascii="Arial" w:hAnsi="Arial" w:cs="Arial"/>
          <w:sz w:val="24"/>
          <w:szCs w:val="24"/>
        </w:rPr>
        <w:t xml:space="preserve">ould give the expert </w:t>
      </w:r>
      <w:r w:rsidR="00005F26">
        <w:rPr>
          <w:rFonts w:ascii="Arial" w:hAnsi="Arial" w:cs="Arial"/>
          <w:sz w:val="24"/>
          <w:szCs w:val="24"/>
        </w:rPr>
        <w:t>some</w:t>
      </w:r>
      <w:r w:rsidR="0070654F" w:rsidRPr="006F4736">
        <w:rPr>
          <w:rFonts w:ascii="Arial" w:hAnsi="Arial" w:cs="Arial"/>
          <w:sz w:val="24"/>
          <w:szCs w:val="24"/>
        </w:rPr>
        <w:t xml:space="preserve"> leverage</w:t>
      </w:r>
      <w:r w:rsidR="0094076F" w:rsidRPr="006F4736">
        <w:rPr>
          <w:rFonts w:ascii="Arial" w:hAnsi="Arial" w:cs="Arial"/>
          <w:sz w:val="24"/>
          <w:szCs w:val="24"/>
        </w:rPr>
        <w:t>, if necessary,</w:t>
      </w:r>
      <w:r w:rsidR="0070654F" w:rsidRPr="006F4736">
        <w:rPr>
          <w:rFonts w:ascii="Arial" w:hAnsi="Arial" w:cs="Arial"/>
          <w:sz w:val="24"/>
          <w:szCs w:val="24"/>
        </w:rPr>
        <w:t xml:space="preserve"> </w:t>
      </w:r>
      <w:r w:rsidR="0094076F" w:rsidRPr="006F4736">
        <w:rPr>
          <w:rFonts w:ascii="Arial" w:hAnsi="Arial" w:cs="Arial"/>
          <w:sz w:val="24"/>
          <w:szCs w:val="24"/>
        </w:rPr>
        <w:t xml:space="preserve">in </w:t>
      </w:r>
      <w:r w:rsidR="00341120" w:rsidRPr="006F4736">
        <w:rPr>
          <w:rFonts w:ascii="Arial" w:hAnsi="Arial" w:cs="Arial"/>
          <w:sz w:val="24"/>
          <w:szCs w:val="24"/>
        </w:rPr>
        <w:t>encouraging</w:t>
      </w:r>
      <w:r w:rsidR="0094076F" w:rsidRPr="006F4736">
        <w:rPr>
          <w:rFonts w:ascii="Arial" w:hAnsi="Arial" w:cs="Arial"/>
          <w:sz w:val="24"/>
          <w:szCs w:val="24"/>
        </w:rPr>
        <w:t xml:space="preserve"> the owner to </w:t>
      </w:r>
      <w:r w:rsidR="00261C3B" w:rsidRPr="006F4736">
        <w:rPr>
          <w:rFonts w:ascii="Arial" w:hAnsi="Arial" w:cs="Arial"/>
          <w:sz w:val="24"/>
          <w:szCs w:val="24"/>
        </w:rPr>
        <w:t xml:space="preserve">agree </w:t>
      </w:r>
      <w:r w:rsidR="0094076F" w:rsidRPr="006F4736">
        <w:rPr>
          <w:rFonts w:ascii="Arial" w:hAnsi="Arial" w:cs="Arial"/>
          <w:sz w:val="24"/>
          <w:szCs w:val="24"/>
        </w:rPr>
        <w:t>a</w:t>
      </w:r>
      <w:r w:rsidR="009C0C11">
        <w:rPr>
          <w:rFonts w:ascii="Arial" w:hAnsi="Arial" w:cs="Arial"/>
          <w:sz w:val="24"/>
          <w:szCs w:val="24"/>
        </w:rPr>
        <w:t>n acceptable</w:t>
      </w:r>
      <w:r w:rsidR="00931A46" w:rsidRPr="006F4736">
        <w:rPr>
          <w:rFonts w:ascii="Arial" w:hAnsi="Arial" w:cs="Arial"/>
          <w:sz w:val="24"/>
          <w:szCs w:val="24"/>
        </w:rPr>
        <w:t xml:space="preserve"> </w:t>
      </w:r>
      <w:r w:rsidR="00210856" w:rsidRPr="006F4736">
        <w:rPr>
          <w:rFonts w:ascii="Arial" w:hAnsi="Arial" w:cs="Arial"/>
          <w:sz w:val="24"/>
          <w:szCs w:val="24"/>
        </w:rPr>
        <w:t>proposal</w:t>
      </w:r>
      <w:r w:rsidR="0094076F" w:rsidRPr="006F4736">
        <w:rPr>
          <w:rFonts w:ascii="Arial" w:hAnsi="Arial" w:cs="Arial"/>
          <w:sz w:val="24"/>
          <w:szCs w:val="24"/>
        </w:rPr>
        <w:t>.</w:t>
      </w:r>
      <w:bookmarkEnd w:id="27"/>
    </w:p>
    <w:p w14:paraId="37481DBC" w14:textId="77777777" w:rsidR="00707349" w:rsidRPr="006F4736" w:rsidRDefault="00707349" w:rsidP="00FD15D7">
      <w:pPr>
        <w:spacing w:after="0" w:line="240" w:lineRule="auto"/>
        <w:jc w:val="both"/>
        <w:rPr>
          <w:rFonts w:ascii="Arial" w:hAnsi="Arial" w:cs="Arial"/>
          <w:sz w:val="24"/>
          <w:szCs w:val="24"/>
        </w:rPr>
      </w:pPr>
    </w:p>
    <w:p w14:paraId="64A98847" w14:textId="77777777" w:rsidR="00CD4B72" w:rsidRDefault="0070654F">
      <w:pPr>
        <w:pStyle w:val="ListParagraph"/>
        <w:numPr>
          <w:ilvl w:val="0"/>
          <w:numId w:val="8"/>
        </w:numPr>
        <w:spacing w:after="0" w:line="240" w:lineRule="auto"/>
        <w:jc w:val="both"/>
        <w:rPr>
          <w:rFonts w:ascii="Arial" w:hAnsi="Arial" w:cs="Arial"/>
          <w:sz w:val="24"/>
          <w:szCs w:val="24"/>
        </w:rPr>
      </w:pPr>
      <w:bookmarkStart w:id="28" w:name="_Ref445213580"/>
      <w:r w:rsidRPr="006F4736">
        <w:rPr>
          <w:rFonts w:ascii="Arial" w:hAnsi="Arial" w:cs="Arial"/>
          <w:sz w:val="24"/>
          <w:szCs w:val="24"/>
        </w:rPr>
        <w:t>The expert</w:t>
      </w:r>
      <w:r w:rsidR="002A54E7" w:rsidRPr="006F4736">
        <w:rPr>
          <w:rFonts w:ascii="Arial" w:hAnsi="Arial" w:cs="Arial"/>
          <w:sz w:val="24"/>
          <w:szCs w:val="24"/>
        </w:rPr>
        <w:t xml:space="preserve">’s decision on acceptability </w:t>
      </w:r>
      <w:r w:rsidR="00502645" w:rsidRPr="006F4736">
        <w:rPr>
          <w:rFonts w:ascii="Arial" w:hAnsi="Arial" w:cs="Arial"/>
          <w:sz w:val="24"/>
          <w:szCs w:val="24"/>
        </w:rPr>
        <w:t>c</w:t>
      </w:r>
      <w:r w:rsidR="00707349" w:rsidRPr="006F4736">
        <w:rPr>
          <w:rFonts w:ascii="Arial" w:hAnsi="Arial" w:cs="Arial"/>
          <w:sz w:val="24"/>
          <w:szCs w:val="24"/>
        </w:rPr>
        <w:t xml:space="preserve">ould </w:t>
      </w:r>
      <w:r w:rsidR="00341120" w:rsidRPr="006F4736">
        <w:rPr>
          <w:rFonts w:ascii="Arial" w:hAnsi="Arial" w:cs="Arial"/>
          <w:sz w:val="24"/>
          <w:szCs w:val="24"/>
        </w:rPr>
        <w:t xml:space="preserve">only be </w:t>
      </w:r>
      <w:r w:rsidR="00502645" w:rsidRPr="006F4736">
        <w:rPr>
          <w:rFonts w:ascii="Arial" w:hAnsi="Arial" w:cs="Arial"/>
          <w:sz w:val="24"/>
          <w:szCs w:val="24"/>
        </w:rPr>
        <w:t xml:space="preserve">based on </w:t>
      </w:r>
      <w:r w:rsidR="00707349" w:rsidRPr="006F4736">
        <w:rPr>
          <w:rFonts w:ascii="Arial" w:hAnsi="Arial" w:cs="Arial"/>
          <w:sz w:val="24"/>
          <w:szCs w:val="24"/>
        </w:rPr>
        <w:t xml:space="preserve">heritage considerations. </w:t>
      </w:r>
      <w:r w:rsidRPr="006F4736">
        <w:rPr>
          <w:rFonts w:ascii="Arial" w:hAnsi="Arial" w:cs="Arial"/>
          <w:sz w:val="24"/>
          <w:szCs w:val="24"/>
        </w:rPr>
        <w:t xml:space="preserve"> </w:t>
      </w:r>
      <w:r w:rsidR="00043BC7">
        <w:rPr>
          <w:rFonts w:ascii="Arial" w:hAnsi="Arial" w:cs="Arial"/>
          <w:sz w:val="24"/>
          <w:szCs w:val="24"/>
        </w:rPr>
        <w:t>C</w:t>
      </w:r>
      <w:r w:rsidRPr="006F4736">
        <w:rPr>
          <w:rFonts w:ascii="Arial" w:hAnsi="Arial" w:cs="Arial"/>
          <w:sz w:val="24"/>
          <w:szCs w:val="24"/>
        </w:rPr>
        <w:t xml:space="preserve">ases </w:t>
      </w:r>
      <w:r w:rsidR="001D7B5C" w:rsidRPr="006F4736">
        <w:rPr>
          <w:rFonts w:ascii="Arial" w:hAnsi="Arial" w:cs="Arial"/>
          <w:sz w:val="24"/>
          <w:szCs w:val="24"/>
        </w:rPr>
        <w:t xml:space="preserve">in which </w:t>
      </w:r>
      <w:r w:rsidR="00AD3304" w:rsidRPr="006F4736">
        <w:rPr>
          <w:rFonts w:ascii="Arial" w:hAnsi="Arial" w:cs="Arial"/>
          <w:sz w:val="24"/>
          <w:szCs w:val="24"/>
        </w:rPr>
        <w:t xml:space="preserve">a balance </w:t>
      </w:r>
      <w:r w:rsidR="00043BC7">
        <w:rPr>
          <w:rFonts w:ascii="Arial" w:hAnsi="Arial" w:cs="Arial"/>
          <w:sz w:val="24"/>
          <w:szCs w:val="24"/>
        </w:rPr>
        <w:t>had</w:t>
      </w:r>
      <w:r w:rsidR="00AD3304" w:rsidRPr="006F4736">
        <w:rPr>
          <w:rFonts w:ascii="Arial" w:hAnsi="Arial" w:cs="Arial"/>
          <w:sz w:val="24"/>
          <w:szCs w:val="24"/>
        </w:rPr>
        <w:t xml:space="preserve"> to be struck between harm to heritage significance and </w:t>
      </w:r>
      <w:r w:rsidR="00FD081E" w:rsidRPr="006F4736">
        <w:rPr>
          <w:rFonts w:ascii="Arial" w:hAnsi="Arial" w:cs="Arial"/>
          <w:sz w:val="24"/>
          <w:szCs w:val="24"/>
        </w:rPr>
        <w:t xml:space="preserve">non-heritage </w:t>
      </w:r>
      <w:r w:rsidR="00AD3304" w:rsidRPr="006F4736">
        <w:rPr>
          <w:rFonts w:ascii="Arial" w:hAnsi="Arial" w:cs="Arial"/>
          <w:sz w:val="24"/>
          <w:szCs w:val="24"/>
        </w:rPr>
        <w:t>public benefits</w:t>
      </w:r>
      <w:r w:rsidRPr="006F4736">
        <w:rPr>
          <w:rFonts w:ascii="Arial" w:hAnsi="Arial" w:cs="Arial"/>
          <w:sz w:val="24"/>
          <w:szCs w:val="24"/>
        </w:rPr>
        <w:t xml:space="preserve"> </w:t>
      </w:r>
      <w:r w:rsidR="00707349" w:rsidRPr="006F4736">
        <w:rPr>
          <w:rFonts w:ascii="Arial" w:hAnsi="Arial" w:cs="Arial"/>
          <w:sz w:val="24"/>
          <w:szCs w:val="24"/>
        </w:rPr>
        <w:t xml:space="preserve">would require a </w:t>
      </w:r>
      <w:r w:rsidR="00D145C7">
        <w:rPr>
          <w:rFonts w:ascii="Arial" w:hAnsi="Arial" w:cs="Arial"/>
          <w:sz w:val="24"/>
          <w:szCs w:val="24"/>
        </w:rPr>
        <w:t>conventional</w:t>
      </w:r>
      <w:r w:rsidR="00707349" w:rsidRPr="006F4736">
        <w:rPr>
          <w:rFonts w:ascii="Arial" w:hAnsi="Arial" w:cs="Arial"/>
          <w:sz w:val="24"/>
          <w:szCs w:val="24"/>
        </w:rPr>
        <w:t xml:space="preserve"> LBC </w:t>
      </w:r>
      <w:r w:rsidR="00AD7717" w:rsidRPr="006F4736">
        <w:rPr>
          <w:rFonts w:ascii="Arial" w:hAnsi="Arial" w:cs="Arial"/>
          <w:sz w:val="24"/>
          <w:szCs w:val="24"/>
        </w:rPr>
        <w:t xml:space="preserve">(and usually planning) </w:t>
      </w:r>
      <w:r w:rsidR="00707349" w:rsidRPr="006F4736">
        <w:rPr>
          <w:rFonts w:ascii="Arial" w:hAnsi="Arial" w:cs="Arial"/>
          <w:sz w:val="24"/>
          <w:szCs w:val="24"/>
        </w:rPr>
        <w:t>application.</w:t>
      </w:r>
      <w:bookmarkEnd w:id="28"/>
      <w:r w:rsidR="00707349" w:rsidRPr="006F4736">
        <w:rPr>
          <w:rFonts w:ascii="Arial" w:hAnsi="Arial" w:cs="Arial"/>
          <w:sz w:val="24"/>
          <w:szCs w:val="24"/>
        </w:rPr>
        <w:t xml:space="preserve"> </w:t>
      </w:r>
    </w:p>
    <w:p w14:paraId="56DE0AB8" w14:textId="77777777" w:rsidR="00707349" w:rsidRPr="006F4736" w:rsidRDefault="00707349" w:rsidP="00FD15D7">
      <w:pPr>
        <w:spacing w:after="0" w:line="240" w:lineRule="auto"/>
        <w:jc w:val="both"/>
        <w:rPr>
          <w:rFonts w:ascii="Arial" w:hAnsi="Arial" w:cs="Arial"/>
          <w:sz w:val="24"/>
          <w:szCs w:val="24"/>
        </w:rPr>
      </w:pPr>
    </w:p>
    <w:p w14:paraId="1F4E2982" w14:textId="77777777" w:rsidR="00B20D71" w:rsidRPr="00B4450C" w:rsidRDefault="00B20D71" w:rsidP="00FD15D7">
      <w:pPr>
        <w:keepNext/>
        <w:spacing w:after="240" w:line="240" w:lineRule="auto"/>
        <w:jc w:val="both"/>
        <w:rPr>
          <w:rFonts w:ascii="Arial" w:hAnsi="Arial" w:cs="Arial"/>
          <w:b/>
          <w:sz w:val="24"/>
          <w:szCs w:val="24"/>
          <w:u w:val="single"/>
        </w:rPr>
      </w:pPr>
      <w:r w:rsidRPr="00B4450C">
        <w:rPr>
          <w:rFonts w:ascii="Arial" w:hAnsi="Arial" w:cs="Arial"/>
          <w:b/>
          <w:sz w:val="24"/>
          <w:szCs w:val="24"/>
          <w:u w:val="single"/>
        </w:rPr>
        <w:t xml:space="preserve">All </w:t>
      </w:r>
      <w:r w:rsidR="000F3079" w:rsidRPr="00B4450C">
        <w:rPr>
          <w:rFonts w:ascii="Arial" w:hAnsi="Arial" w:cs="Arial"/>
          <w:b/>
          <w:sz w:val="24"/>
          <w:szCs w:val="24"/>
          <w:u w:val="single"/>
        </w:rPr>
        <w:t xml:space="preserve">D9 </w:t>
      </w:r>
      <w:r w:rsidRPr="00B4450C">
        <w:rPr>
          <w:rFonts w:ascii="Arial" w:hAnsi="Arial" w:cs="Arial"/>
          <w:b/>
          <w:sz w:val="24"/>
          <w:szCs w:val="24"/>
          <w:u w:val="single"/>
        </w:rPr>
        <w:t>proposals would be clearly explained</w:t>
      </w:r>
    </w:p>
    <w:p w14:paraId="149B32F3" w14:textId="77777777" w:rsidR="00CD4B72" w:rsidRDefault="00B20D71">
      <w:pPr>
        <w:pStyle w:val="ListParagraph"/>
        <w:numPr>
          <w:ilvl w:val="0"/>
          <w:numId w:val="8"/>
        </w:numPr>
        <w:spacing w:after="0" w:line="240" w:lineRule="auto"/>
        <w:jc w:val="both"/>
        <w:rPr>
          <w:rFonts w:ascii="Arial" w:hAnsi="Arial" w:cs="Arial"/>
          <w:sz w:val="24"/>
          <w:szCs w:val="24"/>
        </w:rPr>
      </w:pPr>
      <w:r w:rsidRPr="006F4736">
        <w:rPr>
          <w:rFonts w:ascii="Arial" w:hAnsi="Arial" w:cs="Arial"/>
          <w:sz w:val="24"/>
          <w:szCs w:val="24"/>
        </w:rPr>
        <w:t>E</w:t>
      </w:r>
      <w:r w:rsidR="00AD3304" w:rsidRPr="006F4736">
        <w:rPr>
          <w:rFonts w:ascii="Arial" w:hAnsi="Arial" w:cs="Arial"/>
          <w:sz w:val="24"/>
          <w:szCs w:val="24"/>
        </w:rPr>
        <w:t>very</w:t>
      </w:r>
      <w:r w:rsidRPr="006F4736">
        <w:rPr>
          <w:rFonts w:ascii="Arial" w:hAnsi="Arial" w:cs="Arial"/>
          <w:sz w:val="24"/>
          <w:szCs w:val="24"/>
        </w:rPr>
        <w:t xml:space="preserve"> </w:t>
      </w:r>
      <w:r w:rsidR="00AD3304" w:rsidRPr="006F4736">
        <w:rPr>
          <w:rFonts w:ascii="Arial" w:hAnsi="Arial" w:cs="Arial"/>
          <w:sz w:val="24"/>
          <w:szCs w:val="24"/>
        </w:rPr>
        <w:t xml:space="preserve">D9 </w:t>
      </w:r>
      <w:r w:rsidRPr="006F4736">
        <w:rPr>
          <w:rFonts w:ascii="Arial" w:hAnsi="Arial" w:cs="Arial"/>
          <w:sz w:val="24"/>
          <w:szCs w:val="24"/>
        </w:rPr>
        <w:t xml:space="preserve">application would be </w:t>
      </w:r>
      <w:r w:rsidR="002B54C8" w:rsidRPr="006F4736">
        <w:rPr>
          <w:rFonts w:ascii="Arial" w:hAnsi="Arial" w:cs="Arial"/>
          <w:sz w:val="24"/>
          <w:szCs w:val="24"/>
        </w:rPr>
        <w:t xml:space="preserve">required to be </w:t>
      </w:r>
      <w:r w:rsidRPr="006F4736">
        <w:rPr>
          <w:rFonts w:ascii="Arial" w:hAnsi="Arial" w:cs="Arial"/>
          <w:sz w:val="24"/>
          <w:szCs w:val="24"/>
        </w:rPr>
        <w:t xml:space="preserve">expertly-prepared, </w:t>
      </w:r>
      <w:r w:rsidR="007D1AD8" w:rsidRPr="006F4736">
        <w:rPr>
          <w:rFonts w:ascii="Arial" w:hAnsi="Arial" w:cs="Arial"/>
          <w:sz w:val="24"/>
          <w:szCs w:val="24"/>
        </w:rPr>
        <w:t xml:space="preserve">including the detail of the proposal, photographs, and </w:t>
      </w:r>
      <w:r w:rsidRPr="006F4736">
        <w:rPr>
          <w:rFonts w:ascii="Arial" w:hAnsi="Arial" w:cs="Arial"/>
          <w:sz w:val="24"/>
          <w:szCs w:val="24"/>
        </w:rPr>
        <w:t xml:space="preserve">a full </w:t>
      </w:r>
      <w:r w:rsidR="00334C5F" w:rsidRPr="006F4736">
        <w:rPr>
          <w:rFonts w:ascii="Arial" w:hAnsi="Arial" w:cs="Arial"/>
          <w:sz w:val="24"/>
          <w:szCs w:val="24"/>
        </w:rPr>
        <w:t xml:space="preserve">and </w:t>
      </w:r>
      <w:r w:rsidRPr="006F4736">
        <w:rPr>
          <w:rFonts w:ascii="Arial" w:hAnsi="Arial" w:cs="Arial"/>
          <w:sz w:val="24"/>
          <w:szCs w:val="24"/>
        </w:rPr>
        <w:t>proportionate analysis of heritage significance and impacts</w:t>
      </w:r>
      <w:r w:rsidR="008A3C77" w:rsidRPr="006F4736">
        <w:rPr>
          <w:rFonts w:ascii="Arial" w:hAnsi="Arial" w:cs="Arial"/>
          <w:sz w:val="24"/>
          <w:szCs w:val="24"/>
        </w:rPr>
        <w:t xml:space="preserve">, so that it should </w:t>
      </w:r>
      <w:r w:rsidRPr="006F4736">
        <w:rPr>
          <w:rFonts w:ascii="Arial" w:hAnsi="Arial" w:cs="Arial"/>
          <w:sz w:val="24"/>
          <w:szCs w:val="24"/>
        </w:rPr>
        <w:t xml:space="preserve">be straightforward for the LA, and anyone else, to </w:t>
      </w:r>
      <w:r w:rsidR="002A75D9">
        <w:rPr>
          <w:rFonts w:ascii="Arial" w:hAnsi="Arial" w:cs="Arial"/>
          <w:sz w:val="24"/>
          <w:szCs w:val="24"/>
        </w:rPr>
        <w:t xml:space="preserve">understand and </w:t>
      </w:r>
      <w:r w:rsidRPr="006F4736">
        <w:rPr>
          <w:rFonts w:ascii="Arial" w:hAnsi="Arial" w:cs="Arial"/>
          <w:sz w:val="24"/>
          <w:szCs w:val="24"/>
        </w:rPr>
        <w:t xml:space="preserve">assess.  </w:t>
      </w:r>
    </w:p>
    <w:p w14:paraId="20FE5C23" w14:textId="77777777" w:rsidR="00B20D71" w:rsidRPr="006F4736" w:rsidRDefault="00B20D71" w:rsidP="00FD15D7">
      <w:pPr>
        <w:spacing w:after="0" w:line="240" w:lineRule="auto"/>
        <w:jc w:val="both"/>
        <w:rPr>
          <w:rFonts w:ascii="Arial" w:hAnsi="Arial" w:cs="Arial"/>
          <w:sz w:val="24"/>
          <w:szCs w:val="24"/>
        </w:rPr>
      </w:pPr>
    </w:p>
    <w:p w14:paraId="5921659B" w14:textId="77777777" w:rsidR="002870BE" w:rsidRPr="00B4450C" w:rsidRDefault="002870BE" w:rsidP="00FD15D7">
      <w:pPr>
        <w:keepNext/>
        <w:spacing w:after="240" w:line="240" w:lineRule="auto"/>
        <w:jc w:val="both"/>
        <w:rPr>
          <w:rFonts w:ascii="Arial" w:hAnsi="Arial" w:cs="Arial"/>
          <w:b/>
          <w:sz w:val="24"/>
          <w:szCs w:val="24"/>
          <w:u w:val="single"/>
        </w:rPr>
      </w:pPr>
      <w:r w:rsidRPr="00B4450C">
        <w:rPr>
          <w:rFonts w:ascii="Arial" w:hAnsi="Arial" w:cs="Arial"/>
          <w:b/>
          <w:sz w:val="24"/>
          <w:szCs w:val="24"/>
          <w:u w:val="single"/>
        </w:rPr>
        <w:t xml:space="preserve">Transparency </w:t>
      </w:r>
      <w:r w:rsidR="002F0161" w:rsidRPr="00B4450C">
        <w:rPr>
          <w:rFonts w:ascii="Arial" w:hAnsi="Arial" w:cs="Arial"/>
          <w:b/>
          <w:sz w:val="24"/>
          <w:szCs w:val="24"/>
          <w:u w:val="single"/>
        </w:rPr>
        <w:t>is</w:t>
      </w:r>
      <w:r w:rsidRPr="00B4450C">
        <w:rPr>
          <w:rFonts w:ascii="Arial" w:hAnsi="Arial" w:cs="Arial"/>
          <w:b/>
          <w:sz w:val="24"/>
          <w:szCs w:val="24"/>
          <w:u w:val="single"/>
        </w:rPr>
        <w:t xml:space="preserve"> at the core of the </w:t>
      </w:r>
      <w:r w:rsidR="00930483" w:rsidRPr="00B4450C">
        <w:rPr>
          <w:rFonts w:ascii="Arial" w:hAnsi="Arial" w:cs="Arial"/>
          <w:b/>
          <w:sz w:val="24"/>
          <w:szCs w:val="24"/>
          <w:u w:val="single"/>
        </w:rPr>
        <w:t xml:space="preserve">D9 </w:t>
      </w:r>
      <w:r w:rsidRPr="00B4450C">
        <w:rPr>
          <w:rFonts w:ascii="Arial" w:hAnsi="Arial" w:cs="Arial"/>
          <w:b/>
          <w:sz w:val="24"/>
          <w:szCs w:val="24"/>
          <w:u w:val="single"/>
        </w:rPr>
        <w:t>proce</w:t>
      </w:r>
      <w:r w:rsidR="00930483" w:rsidRPr="00B4450C">
        <w:rPr>
          <w:rFonts w:ascii="Arial" w:hAnsi="Arial" w:cs="Arial"/>
          <w:b/>
          <w:sz w:val="24"/>
          <w:szCs w:val="24"/>
          <w:u w:val="single"/>
        </w:rPr>
        <w:t>dure</w:t>
      </w:r>
    </w:p>
    <w:p w14:paraId="7143E2AB" w14:textId="77777777" w:rsidR="00CD4B72" w:rsidRDefault="009B2692">
      <w:pPr>
        <w:pStyle w:val="ListParagraph"/>
        <w:numPr>
          <w:ilvl w:val="0"/>
          <w:numId w:val="8"/>
        </w:numPr>
        <w:spacing w:after="0" w:line="240" w:lineRule="auto"/>
        <w:jc w:val="both"/>
        <w:rPr>
          <w:rFonts w:ascii="Arial" w:hAnsi="Arial" w:cs="Arial"/>
          <w:sz w:val="24"/>
          <w:szCs w:val="24"/>
        </w:rPr>
      </w:pPr>
      <w:bookmarkStart w:id="29" w:name="_Ref439844652"/>
      <w:r w:rsidRPr="006F4736">
        <w:rPr>
          <w:rFonts w:ascii="Arial" w:hAnsi="Arial" w:cs="Arial"/>
          <w:sz w:val="24"/>
          <w:szCs w:val="24"/>
        </w:rPr>
        <w:t>Every</w:t>
      </w:r>
      <w:r w:rsidR="008A3C77" w:rsidRPr="006F4736">
        <w:rPr>
          <w:rFonts w:ascii="Arial" w:hAnsi="Arial" w:cs="Arial"/>
          <w:sz w:val="24"/>
          <w:szCs w:val="24"/>
        </w:rPr>
        <w:t xml:space="preserve"> D9 application wou</w:t>
      </w:r>
      <w:r w:rsidRPr="006F4736">
        <w:rPr>
          <w:rFonts w:ascii="Arial" w:hAnsi="Arial" w:cs="Arial"/>
          <w:sz w:val="24"/>
          <w:szCs w:val="24"/>
        </w:rPr>
        <w:t>l</w:t>
      </w:r>
      <w:r w:rsidR="008A3C77" w:rsidRPr="006F4736">
        <w:rPr>
          <w:rFonts w:ascii="Arial" w:hAnsi="Arial" w:cs="Arial"/>
          <w:sz w:val="24"/>
          <w:szCs w:val="24"/>
        </w:rPr>
        <w:t xml:space="preserve">d be publicised and consulted on in the usual way, </w:t>
      </w:r>
      <w:r w:rsidR="009C0C11">
        <w:rPr>
          <w:rFonts w:ascii="Arial" w:hAnsi="Arial" w:cs="Arial"/>
          <w:sz w:val="24"/>
          <w:szCs w:val="24"/>
        </w:rPr>
        <w:t>with</w:t>
      </w:r>
      <w:r w:rsidR="009C0C11" w:rsidRPr="006F4736">
        <w:rPr>
          <w:rFonts w:ascii="Arial" w:hAnsi="Arial" w:cs="Arial"/>
          <w:sz w:val="24"/>
          <w:szCs w:val="24"/>
        </w:rPr>
        <w:t xml:space="preserve"> </w:t>
      </w:r>
      <w:r w:rsidR="00B56646" w:rsidRPr="006F4736">
        <w:rPr>
          <w:rFonts w:ascii="Arial" w:hAnsi="Arial" w:cs="Arial"/>
          <w:sz w:val="24"/>
          <w:szCs w:val="24"/>
        </w:rPr>
        <w:t xml:space="preserve">all </w:t>
      </w:r>
      <w:r w:rsidR="00B32818" w:rsidRPr="006F4736">
        <w:rPr>
          <w:rFonts w:ascii="Arial" w:hAnsi="Arial" w:cs="Arial"/>
          <w:sz w:val="24"/>
          <w:szCs w:val="24"/>
        </w:rPr>
        <w:t>its</w:t>
      </w:r>
      <w:r w:rsidR="00B56646" w:rsidRPr="006F4736">
        <w:rPr>
          <w:rFonts w:ascii="Arial" w:hAnsi="Arial" w:cs="Arial"/>
          <w:sz w:val="24"/>
          <w:szCs w:val="24"/>
        </w:rPr>
        <w:t xml:space="preserve"> details</w:t>
      </w:r>
      <w:r w:rsidR="002870BE" w:rsidRPr="006F4736">
        <w:rPr>
          <w:rFonts w:ascii="Arial" w:hAnsi="Arial" w:cs="Arial"/>
          <w:sz w:val="24"/>
          <w:szCs w:val="24"/>
        </w:rPr>
        <w:t xml:space="preserve"> </w:t>
      </w:r>
      <w:r w:rsidR="00B56646" w:rsidRPr="006F4736">
        <w:rPr>
          <w:rFonts w:ascii="Arial" w:hAnsi="Arial" w:cs="Arial"/>
          <w:sz w:val="24"/>
          <w:szCs w:val="24"/>
        </w:rPr>
        <w:t xml:space="preserve">available </w:t>
      </w:r>
      <w:r w:rsidR="002870BE" w:rsidRPr="006F4736">
        <w:rPr>
          <w:rFonts w:ascii="Arial" w:hAnsi="Arial" w:cs="Arial"/>
          <w:sz w:val="24"/>
          <w:szCs w:val="24"/>
        </w:rPr>
        <w:t xml:space="preserve">on the internet. </w:t>
      </w:r>
      <w:r w:rsidR="00B56646" w:rsidRPr="006F4736">
        <w:rPr>
          <w:rFonts w:ascii="Arial" w:hAnsi="Arial" w:cs="Arial"/>
          <w:sz w:val="24"/>
          <w:szCs w:val="24"/>
        </w:rPr>
        <w:t xml:space="preserve"> Anybody </w:t>
      </w:r>
      <w:r w:rsidR="00B378E4" w:rsidRPr="006F4736">
        <w:rPr>
          <w:rFonts w:ascii="Arial" w:hAnsi="Arial" w:cs="Arial"/>
          <w:sz w:val="24"/>
          <w:szCs w:val="24"/>
        </w:rPr>
        <w:t>(</w:t>
      </w:r>
      <w:r w:rsidRPr="006F4736">
        <w:rPr>
          <w:rFonts w:ascii="Arial" w:hAnsi="Arial" w:cs="Arial"/>
          <w:sz w:val="24"/>
          <w:szCs w:val="24"/>
        </w:rPr>
        <w:t xml:space="preserve">including </w:t>
      </w:r>
      <w:r w:rsidR="00D97214" w:rsidRPr="006F4736">
        <w:rPr>
          <w:rFonts w:ascii="Arial" w:hAnsi="Arial" w:cs="Arial"/>
          <w:sz w:val="24"/>
          <w:szCs w:val="24"/>
        </w:rPr>
        <w:t xml:space="preserve">for example </w:t>
      </w:r>
      <w:r w:rsidR="00B378E4" w:rsidRPr="006F4736">
        <w:rPr>
          <w:rFonts w:ascii="Arial" w:hAnsi="Arial" w:cs="Arial"/>
          <w:sz w:val="24"/>
          <w:szCs w:val="24"/>
        </w:rPr>
        <w:t xml:space="preserve">civic or amenity societies) </w:t>
      </w:r>
      <w:r w:rsidR="00B56646" w:rsidRPr="006F4736">
        <w:rPr>
          <w:rFonts w:ascii="Arial" w:hAnsi="Arial" w:cs="Arial"/>
          <w:sz w:val="24"/>
          <w:szCs w:val="24"/>
        </w:rPr>
        <w:t xml:space="preserve">could </w:t>
      </w:r>
      <w:r w:rsidR="008A3C77" w:rsidRPr="006F4736">
        <w:rPr>
          <w:rFonts w:ascii="Arial" w:hAnsi="Arial" w:cs="Arial"/>
          <w:sz w:val="24"/>
          <w:szCs w:val="24"/>
        </w:rPr>
        <w:t>object to</w:t>
      </w:r>
      <w:r w:rsidR="00B56646" w:rsidRPr="006F4736">
        <w:rPr>
          <w:rFonts w:ascii="Arial" w:hAnsi="Arial" w:cs="Arial"/>
          <w:sz w:val="24"/>
          <w:szCs w:val="24"/>
        </w:rPr>
        <w:t xml:space="preserve"> the proposal</w:t>
      </w:r>
      <w:r w:rsidR="00B32818" w:rsidRPr="006F4736">
        <w:rPr>
          <w:rFonts w:ascii="Arial" w:hAnsi="Arial" w:cs="Arial"/>
          <w:sz w:val="24"/>
          <w:szCs w:val="24"/>
        </w:rPr>
        <w:t>.  E</w:t>
      </w:r>
      <w:r w:rsidR="00A80AFB" w:rsidRPr="006F4736">
        <w:rPr>
          <w:rFonts w:ascii="Arial" w:hAnsi="Arial" w:cs="Arial"/>
          <w:sz w:val="24"/>
          <w:szCs w:val="24"/>
        </w:rPr>
        <w:t>very D9 application is thus under the spotlight of public as well as LA scrutiny</w:t>
      </w:r>
      <w:r w:rsidR="00B32818" w:rsidRPr="006F4736">
        <w:rPr>
          <w:rFonts w:ascii="Arial" w:hAnsi="Arial" w:cs="Arial"/>
          <w:sz w:val="24"/>
          <w:szCs w:val="24"/>
        </w:rPr>
        <w:t xml:space="preserve">.  </w:t>
      </w:r>
    </w:p>
    <w:bookmarkEnd w:id="29"/>
    <w:p w14:paraId="545BA185" w14:textId="77777777" w:rsidR="00F81294" w:rsidRPr="006F4736" w:rsidRDefault="00F81294" w:rsidP="00FD15D7">
      <w:pPr>
        <w:spacing w:after="0" w:line="240" w:lineRule="auto"/>
        <w:jc w:val="both"/>
        <w:rPr>
          <w:rFonts w:ascii="Arial" w:hAnsi="Arial" w:cs="Arial"/>
          <w:sz w:val="24"/>
          <w:szCs w:val="24"/>
        </w:rPr>
      </w:pPr>
    </w:p>
    <w:p w14:paraId="5A505EA1" w14:textId="77777777" w:rsidR="008C1E40" w:rsidRPr="00B4450C" w:rsidRDefault="002A6BE9" w:rsidP="00FD15D7">
      <w:pPr>
        <w:keepNext/>
        <w:spacing w:after="240" w:line="240" w:lineRule="auto"/>
        <w:jc w:val="both"/>
        <w:rPr>
          <w:rFonts w:ascii="Arial" w:hAnsi="Arial" w:cs="Arial"/>
          <w:b/>
          <w:sz w:val="24"/>
          <w:szCs w:val="24"/>
          <w:u w:val="single"/>
        </w:rPr>
      </w:pPr>
      <w:r w:rsidRPr="00B4450C">
        <w:rPr>
          <w:rFonts w:ascii="Arial" w:hAnsi="Arial" w:cs="Arial"/>
          <w:b/>
          <w:sz w:val="24"/>
          <w:szCs w:val="24"/>
          <w:u w:val="single"/>
        </w:rPr>
        <w:t>The handling of D9 applications in LAs</w:t>
      </w:r>
    </w:p>
    <w:p w14:paraId="584B353B" w14:textId="77777777" w:rsidR="00CD4B72" w:rsidRDefault="002A6BE9">
      <w:pPr>
        <w:pStyle w:val="ListParagraph"/>
        <w:numPr>
          <w:ilvl w:val="0"/>
          <w:numId w:val="8"/>
        </w:numPr>
        <w:spacing w:after="0" w:line="240" w:lineRule="auto"/>
        <w:jc w:val="both"/>
        <w:rPr>
          <w:rFonts w:ascii="Arial" w:hAnsi="Arial" w:cs="Arial"/>
          <w:sz w:val="24"/>
          <w:szCs w:val="24"/>
        </w:rPr>
      </w:pPr>
      <w:bookmarkStart w:id="30" w:name="_Ref440033166"/>
      <w:r w:rsidRPr="006F4736">
        <w:rPr>
          <w:rFonts w:ascii="Arial" w:hAnsi="Arial" w:cs="Arial"/>
          <w:sz w:val="24"/>
          <w:szCs w:val="24"/>
        </w:rPr>
        <w:t xml:space="preserve">D9 applications would </w:t>
      </w:r>
      <w:r w:rsidR="009B2692" w:rsidRPr="006F4736">
        <w:rPr>
          <w:rFonts w:ascii="Arial" w:hAnsi="Arial" w:cs="Arial"/>
          <w:sz w:val="24"/>
          <w:szCs w:val="24"/>
        </w:rPr>
        <w:t xml:space="preserve">be submitted using normal procedures including </w:t>
      </w:r>
      <w:r w:rsidRPr="006F4736">
        <w:rPr>
          <w:rFonts w:ascii="Arial" w:hAnsi="Arial" w:cs="Arial"/>
          <w:sz w:val="24"/>
          <w:szCs w:val="24"/>
        </w:rPr>
        <w:t>1APP</w:t>
      </w:r>
      <w:r w:rsidR="009B2692" w:rsidRPr="006F4736">
        <w:rPr>
          <w:rFonts w:ascii="Arial" w:hAnsi="Arial" w:cs="Arial"/>
          <w:sz w:val="24"/>
          <w:szCs w:val="24"/>
        </w:rPr>
        <w:t xml:space="preserve">, </w:t>
      </w:r>
      <w:bookmarkEnd w:id="30"/>
      <w:r w:rsidR="009B2692" w:rsidRPr="006F4736">
        <w:rPr>
          <w:rFonts w:ascii="Arial" w:hAnsi="Arial" w:cs="Arial"/>
          <w:sz w:val="24"/>
          <w:szCs w:val="24"/>
        </w:rPr>
        <w:t>and t</w:t>
      </w:r>
      <w:r w:rsidR="003E59B6" w:rsidRPr="006F4736">
        <w:rPr>
          <w:rFonts w:ascii="Arial" w:hAnsi="Arial" w:cs="Arial"/>
          <w:sz w:val="24"/>
          <w:szCs w:val="24"/>
        </w:rPr>
        <w:t xml:space="preserve">he LA would </w:t>
      </w:r>
      <w:r w:rsidR="009B2692" w:rsidRPr="006F4736">
        <w:rPr>
          <w:rFonts w:ascii="Arial" w:hAnsi="Arial" w:cs="Arial"/>
          <w:sz w:val="24"/>
          <w:szCs w:val="24"/>
        </w:rPr>
        <w:t>undertake</w:t>
      </w:r>
      <w:r w:rsidR="003E59B6" w:rsidRPr="006F4736">
        <w:rPr>
          <w:rFonts w:ascii="Arial" w:hAnsi="Arial" w:cs="Arial"/>
          <w:sz w:val="24"/>
          <w:szCs w:val="24"/>
        </w:rPr>
        <w:t xml:space="preserve"> normal notification</w:t>
      </w:r>
      <w:r w:rsidR="003A2CE0" w:rsidRPr="006F4736">
        <w:rPr>
          <w:rFonts w:ascii="Arial" w:hAnsi="Arial" w:cs="Arial"/>
          <w:sz w:val="24"/>
          <w:szCs w:val="24"/>
        </w:rPr>
        <w:t xml:space="preserve"> and </w:t>
      </w:r>
      <w:r w:rsidR="003E59B6" w:rsidRPr="006F4736">
        <w:rPr>
          <w:rFonts w:ascii="Arial" w:hAnsi="Arial" w:cs="Arial"/>
          <w:sz w:val="24"/>
          <w:szCs w:val="24"/>
        </w:rPr>
        <w:t>consultation procedures</w:t>
      </w:r>
      <w:r w:rsidR="002D120C" w:rsidRPr="006F4736">
        <w:rPr>
          <w:rFonts w:ascii="Arial" w:hAnsi="Arial" w:cs="Arial"/>
          <w:sz w:val="24"/>
          <w:szCs w:val="24"/>
        </w:rPr>
        <w:t>.</w:t>
      </w:r>
      <w:r w:rsidR="00402BA2" w:rsidRPr="006F4736">
        <w:rPr>
          <w:rFonts w:ascii="Arial" w:hAnsi="Arial" w:cs="Arial"/>
          <w:sz w:val="24"/>
          <w:szCs w:val="24"/>
        </w:rPr>
        <w:tab/>
      </w:r>
    </w:p>
    <w:p w14:paraId="5846041B" w14:textId="77777777" w:rsidR="00CD4B72" w:rsidRDefault="004171F3">
      <w:pPr>
        <w:pStyle w:val="ListParagraph"/>
        <w:numPr>
          <w:ilvl w:val="0"/>
          <w:numId w:val="8"/>
        </w:numPr>
        <w:spacing w:after="0" w:line="240" w:lineRule="auto"/>
        <w:jc w:val="both"/>
        <w:rPr>
          <w:rFonts w:ascii="Arial" w:hAnsi="Arial" w:cs="Arial"/>
          <w:sz w:val="24"/>
          <w:szCs w:val="24"/>
        </w:rPr>
      </w:pPr>
      <w:bookmarkStart w:id="31" w:name="_Ref440034633"/>
      <w:r w:rsidRPr="006F4736">
        <w:rPr>
          <w:rFonts w:ascii="Arial" w:hAnsi="Arial" w:cs="Arial"/>
          <w:sz w:val="24"/>
          <w:szCs w:val="24"/>
        </w:rPr>
        <w:t xml:space="preserve">Some changes to the normal </w:t>
      </w:r>
      <w:r w:rsidR="00005F26">
        <w:rPr>
          <w:rFonts w:ascii="Arial" w:hAnsi="Arial" w:cs="Arial"/>
          <w:sz w:val="24"/>
          <w:szCs w:val="24"/>
        </w:rPr>
        <w:t>process</w:t>
      </w:r>
      <w:r w:rsidR="00005F26" w:rsidRPr="006F4736">
        <w:rPr>
          <w:rFonts w:ascii="Arial" w:hAnsi="Arial" w:cs="Arial"/>
          <w:sz w:val="24"/>
          <w:szCs w:val="24"/>
        </w:rPr>
        <w:t xml:space="preserve"> </w:t>
      </w:r>
      <w:r w:rsidR="009B2692" w:rsidRPr="006F4736">
        <w:rPr>
          <w:rFonts w:ascii="Arial" w:hAnsi="Arial" w:cs="Arial"/>
          <w:sz w:val="24"/>
          <w:szCs w:val="24"/>
        </w:rPr>
        <w:t xml:space="preserve">are likely to </w:t>
      </w:r>
      <w:r w:rsidRPr="006F4736">
        <w:rPr>
          <w:rFonts w:ascii="Arial" w:hAnsi="Arial" w:cs="Arial"/>
          <w:sz w:val="24"/>
          <w:szCs w:val="24"/>
        </w:rPr>
        <w:t>be necessary to encourage take-up of the D9 procedure by applicants</w:t>
      </w:r>
      <w:r w:rsidR="00354755" w:rsidRPr="006F4736">
        <w:rPr>
          <w:rFonts w:ascii="Arial" w:hAnsi="Arial" w:cs="Arial"/>
          <w:sz w:val="24"/>
          <w:szCs w:val="24"/>
        </w:rPr>
        <w:t xml:space="preserve"> (see </w:t>
      </w:r>
      <w:r w:rsidR="00354755" w:rsidRPr="00BC45B8">
        <w:rPr>
          <w:rFonts w:ascii="Arial" w:hAnsi="Arial" w:cs="Arial"/>
          <w:sz w:val="24"/>
          <w:szCs w:val="24"/>
        </w:rPr>
        <w:t>also</w:t>
      </w:r>
      <w:r w:rsidR="006C2EBA" w:rsidRPr="00BC45B8">
        <w:rPr>
          <w:rFonts w:ascii="Arial" w:hAnsi="Arial" w:cs="Arial"/>
          <w:sz w:val="24"/>
          <w:szCs w:val="24"/>
        </w:rPr>
        <w:t xml:space="preserve"> </w:t>
      </w:r>
      <w:r w:rsidR="00C23DBA">
        <w:fldChar w:fldCharType="begin"/>
      </w:r>
      <w:r w:rsidR="00C23DBA">
        <w:instrText xml:space="preserve"> REF _Ref440033495 \r \h  \* MERGEFORMAT </w:instrText>
      </w:r>
      <w:r w:rsidR="00C23DBA">
        <w:fldChar w:fldCharType="separate"/>
      </w:r>
      <w:r w:rsidR="003467B1" w:rsidRPr="003467B1">
        <w:rPr>
          <w:rFonts w:ascii="Arial" w:hAnsi="Arial" w:cs="Arial"/>
          <w:sz w:val="24"/>
          <w:szCs w:val="24"/>
        </w:rPr>
        <w:t>9.31</w:t>
      </w:r>
      <w:r w:rsidR="00C23DBA">
        <w:fldChar w:fldCharType="end"/>
      </w:r>
      <w:r w:rsidR="006C2EBA" w:rsidRPr="006F4736">
        <w:rPr>
          <w:rFonts w:ascii="Arial" w:hAnsi="Arial" w:cs="Arial"/>
          <w:sz w:val="24"/>
          <w:szCs w:val="24"/>
        </w:rPr>
        <w:t xml:space="preserve"> below</w:t>
      </w:r>
      <w:r w:rsidR="00354755" w:rsidRPr="006F4736">
        <w:rPr>
          <w:rFonts w:ascii="Arial" w:hAnsi="Arial" w:cs="Arial"/>
          <w:sz w:val="24"/>
          <w:szCs w:val="24"/>
        </w:rPr>
        <w:t>)</w:t>
      </w:r>
      <w:r w:rsidR="009B2692" w:rsidRPr="006F4736">
        <w:rPr>
          <w:rFonts w:ascii="Arial" w:hAnsi="Arial" w:cs="Arial"/>
          <w:sz w:val="24"/>
          <w:szCs w:val="24"/>
        </w:rPr>
        <w:t>:</w:t>
      </w:r>
      <w:bookmarkEnd w:id="31"/>
    </w:p>
    <w:p w14:paraId="11185A53" w14:textId="77777777" w:rsidR="004171F3" w:rsidRPr="006F4736" w:rsidRDefault="004171F3" w:rsidP="00FD15D7">
      <w:pPr>
        <w:pStyle w:val="ListParagraph"/>
        <w:jc w:val="both"/>
        <w:rPr>
          <w:rFonts w:ascii="Arial" w:hAnsi="Arial" w:cs="Arial"/>
          <w:sz w:val="24"/>
          <w:szCs w:val="24"/>
        </w:rPr>
      </w:pPr>
    </w:p>
    <w:p w14:paraId="6E4DE5CF" w14:textId="77777777" w:rsidR="00CD4B72" w:rsidRDefault="004171F3">
      <w:pPr>
        <w:pStyle w:val="ListParagraph"/>
        <w:numPr>
          <w:ilvl w:val="0"/>
          <w:numId w:val="16"/>
        </w:numPr>
        <w:spacing w:after="0" w:line="240" w:lineRule="auto"/>
        <w:ind w:left="1418"/>
        <w:jc w:val="both"/>
        <w:rPr>
          <w:rFonts w:ascii="Arial" w:hAnsi="Arial" w:cs="Arial"/>
          <w:sz w:val="24"/>
          <w:szCs w:val="24"/>
        </w:rPr>
      </w:pPr>
      <w:bookmarkStart w:id="32" w:name="_Ref440035364"/>
      <w:r w:rsidRPr="006F4736">
        <w:rPr>
          <w:rFonts w:ascii="Arial" w:hAnsi="Arial" w:cs="Arial"/>
          <w:sz w:val="24"/>
          <w:szCs w:val="24"/>
        </w:rPr>
        <w:t xml:space="preserve">The national PPG and </w:t>
      </w:r>
      <w:r w:rsidR="009C0C11" w:rsidRPr="006F4736">
        <w:rPr>
          <w:rFonts w:ascii="Arial" w:hAnsi="Arial" w:cs="Arial"/>
          <w:sz w:val="24"/>
          <w:szCs w:val="24"/>
        </w:rPr>
        <w:t xml:space="preserve">D9 </w:t>
      </w:r>
      <w:r w:rsidRPr="006F4736">
        <w:rPr>
          <w:rFonts w:ascii="Arial" w:hAnsi="Arial" w:cs="Arial"/>
          <w:sz w:val="24"/>
          <w:szCs w:val="24"/>
        </w:rPr>
        <w:t xml:space="preserve">advice </w:t>
      </w:r>
      <w:r w:rsidR="00700B2A" w:rsidRPr="00BA2A74">
        <w:rPr>
          <w:rFonts w:ascii="Arial" w:hAnsi="Arial" w:cs="Arial"/>
          <w:sz w:val="24"/>
          <w:szCs w:val="24"/>
        </w:rPr>
        <w:t>need to</w:t>
      </w:r>
      <w:r w:rsidR="009B2692" w:rsidRPr="006F4736">
        <w:rPr>
          <w:rFonts w:ascii="Arial" w:hAnsi="Arial" w:cs="Arial"/>
          <w:sz w:val="24"/>
          <w:szCs w:val="24"/>
        </w:rPr>
        <w:t xml:space="preserve"> set out a </w:t>
      </w:r>
      <w:r w:rsidR="0028245A">
        <w:rPr>
          <w:rFonts w:ascii="Arial" w:hAnsi="Arial" w:cs="Arial"/>
          <w:sz w:val="24"/>
          <w:szCs w:val="24"/>
        </w:rPr>
        <w:t>strong indication</w:t>
      </w:r>
      <w:r w:rsidR="009B2692" w:rsidRPr="006F4736">
        <w:rPr>
          <w:rFonts w:ascii="Arial" w:hAnsi="Arial" w:cs="Arial"/>
          <w:sz w:val="24"/>
          <w:szCs w:val="24"/>
        </w:rPr>
        <w:t xml:space="preserve"> that </w:t>
      </w:r>
      <w:r w:rsidRPr="006F4736">
        <w:rPr>
          <w:rFonts w:ascii="Arial" w:hAnsi="Arial" w:cs="Arial"/>
          <w:sz w:val="24"/>
          <w:szCs w:val="24"/>
        </w:rPr>
        <w:t>D9 application</w:t>
      </w:r>
      <w:r w:rsidR="009B2692" w:rsidRPr="006F4736">
        <w:rPr>
          <w:rFonts w:ascii="Arial" w:hAnsi="Arial" w:cs="Arial"/>
          <w:sz w:val="24"/>
          <w:szCs w:val="24"/>
        </w:rPr>
        <w:t>s should be approved</w:t>
      </w:r>
      <w:r w:rsidRPr="006F4736">
        <w:rPr>
          <w:rFonts w:ascii="Arial" w:hAnsi="Arial" w:cs="Arial"/>
          <w:sz w:val="24"/>
          <w:szCs w:val="24"/>
        </w:rPr>
        <w:t xml:space="preserve"> unless </w:t>
      </w:r>
      <w:r w:rsidR="009B2692" w:rsidRPr="006F4736">
        <w:rPr>
          <w:rFonts w:ascii="Arial" w:hAnsi="Arial" w:cs="Arial"/>
          <w:sz w:val="24"/>
          <w:szCs w:val="24"/>
        </w:rPr>
        <w:t xml:space="preserve">they </w:t>
      </w:r>
      <w:r w:rsidRPr="006F4736">
        <w:rPr>
          <w:rFonts w:ascii="Arial" w:hAnsi="Arial" w:cs="Arial"/>
          <w:sz w:val="24"/>
          <w:szCs w:val="24"/>
        </w:rPr>
        <w:t xml:space="preserve">fail to comply with the rules of the D9 procedure, and require the LA to </w:t>
      </w:r>
      <w:r w:rsidR="009955A2">
        <w:rPr>
          <w:rFonts w:ascii="Arial" w:hAnsi="Arial" w:cs="Arial"/>
          <w:sz w:val="24"/>
          <w:szCs w:val="24"/>
        </w:rPr>
        <w:t>give</w:t>
      </w:r>
      <w:r w:rsidRPr="006F4736">
        <w:rPr>
          <w:rFonts w:ascii="Arial" w:hAnsi="Arial" w:cs="Arial"/>
          <w:sz w:val="24"/>
          <w:szCs w:val="24"/>
        </w:rPr>
        <w:t xml:space="preserve"> reasons for rejection which fall within those rules. It </w:t>
      </w:r>
      <w:r w:rsidR="00110C8D" w:rsidRPr="006F4736">
        <w:rPr>
          <w:rFonts w:ascii="Arial" w:hAnsi="Arial" w:cs="Arial"/>
          <w:sz w:val="24"/>
          <w:szCs w:val="24"/>
        </w:rPr>
        <w:t xml:space="preserve">will be </w:t>
      </w:r>
      <w:r w:rsidRPr="006F4736">
        <w:rPr>
          <w:rFonts w:ascii="Arial" w:hAnsi="Arial" w:cs="Arial"/>
          <w:sz w:val="24"/>
          <w:szCs w:val="24"/>
        </w:rPr>
        <w:t>important that outcomes are monitored.</w:t>
      </w:r>
      <w:bookmarkEnd w:id="32"/>
      <w:r w:rsidRPr="006F4736">
        <w:rPr>
          <w:rFonts w:ascii="Arial" w:hAnsi="Arial" w:cs="Arial"/>
          <w:sz w:val="24"/>
          <w:szCs w:val="24"/>
        </w:rPr>
        <w:t xml:space="preserve">  </w:t>
      </w:r>
    </w:p>
    <w:p w14:paraId="3D76373A" w14:textId="77777777" w:rsidR="00583AA7" w:rsidRPr="006F4736" w:rsidRDefault="00583AA7" w:rsidP="00FD15D7">
      <w:pPr>
        <w:spacing w:after="0" w:line="240" w:lineRule="auto"/>
        <w:ind w:left="794"/>
        <w:jc w:val="both"/>
        <w:rPr>
          <w:rFonts w:ascii="Arial" w:hAnsi="Arial" w:cs="Arial"/>
          <w:sz w:val="24"/>
          <w:szCs w:val="24"/>
        </w:rPr>
      </w:pPr>
    </w:p>
    <w:p w14:paraId="7B317DD0" w14:textId="77777777" w:rsidR="00CD4B72" w:rsidRDefault="004171F3">
      <w:pPr>
        <w:pStyle w:val="ListParagraph"/>
        <w:numPr>
          <w:ilvl w:val="0"/>
          <w:numId w:val="16"/>
        </w:numPr>
        <w:spacing w:after="0" w:line="240" w:lineRule="auto"/>
        <w:ind w:left="1418"/>
        <w:jc w:val="both"/>
        <w:rPr>
          <w:rFonts w:ascii="Arial" w:hAnsi="Arial" w:cs="Arial"/>
          <w:sz w:val="24"/>
          <w:szCs w:val="24"/>
        </w:rPr>
      </w:pPr>
      <w:bookmarkStart w:id="33" w:name="_Ref440034639"/>
      <w:r w:rsidRPr="006F4736">
        <w:rPr>
          <w:rFonts w:ascii="Arial" w:hAnsi="Arial" w:cs="Arial"/>
          <w:sz w:val="24"/>
          <w:szCs w:val="24"/>
        </w:rPr>
        <w:t xml:space="preserve">D9 applications should be easy to understand and process, </w:t>
      </w:r>
      <w:r w:rsidR="00334C5F" w:rsidRPr="006F4736">
        <w:rPr>
          <w:rFonts w:ascii="Arial" w:hAnsi="Arial" w:cs="Arial"/>
          <w:sz w:val="24"/>
          <w:szCs w:val="24"/>
        </w:rPr>
        <w:t xml:space="preserve">and </w:t>
      </w:r>
      <w:r w:rsidR="00700B2A">
        <w:rPr>
          <w:rFonts w:ascii="Arial" w:hAnsi="Arial" w:cs="Arial"/>
          <w:sz w:val="24"/>
          <w:szCs w:val="24"/>
        </w:rPr>
        <w:t xml:space="preserve">will </w:t>
      </w:r>
      <w:r w:rsidR="00110C8D" w:rsidRPr="006F4736">
        <w:rPr>
          <w:rFonts w:ascii="Arial" w:hAnsi="Arial" w:cs="Arial"/>
          <w:sz w:val="24"/>
          <w:szCs w:val="24"/>
        </w:rPr>
        <w:t>have been</w:t>
      </w:r>
      <w:r w:rsidR="002B49DC" w:rsidRPr="006F4736">
        <w:rPr>
          <w:rFonts w:ascii="Arial" w:hAnsi="Arial" w:cs="Arial"/>
          <w:sz w:val="24"/>
          <w:szCs w:val="24"/>
        </w:rPr>
        <w:t xml:space="preserve"> </w:t>
      </w:r>
      <w:r w:rsidR="00074BCA" w:rsidRPr="006F4736">
        <w:rPr>
          <w:rFonts w:ascii="Arial" w:hAnsi="Arial" w:cs="Arial"/>
          <w:sz w:val="24"/>
          <w:szCs w:val="24"/>
        </w:rPr>
        <w:t xml:space="preserve">certified </w:t>
      </w:r>
      <w:r w:rsidR="00110C8D" w:rsidRPr="006F4736">
        <w:rPr>
          <w:rFonts w:ascii="Arial" w:hAnsi="Arial" w:cs="Arial"/>
          <w:sz w:val="24"/>
          <w:szCs w:val="24"/>
        </w:rPr>
        <w:t xml:space="preserve">by the independent expert </w:t>
      </w:r>
      <w:r w:rsidR="00074BCA" w:rsidRPr="006F4736">
        <w:rPr>
          <w:rFonts w:ascii="Arial" w:hAnsi="Arial" w:cs="Arial"/>
          <w:sz w:val="24"/>
          <w:szCs w:val="24"/>
        </w:rPr>
        <w:t>as ‘acceptable</w:t>
      </w:r>
      <w:r w:rsidR="00BE1046" w:rsidRPr="006F4736">
        <w:rPr>
          <w:rFonts w:ascii="Arial" w:hAnsi="Arial" w:cs="Arial"/>
          <w:sz w:val="24"/>
          <w:szCs w:val="24"/>
        </w:rPr>
        <w:t xml:space="preserve"> in conservation terms</w:t>
      </w:r>
      <w:r w:rsidR="00074BCA" w:rsidRPr="006F4736">
        <w:rPr>
          <w:rFonts w:ascii="Arial" w:hAnsi="Arial" w:cs="Arial"/>
          <w:sz w:val="24"/>
          <w:szCs w:val="24"/>
        </w:rPr>
        <w:t>’</w:t>
      </w:r>
      <w:r w:rsidR="00F52525" w:rsidRPr="006F4736">
        <w:rPr>
          <w:rFonts w:ascii="Arial" w:hAnsi="Arial" w:cs="Arial"/>
          <w:sz w:val="24"/>
          <w:szCs w:val="24"/>
        </w:rPr>
        <w:t xml:space="preserve">.  They should therefore be </w:t>
      </w:r>
      <w:r w:rsidR="00AD4B3B" w:rsidRPr="00BA2A74">
        <w:rPr>
          <w:rFonts w:ascii="Arial" w:hAnsi="Arial" w:cs="Arial"/>
          <w:sz w:val="24"/>
          <w:szCs w:val="24"/>
        </w:rPr>
        <w:t>quick to handle</w:t>
      </w:r>
      <w:r w:rsidR="00AD4B3B">
        <w:rPr>
          <w:rFonts w:ascii="Arial" w:hAnsi="Arial" w:cs="Arial"/>
          <w:sz w:val="24"/>
          <w:szCs w:val="24"/>
        </w:rPr>
        <w:t xml:space="preserve">, be </w:t>
      </w:r>
      <w:r w:rsidR="00F52525" w:rsidRPr="006F4736">
        <w:rPr>
          <w:rFonts w:ascii="Arial" w:hAnsi="Arial" w:cs="Arial"/>
          <w:sz w:val="24"/>
          <w:szCs w:val="24"/>
        </w:rPr>
        <w:t xml:space="preserve">for uncontroversial work, and generate few </w:t>
      </w:r>
      <w:r w:rsidR="002F2644">
        <w:rPr>
          <w:rFonts w:ascii="Arial" w:hAnsi="Arial" w:cs="Arial"/>
          <w:sz w:val="24"/>
          <w:szCs w:val="24"/>
        </w:rPr>
        <w:t xml:space="preserve">or no </w:t>
      </w:r>
      <w:r w:rsidR="00F52525" w:rsidRPr="006F4736">
        <w:rPr>
          <w:rFonts w:ascii="Arial" w:hAnsi="Arial" w:cs="Arial"/>
          <w:sz w:val="24"/>
          <w:szCs w:val="24"/>
        </w:rPr>
        <w:t>material objections</w:t>
      </w:r>
      <w:r w:rsidR="002B49DC" w:rsidRPr="006F4736">
        <w:rPr>
          <w:rFonts w:ascii="Arial" w:hAnsi="Arial" w:cs="Arial"/>
          <w:sz w:val="24"/>
          <w:szCs w:val="24"/>
        </w:rPr>
        <w:t xml:space="preserve">.  A reduction in the normal 56-day time limit would therefore seem appropriate, and </w:t>
      </w:r>
      <w:r w:rsidRPr="006F4736">
        <w:rPr>
          <w:rFonts w:ascii="Arial" w:hAnsi="Arial" w:cs="Arial"/>
          <w:sz w:val="24"/>
          <w:szCs w:val="24"/>
        </w:rPr>
        <w:t>should not cause substantial practical problems</w:t>
      </w:r>
      <w:r w:rsidR="002B49DC" w:rsidRPr="006F4736">
        <w:rPr>
          <w:rFonts w:ascii="Arial" w:hAnsi="Arial" w:cs="Arial"/>
          <w:sz w:val="24"/>
          <w:szCs w:val="24"/>
        </w:rPr>
        <w:t>.</w:t>
      </w:r>
      <w:r w:rsidR="00D96259" w:rsidRPr="006F4736">
        <w:rPr>
          <w:rFonts w:ascii="Arial" w:hAnsi="Arial" w:cs="Arial"/>
          <w:sz w:val="24"/>
          <w:szCs w:val="24"/>
        </w:rPr>
        <w:t xml:space="preserve"> </w:t>
      </w:r>
      <w:r w:rsidR="00B00656">
        <w:rPr>
          <w:rFonts w:ascii="Arial" w:hAnsi="Arial" w:cs="Arial"/>
          <w:sz w:val="24"/>
          <w:szCs w:val="24"/>
        </w:rPr>
        <w:t xml:space="preserve">The consultation period </w:t>
      </w:r>
      <w:r w:rsidR="00005F26">
        <w:rPr>
          <w:rFonts w:ascii="Arial" w:hAnsi="Arial" w:cs="Arial"/>
          <w:sz w:val="24"/>
          <w:szCs w:val="24"/>
        </w:rPr>
        <w:t xml:space="preserve">(usually 21 days) </w:t>
      </w:r>
      <w:r w:rsidR="00B00656">
        <w:rPr>
          <w:rFonts w:ascii="Arial" w:hAnsi="Arial" w:cs="Arial"/>
          <w:sz w:val="24"/>
          <w:szCs w:val="24"/>
        </w:rPr>
        <w:t>would not be reduced.</w:t>
      </w:r>
      <w:bookmarkEnd w:id="33"/>
      <w:r w:rsidRPr="002A75D9">
        <w:rPr>
          <w:rFonts w:ascii="Arial" w:hAnsi="Arial" w:cs="Arial"/>
          <w:color w:val="FF0000"/>
          <w:sz w:val="24"/>
          <w:szCs w:val="24"/>
        </w:rPr>
        <w:t xml:space="preserve">  </w:t>
      </w:r>
    </w:p>
    <w:p w14:paraId="34B49B49" w14:textId="77777777" w:rsidR="004171F3" w:rsidRPr="006F4736" w:rsidRDefault="004171F3" w:rsidP="00FD15D7">
      <w:pPr>
        <w:spacing w:after="0" w:line="240" w:lineRule="auto"/>
        <w:jc w:val="both"/>
        <w:rPr>
          <w:rFonts w:ascii="Arial" w:hAnsi="Arial" w:cs="Arial"/>
          <w:sz w:val="24"/>
          <w:szCs w:val="24"/>
        </w:rPr>
      </w:pPr>
    </w:p>
    <w:p w14:paraId="0FB609C7" w14:textId="77777777" w:rsidR="00CD4B72" w:rsidRDefault="003A2CE0">
      <w:pPr>
        <w:pStyle w:val="ListParagraph"/>
        <w:numPr>
          <w:ilvl w:val="0"/>
          <w:numId w:val="8"/>
        </w:numPr>
        <w:spacing w:after="0" w:line="240" w:lineRule="auto"/>
        <w:jc w:val="both"/>
        <w:rPr>
          <w:rFonts w:ascii="Arial" w:hAnsi="Arial" w:cs="Arial"/>
          <w:sz w:val="24"/>
          <w:szCs w:val="24"/>
        </w:rPr>
      </w:pPr>
      <w:bookmarkStart w:id="34" w:name="_Ref440031531"/>
      <w:r w:rsidRPr="006F4736">
        <w:rPr>
          <w:rFonts w:ascii="Arial" w:hAnsi="Arial" w:cs="Arial"/>
          <w:sz w:val="24"/>
          <w:szCs w:val="24"/>
        </w:rPr>
        <w:t xml:space="preserve">The LA </w:t>
      </w:r>
      <w:r w:rsidR="00CE175F" w:rsidRPr="006F4736">
        <w:rPr>
          <w:rFonts w:ascii="Arial" w:hAnsi="Arial" w:cs="Arial"/>
          <w:sz w:val="24"/>
          <w:szCs w:val="24"/>
        </w:rPr>
        <w:t xml:space="preserve">would </w:t>
      </w:r>
      <w:r w:rsidRPr="006F4736">
        <w:rPr>
          <w:rFonts w:ascii="Arial" w:hAnsi="Arial" w:cs="Arial"/>
          <w:sz w:val="24"/>
          <w:szCs w:val="24"/>
        </w:rPr>
        <w:t>then determine the application</w:t>
      </w:r>
      <w:r w:rsidR="00110C8D" w:rsidRPr="006F4736">
        <w:rPr>
          <w:rFonts w:ascii="Arial" w:hAnsi="Arial" w:cs="Arial"/>
          <w:sz w:val="24"/>
          <w:szCs w:val="24"/>
        </w:rPr>
        <w:t>, following its</w:t>
      </w:r>
      <w:r w:rsidR="00D3636A" w:rsidRPr="006F4736">
        <w:rPr>
          <w:rFonts w:ascii="Arial" w:hAnsi="Arial" w:cs="Arial"/>
          <w:sz w:val="24"/>
          <w:szCs w:val="24"/>
        </w:rPr>
        <w:t xml:space="preserve"> normal delegated-</w:t>
      </w:r>
      <w:r w:rsidR="00641749" w:rsidRPr="006F4736">
        <w:rPr>
          <w:rFonts w:ascii="Arial" w:hAnsi="Arial" w:cs="Arial"/>
          <w:sz w:val="24"/>
          <w:szCs w:val="24"/>
        </w:rPr>
        <w:t>decision-making procedure</w:t>
      </w:r>
      <w:r w:rsidR="001F6B27">
        <w:rPr>
          <w:rFonts w:ascii="Arial" w:hAnsi="Arial" w:cs="Arial"/>
          <w:sz w:val="24"/>
          <w:szCs w:val="24"/>
        </w:rPr>
        <w:t>s</w:t>
      </w:r>
      <w:r w:rsidR="00354755" w:rsidRPr="006F4736">
        <w:rPr>
          <w:rFonts w:ascii="Arial" w:hAnsi="Arial" w:cs="Arial"/>
          <w:sz w:val="24"/>
          <w:szCs w:val="24"/>
        </w:rPr>
        <w:t>.</w:t>
      </w:r>
      <w:bookmarkEnd w:id="34"/>
      <w:r w:rsidR="00606389" w:rsidRPr="006F4736">
        <w:rPr>
          <w:rFonts w:ascii="Arial" w:hAnsi="Arial" w:cs="Arial"/>
          <w:color w:val="FF0000"/>
          <w:sz w:val="24"/>
          <w:szCs w:val="24"/>
        </w:rPr>
        <w:t xml:space="preserve">  </w:t>
      </w:r>
    </w:p>
    <w:p w14:paraId="55A1CAFE" w14:textId="77777777" w:rsidR="004171F3" w:rsidRPr="006F4736" w:rsidRDefault="004171F3" w:rsidP="00FD15D7">
      <w:pPr>
        <w:pStyle w:val="ListParagraph"/>
        <w:jc w:val="both"/>
        <w:rPr>
          <w:rFonts w:ascii="Arial" w:hAnsi="Arial" w:cs="Arial"/>
          <w:color w:val="FF0000"/>
          <w:sz w:val="24"/>
          <w:szCs w:val="24"/>
        </w:rPr>
      </w:pPr>
    </w:p>
    <w:p w14:paraId="3AF558DA" w14:textId="77777777" w:rsidR="00CD4B72" w:rsidRDefault="004171F3">
      <w:pPr>
        <w:pStyle w:val="ListParagraph"/>
        <w:numPr>
          <w:ilvl w:val="0"/>
          <w:numId w:val="8"/>
        </w:numPr>
        <w:spacing w:after="0" w:line="240" w:lineRule="auto"/>
        <w:jc w:val="both"/>
        <w:rPr>
          <w:rFonts w:ascii="Arial" w:hAnsi="Arial" w:cs="Arial"/>
          <w:sz w:val="24"/>
          <w:szCs w:val="24"/>
        </w:rPr>
      </w:pPr>
      <w:bookmarkStart w:id="35" w:name="_Ref440031538"/>
      <w:r w:rsidRPr="006F4736">
        <w:rPr>
          <w:rFonts w:ascii="Arial" w:hAnsi="Arial" w:cs="Arial"/>
          <w:sz w:val="24"/>
          <w:szCs w:val="24"/>
        </w:rPr>
        <w:t xml:space="preserve">If </w:t>
      </w:r>
      <w:r w:rsidR="00E11EDD" w:rsidRPr="006F4736">
        <w:rPr>
          <w:rFonts w:ascii="Arial" w:hAnsi="Arial" w:cs="Arial"/>
          <w:sz w:val="24"/>
          <w:szCs w:val="24"/>
        </w:rPr>
        <w:t>an</w:t>
      </w:r>
      <w:r w:rsidRPr="006F4736">
        <w:rPr>
          <w:rFonts w:ascii="Arial" w:hAnsi="Arial" w:cs="Arial"/>
          <w:sz w:val="24"/>
          <w:szCs w:val="24"/>
        </w:rPr>
        <w:t xml:space="preserve"> application did not follow the rules, </w:t>
      </w:r>
      <w:r w:rsidR="003C3996" w:rsidRPr="006F4736">
        <w:rPr>
          <w:rFonts w:ascii="Arial" w:hAnsi="Arial" w:cs="Arial"/>
          <w:sz w:val="24"/>
          <w:szCs w:val="24"/>
        </w:rPr>
        <w:t xml:space="preserve">because it was inadequately explained or </w:t>
      </w:r>
      <w:r w:rsidR="00E11EDD" w:rsidRPr="006F4736">
        <w:rPr>
          <w:rFonts w:ascii="Arial" w:hAnsi="Arial" w:cs="Arial"/>
          <w:sz w:val="24"/>
          <w:szCs w:val="24"/>
        </w:rPr>
        <w:t xml:space="preserve">not </w:t>
      </w:r>
      <w:r w:rsidR="00AD4B3B">
        <w:rPr>
          <w:rFonts w:ascii="Arial" w:hAnsi="Arial" w:cs="Arial"/>
          <w:sz w:val="24"/>
          <w:szCs w:val="24"/>
        </w:rPr>
        <w:t>‘</w:t>
      </w:r>
      <w:r w:rsidR="00E11EDD" w:rsidRPr="006F4736">
        <w:rPr>
          <w:rFonts w:ascii="Arial" w:hAnsi="Arial" w:cs="Arial"/>
          <w:sz w:val="24"/>
          <w:szCs w:val="24"/>
        </w:rPr>
        <w:t>acceptable in conservation terms</w:t>
      </w:r>
      <w:r w:rsidR="00AD4B3B">
        <w:rPr>
          <w:rFonts w:ascii="Arial" w:hAnsi="Arial" w:cs="Arial"/>
          <w:sz w:val="24"/>
          <w:szCs w:val="24"/>
        </w:rPr>
        <w:t>’</w:t>
      </w:r>
      <w:r w:rsidR="003C3996" w:rsidRPr="006F4736">
        <w:rPr>
          <w:rFonts w:ascii="Arial" w:hAnsi="Arial" w:cs="Arial"/>
          <w:sz w:val="24"/>
          <w:szCs w:val="24"/>
        </w:rPr>
        <w:t xml:space="preserve">, </w:t>
      </w:r>
      <w:r w:rsidRPr="006F4736">
        <w:rPr>
          <w:rFonts w:ascii="Arial" w:hAnsi="Arial" w:cs="Arial"/>
          <w:sz w:val="24"/>
          <w:szCs w:val="24"/>
        </w:rPr>
        <w:t xml:space="preserve">the LA </w:t>
      </w:r>
      <w:r w:rsidR="002D120C" w:rsidRPr="006F4736">
        <w:rPr>
          <w:rFonts w:ascii="Arial" w:hAnsi="Arial" w:cs="Arial"/>
          <w:sz w:val="24"/>
          <w:szCs w:val="24"/>
        </w:rPr>
        <w:t>c</w:t>
      </w:r>
      <w:r w:rsidRPr="006F4736">
        <w:rPr>
          <w:rFonts w:ascii="Arial" w:hAnsi="Arial" w:cs="Arial"/>
          <w:sz w:val="24"/>
          <w:szCs w:val="24"/>
        </w:rPr>
        <w:t xml:space="preserve">ould </w:t>
      </w:r>
      <w:r w:rsidR="00041C05">
        <w:rPr>
          <w:rFonts w:ascii="Arial" w:hAnsi="Arial" w:cs="Arial"/>
          <w:sz w:val="24"/>
          <w:szCs w:val="24"/>
        </w:rPr>
        <w:t xml:space="preserve">(if appropriate) </w:t>
      </w:r>
      <w:r w:rsidRPr="006F4736">
        <w:rPr>
          <w:rFonts w:ascii="Arial" w:hAnsi="Arial" w:cs="Arial"/>
          <w:sz w:val="24"/>
          <w:szCs w:val="24"/>
        </w:rPr>
        <w:t>either (a) tell the applicant that the application would be treated as a normal LBC application</w:t>
      </w:r>
      <w:r w:rsidR="0045587B">
        <w:rPr>
          <w:rFonts w:ascii="Arial" w:hAnsi="Arial" w:cs="Arial"/>
          <w:sz w:val="24"/>
          <w:szCs w:val="24"/>
        </w:rPr>
        <w:t xml:space="preserve">, </w:t>
      </w:r>
      <w:r w:rsidR="00E11EDD" w:rsidRPr="006F4736">
        <w:rPr>
          <w:rFonts w:ascii="Arial" w:hAnsi="Arial" w:cs="Arial"/>
          <w:sz w:val="24"/>
          <w:szCs w:val="24"/>
        </w:rPr>
        <w:t xml:space="preserve">and </w:t>
      </w:r>
      <w:r w:rsidR="00CF1716" w:rsidRPr="00BA2A74">
        <w:rPr>
          <w:rFonts w:ascii="Arial" w:hAnsi="Arial" w:cs="Arial"/>
          <w:sz w:val="24"/>
          <w:szCs w:val="24"/>
        </w:rPr>
        <w:t>if relevant</w:t>
      </w:r>
      <w:r w:rsidR="00CF1716">
        <w:rPr>
          <w:rFonts w:ascii="Arial" w:hAnsi="Arial" w:cs="Arial"/>
          <w:sz w:val="24"/>
          <w:szCs w:val="24"/>
        </w:rPr>
        <w:t xml:space="preserve"> </w:t>
      </w:r>
      <w:r w:rsidR="00E11EDD" w:rsidRPr="006F4736">
        <w:rPr>
          <w:rFonts w:ascii="Arial" w:hAnsi="Arial" w:cs="Arial"/>
          <w:sz w:val="24"/>
          <w:szCs w:val="24"/>
        </w:rPr>
        <w:t xml:space="preserve">seek appropriate </w:t>
      </w:r>
      <w:r w:rsidR="009955A2">
        <w:rPr>
          <w:rFonts w:ascii="Arial" w:hAnsi="Arial" w:cs="Arial"/>
          <w:sz w:val="24"/>
          <w:szCs w:val="24"/>
        </w:rPr>
        <w:t>changes</w:t>
      </w:r>
      <w:r w:rsidR="00E11EDD" w:rsidRPr="006F4736">
        <w:rPr>
          <w:rFonts w:ascii="Arial" w:hAnsi="Arial" w:cs="Arial"/>
          <w:sz w:val="24"/>
          <w:szCs w:val="24"/>
        </w:rPr>
        <w:t xml:space="preserve">, </w:t>
      </w:r>
      <w:r w:rsidRPr="006F4736">
        <w:rPr>
          <w:rFonts w:ascii="Arial" w:hAnsi="Arial" w:cs="Arial"/>
          <w:sz w:val="24"/>
          <w:szCs w:val="24"/>
        </w:rPr>
        <w:t xml:space="preserve">or (b) reject the application.  </w:t>
      </w:r>
      <w:r w:rsidR="00435EB5" w:rsidRPr="006F4736">
        <w:rPr>
          <w:rFonts w:ascii="Arial" w:hAnsi="Arial" w:cs="Arial"/>
          <w:sz w:val="24"/>
          <w:szCs w:val="24"/>
        </w:rPr>
        <w:t xml:space="preserve">If the LA considered that the application </w:t>
      </w:r>
      <w:r w:rsidR="00A70FB1">
        <w:rPr>
          <w:rFonts w:ascii="Arial" w:hAnsi="Arial" w:cs="Arial"/>
          <w:sz w:val="24"/>
          <w:szCs w:val="24"/>
        </w:rPr>
        <w:t xml:space="preserve">breached the </w:t>
      </w:r>
      <w:r w:rsidR="00CF1716">
        <w:rPr>
          <w:rFonts w:ascii="Arial" w:hAnsi="Arial" w:cs="Arial"/>
          <w:sz w:val="24"/>
          <w:szCs w:val="24"/>
        </w:rPr>
        <w:t xml:space="preserve">D9 </w:t>
      </w:r>
      <w:r w:rsidR="00A70FB1">
        <w:rPr>
          <w:rFonts w:ascii="Arial" w:hAnsi="Arial" w:cs="Arial"/>
          <w:sz w:val="24"/>
          <w:szCs w:val="24"/>
        </w:rPr>
        <w:t>rules</w:t>
      </w:r>
      <w:r w:rsidR="00435EB5" w:rsidRPr="006F4736">
        <w:rPr>
          <w:rFonts w:ascii="Arial" w:hAnsi="Arial" w:cs="Arial"/>
          <w:sz w:val="24"/>
          <w:szCs w:val="24"/>
        </w:rPr>
        <w:t xml:space="preserve">, it </w:t>
      </w:r>
      <w:r w:rsidR="00CF1716">
        <w:rPr>
          <w:rFonts w:ascii="Arial" w:hAnsi="Arial" w:cs="Arial"/>
          <w:sz w:val="24"/>
          <w:szCs w:val="24"/>
        </w:rPr>
        <w:lastRenderedPageBreak/>
        <w:t>c</w:t>
      </w:r>
      <w:r w:rsidR="00435EB5" w:rsidRPr="006F4736">
        <w:rPr>
          <w:rFonts w:ascii="Arial" w:hAnsi="Arial" w:cs="Arial"/>
          <w:sz w:val="24"/>
          <w:szCs w:val="24"/>
        </w:rPr>
        <w:t xml:space="preserve">ould report this to the </w:t>
      </w:r>
      <w:r w:rsidR="00AD4B3B">
        <w:rPr>
          <w:rFonts w:ascii="Arial" w:hAnsi="Arial" w:cs="Arial"/>
          <w:sz w:val="24"/>
          <w:szCs w:val="24"/>
        </w:rPr>
        <w:t>appropriate professional body</w:t>
      </w:r>
      <w:r w:rsidR="00A70FB1">
        <w:rPr>
          <w:rFonts w:ascii="Arial" w:hAnsi="Arial" w:cs="Arial"/>
          <w:sz w:val="24"/>
          <w:szCs w:val="24"/>
        </w:rPr>
        <w:t>/accreditation scheme</w:t>
      </w:r>
      <w:r w:rsidR="00AD4B3B">
        <w:rPr>
          <w:rFonts w:ascii="Arial" w:hAnsi="Arial" w:cs="Arial"/>
          <w:sz w:val="24"/>
          <w:szCs w:val="24"/>
        </w:rPr>
        <w:t xml:space="preserve"> or </w:t>
      </w:r>
      <w:r w:rsidR="00435EB5" w:rsidRPr="006F4736">
        <w:rPr>
          <w:rFonts w:ascii="Arial" w:hAnsi="Arial" w:cs="Arial"/>
          <w:sz w:val="24"/>
          <w:szCs w:val="24"/>
        </w:rPr>
        <w:t xml:space="preserve">D9 accreditation panel (see </w:t>
      </w:r>
      <w:r w:rsidR="00C23DBA">
        <w:fldChar w:fldCharType="begin"/>
      </w:r>
      <w:r w:rsidR="00C23DBA">
        <w:instrText xml:space="preserve"> REF _Ref439968637 \r \h  \* MERGEFORMAT </w:instrText>
      </w:r>
      <w:r w:rsidR="00C23DBA">
        <w:fldChar w:fldCharType="separate"/>
      </w:r>
      <w:r w:rsidR="003467B1" w:rsidRPr="003467B1">
        <w:rPr>
          <w:rFonts w:ascii="Arial" w:hAnsi="Arial" w:cs="Arial"/>
          <w:sz w:val="24"/>
          <w:szCs w:val="24"/>
        </w:rPr>
        <w:t>9.25</w:t>
      </w:r>
      <w:r w:rsidR="00C23DBA">
        <w:fldChar w:fldCharType="end"/>
      </w:r>
      <w:r w:rsidR="00A70FB1" w:rsidRPr="00005F26">
        <w:t>-</w:t>
      </w:r>
      <w:r w:rsidR="00C23DBA">
        <w:fldChar w:fldCharType="begin"/>
      </w:r>
      <w:r w:rsidR="00C23DBA">
        <w:instrText xml:space="preserve"> REF _Ref451897387 \r \h  \* MERGEFORMAT </w:instrText>
      </w:r>
      <w:r w:rsidR="00C23DBA">
        <w:fldChar w:fldCharType="separate"/>
      </w:r>
      <w:r w:rsidR="003467B1" w:rsidRPr="003467B1">
        <w:rPr>
          <w:rFonts w:ascii="Arial" w:hAnsi="Arial" w:cs="Arial"/>
          <w:sz w:val="24"/>
          <w:szCs w:val="24"/>
        </w:rPr>
        <w:t>9.26</w:t>
      </w:r>
      <w:r w:rsidR="00C23DBA">
        <w:fldChar w:fldCharType="end"/>
      </w:r>
      <w:r w:rsidR="00435EB5" w:rsidRPr="00005F26">
        <w:rPr>
          <w:rFonts w:ascii="Arial" w:hAnsi="Arial" w:cs="Arial"/>
          <w:sz w:val="24"/>
          <w:szCs w:val="24"/>
        </w:rPr>
        <w:t>)</w:t>
      </w:r>
      <w:r w:rsidR="00435EB5" w:rsidRPr="006F4736">
        <w:rPr>
          <w:rFonts w:ascii="Arial" w:hAnsi="Arial" w:cs="Arial"/>
          <w:sz w:val="24"/>
          <w:szCs w:val="24"/>
        </w:rPr>
        <w:t>.</w:t>
      </w:r>
      <w:bookmarkEnd w:id="35"/>
    </w:p>
    <w:p w14:paraId="715E7038" w14:textId="77777777" w:rsidR="00F81294" w:rsidRPr="006F4736" w:rsidRDefault="00F81294" w:rsidP="00FD15D7">
      <w:pPr>
        <w:keepNext/>
        <w:spacing w:after="0" w:line="240" w:lineRule="auto"/>
        <w:jc w:val="both"/>
        <w:rPr>
          <w:rFonts w:ascii="Arial" w:hAnsi="Arial" w:cs="Arial"/>
          <w:sz w:val="24"/>
          <w:szCs w:val="24"/>
        </w:rPr>
      </w:pPr>
    </w:p>
    <w:p w14:paraId="4F040A0E" w14:textId="77777777" w:rsidR="002454A7" w:rsidRPr="00005F26" w:rsidRDefault="002454A7" w:rsidP="002454A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B07FC6">
        <w:rPr>
          <w:rFonts w:ascii="Arial" w:hAnsi="Arial" w:cs="Arial"/>
          <w:b/>
          <w:sz w:val="24"/>
          <w:szCs w:val="24"/>
        </w:rPr>
        <w:t xml:space="preserve">Question </w:t>
      </w:r>
      <w:r w:rsidR="001E72E5">
        <w:rPr>
          <w:rFonts w:ascii="Arial" w:hAnsi="Arial" w:cs="Arial"/>
          <w:b/>
          <w:sz w:val="24"/>
          <w:szCs w:val="24"/>
        </w:rPr>
        <w:t>7</w:t>
      </w:r>
      <w:r w:rsidR="0088250C" w:rsidRPr="00005F26">
        <w:rPr>
          <w:rFonts w:ascii="Arial" w:hAnsi="Arial" w:cs="Arial"/>
          <w:b/>
          <w:sz w:val="24"/>
          <w:szCs w:val="24"/>
        </w:rPr>
        <w:t>a</w:t>
      </w:r>
      <w:r w:rsidRPr="00005F26">
        <w:rPr>
          <w:rFonts w:ascii="Arial" w:hAnsi="Arial" w:cs="Arial"/>
          <w:sz w:val="24"/>
          <w:szCs w:val="24"/>
        </w:rPr>
        <w:t xml:space="preserve">: To what extent </w:t>
      </w:r>
      <w:r w:rsidR="00AD4B3B" w:rsidRPr="00005F26">
        <w:rPr>
          <w:rFonts w:ascii="Arial" w:hAnsi="Arial" w:cs="Arial"/>
          <w:sz w:val="24"/>
          <w:szCs w:val="24"/>
        </w:rPr>
        <w:t xml:space="preserve">(if at all) </w:t>
      </w:r>
      <w:r w:rsidR="004B0437">
        <w:rPr>
          <w:rFonts w:ascii="Arial" w:hAnsi="Arial" w:cs="Arial"/>
          <w:sz w:val="24"/>
          <w:szCs w:val="24"/>
        </w:rPr>
        <w:t>c</w:t>
      </w:r>
      <w:r w:rsidRPr="00005F26">
        <w:rPr>
          <w:rFonts w:ascii="Arial" w:hAnsi="Arial" w:cs="Arial"/>
          <w:sz w:val="24"/>
          <w:szCs w:val="24"/>
        </w:rPr>
        <w:t xml:space="preserve">ould the total time </w:t>
      </w:r>
      <w:r w:rsidR="00AD4B3B" w:rsidRPr="00005F26">
        <w:rPr>
          <w:rFonts w:ascii="Arial" w:hAnsi="Arial" w:cs="Arial"/>
          <w:sz w:val="24"/>
          <w:szCs w:val="24"/>
        </w:rPr>
        <w:t xml:space="preserve">from logging/validating the </w:t>
      </w:r>
      <w:r w:rsidR="007A24FD" w:rsidRPr="00005F26">
        <w:rPr>
          <w:rFonts w:ascii="Arial" w:hAnsi="Arial" w:cs="Arial"/>
          <w:sz w:val="24"/>
          <w:szCs w:val="24"/>
        </w:rPr>
        <w:t xml:space="preserve">D9 </w:t>
      </w:r>
      <w:r w:rsidR="00AD4B3B" w:rsidRPr="00005F26">
        <w:rPr>
          <w:rFonts w:ascii="Arial" w:hAnsi="Arial" w:cs="Arial"/>
          <w:sz w:val="24"/>
          <w:szCs w:val="24"/>
        </w:rPr>
        <w:t xml:space="preserve">application to determination </w:t>
      </w:r>
      <w:r w:rsidRPr="00005F26">
        <w:rPr>
          <w:rFonts w:ascii="Arial" w:hAnsi="Arial" w:cs="Arial"/>
          <w:sz w:val="24"/>
          <w:szCs w:val="24"/>
        </w:rPr>
        <w:t xml:space="preserve">(usually </w:t>
      </w:r>
      <w:r w:rsidR="0088250C" w:rsidRPr="00005F26">
        <w:rPr>
          <w:rFonts w:ascii="Arial" w:hAnsi="Arial" w:cs="Arial"/>
          <w:sz w:val="24"/>
          <w:szCs w:val="24"/>
        </w:rPr>
        <w:t>eight weeks</w:t>
      </w:r>
      <w:r w:rsidRPr="00005F26">
        <w:rPr>
          <w:rFonts w:ascii="Arial" w:hAnsi="Arial" w:cs="Arial"/>
          <w:sz w:val="24"/>
          <w:szCs w:val="24"/>
        </w:rPr>
        <w:t>) be reduced?</w:t>
      </w:r>
    </w:p>
    <w:p w14:paraId="6902A2B6" w14:textId="77777777" w:rsidR="002454A7" w:rsidRPr="00005F26" w:rsidRDefault="002454A7" w:rsidP="002454A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252901FA" w14:textId="77777777" w:rsidR="00AD4B3B" w:rsidRDefault="0045587B" w:rsidP="002454A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005F26">
        <w:rPr>
          <w:rFonts w:ascii="Arial" w:hAnsi="Arial" w:cs="Arial"/>
          <w:b/>
          <w:sz w:val="24"/>
          <w:szCs w:val="24"/>
        </w:rPr>
        <w:t xml:space="preserve">Question </w:t>
      </w:r>
      <w:r w:rsidR="001E72E5">
        <w:rPr>
          <w:rFonts w:ascii="Arial" w:hAnsi="Arial" w:cs="Arial"/>
          <w:b/>
          <w:sz w:val="24"/>
          <w:szCs w:val="24"/>
        </w:rPr>
        <w:t>7</w:t>
      </w:r>
      <w:r w:rsidR="0088250C" w:rsidRPr="00005F26">
        <w:rPr>
          <w:rFonts w:ascii="Arial" w:hAnsi="Arial" w:cs="Arial"/>
          <w:b/>
          <w:sz w:val="24"/>
          <w:szCs w:val="24"/>
        </w:rPr>
        <w:t>b</w:t>
      </w:r>
      <w:r w:rsidRPr="00005F26">
        <w:rPr>
          <w:rFonts w:ascii="Arial" w:hAnsi="Arial" w:cs="Arial"/>
          <w:sz w:val="24"/>
          <w:szCs w:val="24"/>
        </w:rPr>
        <w:t>:</w:t>
      </w:r>
      <w:r>
        <w:rPr>
          <w:rFonts w:ascii="Arial" w:hAnsi="Arial" w:cs="Arial"/>
          <w:sz w:val="24"/>
          <w:szCs w:val="24"/>
        </w:rPr>
        <w:t xml:space="preserve"> </w:t>
      </w:r>
      <w:r w:rsidR="00AD4B3B">
        <w:rPr>
          <w:rFonts w:ascii="Arial" w:hAnsi="Arial" w:cs="Arial"/>
          <w:sz w:val="24"/>
          <w:szCs w:val="24"/>
        </w:rPr>
        <w:t>HEPRG has not proposed a</w:t>
      </w:r>
      <w:r w:rsidR="00913AFF">
        <w:rPr>
          <w:rFonts w:ascii="Arial" w:hAnsi="Arial" w:cs="Arial"/>
          <w:sz w:val="24"/>
          <w:szCs w:val="24"/>
        </w:rPr>
        <w:t>ny</w:t>
      </w:r>
      <w:r w:rsidR="00AD4B3B">
        <w:rPr>
          <w:rFonts w:ascii="Arial" w:hAnsi="Arial" w:cs="Arial"/>
          <w:sz w:val="24"/>
          <w:szCs w:val="24"/>
        </w:rPr>
        <w:t xml:space="preserve"> reduction in the timescale for consultation (usually </w:t>
      </w:r>
      <w:r w:rsidR="00AD4B3B" w:rsidRPr="007A0B07">
        <w:rPr>
          <w:rFonts w:ascii="Arial" w:hAnsi="Arial" w:cs="Arial"/>
          <w:sz w:val="24"/>
          <w:szCs w:val="24"/>
        </w:rPr>
        <w:t>21</w:t>
      </w:r>
      <w:r w:rsidR="00AD4B3B">
        <w:rPr>
          <w:rFonts w:ascii="Arial" w:hAnsi="Arial" w:cs="Arial"/>
          <w:sz w:val="24"/>
          <w:szCs w:val="24"/>
        </w:rPr>
        <w:t xml:space="preserve"> days from </w:t>
      </w:r>
      <w:r w:rsidR="00AE5E16">
        <w:rPr>
          <w:rFonts w:ascii="Arial" w:hAnsi="Arial" w:cs="Arial"/>
          <w:sz w:val="24"/>
          <w:szCs w:val="24"/>
        </w:rPr>
        <w:t>notification</w:t>
      </w:r>
      <w:r w:rsidR="00AD4B3B">
        <w:rPr>
          <w:rFonts w:ascii="Arial" w:hAnsi="Arial" w:cs="Arial"/>
          <w:sz w:val="24"/>
          <w:szCs w:val="24"/>
        </w:rPr>
        <w:t>).  Do you think there is scope to reduce th</w:t>
      </w:r>
      <w:r w:rsidR="003F2996">
        <w:rPr>
          <w:rFonts w:ascii="Arial" w:hAnsi="Arial" w:cs="Arial"/>
          <w:sz w:val="24"/>
          <w:szCs w:val="24"/>
        </w:rPr>
        <w:t>is</w:t>
      </w:r>
      <w:r w:rsidR="00AD4B3B">
        <w:rPr>
          <w:rFonts w:ascii="Arial" w:hAnsi="Arial" w:cs="Arial"/>
          <w:sz w:val="24"/>
          <w:szCs w:val="24"/>
        </w:rPr>
        <w:t xml:space="preserve"> as well?</w:t>
      </w:r>
      <w:r w:rsidR="0088250C">
        <w:rPr>
          <w:rFonts w:ascii="Arial" w:hAnsi="Arial" w:cs="Arial"/>
          <w:sz w:val="24"/>
          <w:szCs w:val="24"/>
        </w:rPr>
        <w:t xml:space="preserve">  Is the normal stage of formal validation by the LA still necessary?</w:t>
      </w:r>
    </w:p>
    <w:p w14:paraId="313D8FD7" w14:textId="77777777" w:rsidR="00AE5E16" w:rsidRDefault="00AE5E16" w:rsidP="002454A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21C3F18A" w14:textId="77777777" w:rsidR="002454A7" w:rsidRPr="00B07FC6" w:rsidRDefault="002454A7" w:rsidP="002454A7">
      <w:pPr>
        <w:spacing w:after="0" w:line="240" w:lineRule="auto"/>
        <w:jc w:val="both"/>
        <w:rPr>
          <w:rFonts w:ascii="Arial" w:hAnsi="Arial" w:cs="Arial"/>
          <w:sz w:val="24"/>
          <w:szCs w:val="24"/>
        </w:rPr>
      </w:pPr>
    </w:p>
    <w:p w14:paraId="75160B14" w14:textId="77777777" w:rsidR="00A4260D" w:rsidRPr="00B4450C" w:rsidRDefault="00B32D98" w:rsidP="00FD15D7">
      <w:pPr>
        <w:keepNext/>
        <w:spacing w:after="240" w:line="240" w:lineRule="auto"/>
        <w:jc w:val="both"/>
        <w:rPr>
          <w:rFonts w:ascii="Arial" w:hAnsi="Arial" w:cs="Arial"/>
          <w:b/>
          <w:sz w:val="24"/>
          <w:szCs w:val="24"/>
          <w:u w:val="single"/>
        </w:rPr>
      </w:pPr>
      <w:r w:rsidRPr="00B4450C">
        <w:rPr>
          <w:rFonts w:ascii="Arial" w:hAnsi="Arial" w:cs="Arial"/>
          <w:b/>
          <w:sz w:val="24"/>
          <w:szCs w:val="24"/>
          <w:u w:val="single"/>
        </w:rPr>
        <w:t>Accreditation</w:t>
      </w:r>
    </w:p>
    <w:p w14:paraId="69B3F733" w14:textId="77777777" w:rsidR="00CD4B72" w:rsidRDefault="006F2F36">
      <w:pPr>
        <w:pStyle w:val="ListParagraph"/>
        <w:numPr>
          <w:ilvl w:val="0"/>
          <w:numId w:val="8"/>
        </w:numPr>
        <w:spacing w:after="0" w:line="240" w:lineRule="auto"/>
        <w:jc w:val="both"/>
        <w:rPr>
          <w:rFonts w:ascii="Arial" w:hAnsi="Arial" w:cs="Arial"/>
          <w:sz w:val="24"/>
          <w:szCs w:val="24"/>
        </w:rPr>
      </w:pPr>
      <w:bookmarkStart w:id="36" w:name="_Ref439864503"/>
      <w:bookmarkStart w:id="37" w:name="_Ref440033845"/>
      <w:bookmarkStart w:id="38" w:name="_Ref445214294"/>
      <w:r w:rsidRPr="006F4736">
        <w:rPr>
          <w:rFonts w:ascii="Arial" w:hAnsi="Arial" w:cs="Arial"/>
          <w:sz w:val="24"/>
          <w:szCs w:val="24"/>
        </w:rPr>
        <w:t xml:space="preserve">It is essential that the expert </w:t>
      </w:r>
      <w:r w:rsidR="007C5B00" w:rsidRPr="006F4736">
        <w:rPr>
          <w:rFonts w:ascii="Arial" w:hAnsi="Arial" w:cs="Arial"/>
          <w:sz w:val="24"/>
          <w:szCs w:val="24"/>
        </w:rPr>
        <w:t>ha</w:t>
      </w:r>
      <w:r w:rsidR="00A4260D" w:rsidRPr="006F4736">
        <w:rPr>
          <w:rFonts w:ascii="Arial" w:hAnsi="Arial" w:cs="Arial"/>
          <w:sz w:val="24"/>
          <w:szCs w:val="24"/>
        </w:rPr>
        <w:t>s</w:t>
      </w:r>
      <w:r w:rsidR="007C5B00" w:rsidRPr="006F4736">
        <w:rPr>
          <w:rFonts w:ascii="Arial" w:hAnsi="Arial" w:cs="Arial"/>
          <w:sz w:val="24"/>
          <w:szCs w:val="24"/>
        </w:rPr>
        <w:t xml:space="preserve"> specific</w:t>
      </w:r>
      <w:r w:rsidR="00D427C7" w:rsidRPr="006F4736">
        <w:rPr>
          <w:rFonts w:ascii="Arial" w:hAnsi="Arial" w:cs="Arial"/>
          <w:sz w:val="24"/>
          <w:szCs w:val="24"/>
        </w:rPr>
        <w:t xml:space="preserve"> </w:t>
      </w:r>
      <w:r w:rsidR="007C5B00" w:rsidRPr="006F4736">
        <w:rPr>
          <w:rFonts w:ascii="Arial" w:hAnsi="Arial" w:cs="Arial"/>
          <w:sz w:val="24"/>
          <w:szCs w:val="24"/>
        </w:rPr>
        <w:t>skills</w:t>
      </w:r>
      <w:r w:rsidRPr="006F4736">
        <w:rPr>
          <w:rFonts w:ascii="Arial" w:hAnsi="Arial" w:cs="Arial"/>
          <w:sz w:val="24"/>
          <w:szCs w:val="24"/>
        </w:rPr>
        <w:t xml:space="preserve"> in (</w:t>
      </w:r>
      <w:r w:rsidR="00FC7A4B" w:rsidRPr="006F4736">
        <w:rPr>
          <w:rFonts w:ascii="Arial" w:hAnsi="Arial" w:cs="Arial"/>
          <w:sz w:val="24"/>
          <w:szCs w:val="24"/>
        </w:rPr>
        <w:t>i</w:t>
      </w:r>
      <w:r w:rsidRPr="006F4736">
        <w:rPr>
          <w:rFonts w:ascii="Arial" w:hAnsi="Arial" w:cs="Arial"/>
          <w:sz w:val="24"/>
          <w:szCs w:val="24"/>
        </w:rPr>
        <w:t>) accurately assessing the significance of listed buildings, (</w:t>
      </w:r>
      <w:r w:rsidR="00FC7A4B" w:rsidRPr="006F4736">
        <w:rPr>
          <w:rFonts w:ascii="Arial" w:hAnsi="Arial" w:cs="Arial"/>
          <w:sz w:val="24"/>
          <w:szCs w:val="24"/>
        </w:rPr>
        <w:t>ii</w:t>
      </w:r>
      <w:r w:rsidRPr="006F4736">
        <w:rPr>
          <w:rFonts w:ascii="Arial" w:hAnsi="Arial" w:cs="Arial"/>
          <w:sz w:val="24"/>
          <w:szCs w:val="24"/>
        </w:rPr>
        <w:t>) developing proposals which respect that significance and maximise the likelihood of the long-term conservation of the building, and (</w:t>
      </w:r>
      <w:r w:rsidR="00FC7A4B" w:rsidRPr="006F4736">
        <w:rPr>
          <w:rFonts w:ascii="Arial" w:hAnsi="Arial" w:cs="Arial"/>
          <w:sz w:val="24"/>
          <w:szCs w:val="24"/>
        </w:rPr>
        <w:t>iii</w:t>
      </w:r>
      <w:r w:rsidRPr="006F4736">
        <w:rPr>
          <w:rFonts w:ascii="Arial" w:hAnsi="Arial" w:cs="Arial"/>
          <w:sz w:val="24"/>
          <w:szCs w:val="24"/>
        </w:rPr>
        <w:t>) explaining those proposals in a way which is accessible to all stakeholders.</w:t>
      </w:r>
      <w:r w:rsidR="00A32E98" w:rsidRPr="006F4736">
        <w:rPr>
          <w:rFonts w:ascii="Arial" w:hAnsi="Arial" w:cs="Arial"/>
          <w:sz w:val="24"/>
          <w:szCs w:val="24"/>
        </w:rPr>
        <w:t xml:space="preserve">  </w:t>
      </w:r>
      <w:bookmarkEnd w:id="36"/>
      <w:r w:rsidRPr="006F4736">
        <w:rPr>
          <w:rFonts w:ascii="Arial" w:hAnsi="Arial" w:cs="Arial"/>
          <w:sz w:val="24"/>
          <w:szCs w:val="24"/>
        </w:rPr>
        <w:t xml:space="preserve">The best way of </w:t>
      </w:r>
      <w:r w:rsidR="00A32E98" w:rsidRPr="006F4736">
        <w:rPr>
          <w:rFonts w:ascii="Arial" w:hAnsi="Arial" w:cs="Arial"/>
          <w:sz w:val="24"/>
          <w:szCs w:val="24"/>
        </w:rPr>
        <w:t xml:space="preserve">ensuring that experts have these specific skills </w:t>
      </w:r>
      <w:r w:rsidRPr="006F4736">
        <w:rPr>
          <w:rFonts w:ascii="Arial" w:hAnsi="Arial" w:cs="Arial"/>
          <w:sz w:val="24"/>
          <w:szCs w:val="24"/>
        </w:rPr>
        <w:t>is effective accreditation.</w:t>
      </w:r>
      <w:bookmarkEnd w:id="37"/>
      <w:bookmarkEnd w:id="38"/>
    </w:p>
    <w:p w14:paraId="381F3FF6" w14:textId="77777777" w:rsidR="00A4260D" w:rsidRPr="006F4736" w:rsidRDefault="00A4260D" w:rsidP="00FD15D7">
      <w:pPr>
        <w:spacing w:after="0" w:line="240" w:lineRule="auto"/>
        <w:jc w:val="both"/>
        <w:rPr>
          <w:rFonts w:ascii="Arial" w:hAnsi="Arial" w:cs="Arial"/>
          <w:sz w:val="24"/>
          <w:szCs w:val="24"/>
        </w:rPr>
      </w:pPr>
    </w:p>
    <w:p w14:paraId="21E59171" w14:textId="77777777" w:rsidR="00CD4B72" w:rsidRDefault="00337675">
      <w:pPr>
        <w:pStyle w:val="ListParagraph"/>
        <w:numPr>
          <w:ilvl w:val="0"/>
          <w:numId w:val="8"/>
        </w:numPr>
        <w:spacing w:after="0" w:line="240" w:lineRule="auto"/>
        <w:jc w:val="both"/>
        <w:rPr>
          <w:rFonts w:ascii="Arial" w:hAnsi="Arial" w:cs="Arial"/>
          <w:sz w:val="24"/>
          <w:szCs w:val="24"/>
        </w:rPr>
      </w:pPr>
      <w:r w:rsidRPr="006F4736">
        <w:rPr>
          <w:rFonts w:ascii="Arial" w:hAnsi="Arial" w:cs="Arial"/>
          <w:sz w:val="24"/>
          <w:szCs w:val="24"/>
        </w:rPr>
        <w:t>Several</w:t>
      </w:r>
      <w:r w:rsidR="00B63FD3" w:rsidRPr="006F4736">
        <w:rPr>
          <w:rFonts w:ascii="Arial" w:hAnsi="Arial" w:cs="Arial"/>
          <w:sz w:val="24"/>
          <w:szCs w:val="24"/>
        </w:rPr>
        <w:t xml:space="preserve"> relevant </w:t>
      </w:r>
      <w:r w:rsidR="00B73FDB" w:rsidRPr="006F4736">
        <w:rPr>
          <w:rFonts w:ascii="Arial" w:hAnsi="Arial" w:cs="Arial"/>
          <w:sz w:val="24"/>
          <w:szCs w:val="24"/>
        </w:rPr>
        <w:t xml:space="preserve">and well-established </w:t>
      </w:r>
      <w:r w:rsidR="00174F2E" w:rsidRPr="006F4736">
        <w:rPr>
          <w:rFonts w:ascii="Arial" w:hAnsi="Arial" w:cs="Arial"/>
          <w:sz w:val="24"/>
          <w:szCs w:val="24"/>
        </w:rPr>
        <w:t>heritage</w:t>
      </w:r>
      <w:r w:rsidR="00620526" w:rsidRPr="006F4736">
        <w:rPr>
          <w:rFonts w:ascii="Arial" w:hAnsi="Arial" w:cs="Arial"/>
          <w:sz w:val="24"/>
          <w:szCs w:val="24"/>
        </w:rPr>
        <w:t>/conservation</w:t>
      </w:r>
      <w:r w:rsidR="00174F2E" w:rsidRPr="006F4736">
        <w:rPr>
          <w:rFonts w:ascii="Arial" w:hAnsi="Arial" w:cs="Arial"/>
          <w:sz w:val="24"/>
          <w:szCs w:val="24"/>
        </w:rPr>
        <w:t xml:space="preserve"> </w:t>
      </w:r>
      <w:r w:rsidR="00B63FD3" w:rsidRPr="006F4736">
        <w:rPr>
          <w:rFonts w:ascii="Arial" w:hAnsi="Arial" w:cs="Arial"/>
          <w:sz w:val="24"/>
          <w:szCs w:val="24"/>
        </w:rPr>
        <w:t>accreditation schemes already exist</w:t>
      </w:r>
      <w:r w:rsidRPr="006F4736">
        <w:rPr>
          <w:rFonts w:ascii="Arial" w:hAnsi="Arial" w:cs="Arial"/>
          <w:sz w:val="24"/>
          <w:szCs w:val="24"/>
        </w:rPr>
        <w:t>, some more than 20 years old</w:t>
      </w:r>
      <w:r w:rsidR="00B63FD3" w:rsidRPr="006F4736">
        <w:rPr>
          <w:rFonts w:ascii="Arial" w:hAnsi="Arial" w:cs="Arial"/>
          <w:sz w:val="24"/>
          <w:szCs w:val="24"/>
        </w:rPr>
        <w:t xml:space="preserve">.  </w:t>
      </w:r>
      <w:r w:rsidR="00355C89" w:rsidRPr="006F4736">
        <w:rPr>
          <w:rFonts w:ascii="Arial" w:hAnsi="Arial" w:cs="Arial"/>
          <w:sz w:val="24"/>
          <w:szCs w:val="24"/>
        </w:rPr>
        <w:t xml:space="preserve">D9 accreditation </w:t>
      </w:r>
      <w:r w:rsidR="007C5B00" w:rsidRPr="006F4736">
        <w:rPr>
          <w:rFonts w:ascii="Arial" w:hAnsi="Arial" w:cs="Arial"/>
          <w:sz w:val="24"/>
          <w:szCs w:val="24"/>
        </w:rPr>
        <w:t xml:space="preserve">should </w:t>
      </w:r>
      <w:r w:rsidR="00355C89" w:rsidRPr="006F4736">
        <w:rPr>
          <w:rFonts w:ascii="Arial" w:hAnsi="Arial" w:cs="Arial"/>
          <w:sz w:val="24"/>
          <w:szCs w:val="24"/>
        </w:rPr>
        <w:t>use and build on the</w:t>
      </w:r>
      <w:r w:rsidR="00B00656">
        <w:rPr>
          <w:rFonts w:ascii="Arial" w:hAnsi="Arial" w:cs="Arial"/>
          <w:sz w:val="24"/>
          <w:szCs w:val="24"/>
        </w:rPr>
        <w:t>se</w:t>
      </w:r>
      <w:r w:rsidR="00355C89" w:rsidRPr="006F4736">
        <w:rPr>
          <w:rFonts w:ascii="Arial" w:hAnsi="Arial" w:cs="Arial"/>
          <w:sz w:val="24"/>
          <w:szCs w:val="24"/>
        </w:rPr>
        <w:t xml:space="preserve">. </w:t>
      </w:r>
    </w:p>
    <w:p w14:paraId="7F09640E" w14:textId="77777777" w:rsidR="00AD4B3B" w:rsidRPr="00AD4B3B" w:rsidRDefault="00AD4B3B" w:rsidP="00AD4B3B">
      <w:pPr>
        <w:pStyle w:val="ListParagraph"/>
        <w:rPr>
          <w:rFonts w:ascii="Arial" w:hAnsi="Arial" w:cs="Arial"/>
          <w:sz w:val="24"/>
          <w:szCs w:val="24"/>
        </w:rPr>
      </w:pPr>
    </w:p>
    <w:p w14:paraId="26505C48" w14:textId="77777777" w:rsidR="00CD4B72" w:rsidRDefault="00653611">
      <w:pPr>
        <w:pStyle w:val="ListParagraph"/>
        <w:numPr>
          <w:ilvl w:val="0"/>
          <w:numId w:val="8"/>
        </w:numPr>
        <w:spacing w:after="0" w:line="240" w:lineRule="auto"/>
        <w:jc w:val="both"/>
        <w:rPr>
          <w:rFonts w:ascii="Arial" w:hAnsi="Arial" w:cs="Arial"/>
          <w:sz w:val="24"/>
          <w:szCs w:val="24"/>
        </w:rPr>
      </w:pPr>
      <w:r w:rsidRPr="006F4736">
        <w:rPr>
          <w:rFonts w:ascii="Arial" w:hAnsi="Arial" w:cs="Arial"/>
          <w:sz w:val="24"/>
          <w:szCs w:val="24"/>
        </w:rPr>
        <w:t>T</w:t>
      </w:r>
      <w:r w:rsidR="00355C89" w:rsidRPr="006F4736">
        <w:rPr>
          <w:rFonts w:ascii="Arial" w:hAnsi="Arial" w:cs="Arial"/>
          <w:sz w:val="24"/>
          <w:szCs w:val="24"/>
        </w:rPr>
        <w:t xml:space="preserve">hese schemes </w:t>
      </w:r>
      <w:r w:rsidR="00931B48" w:rsidRPr="007A24FD">
        <w:rPr>
          <w:rFonts w:ascii="Arial" w:hAnsi="Arial" w:cs="Arial"/>
          <w:sz w:val="24"/>
          <w:szCs w:val="24"/>
        </w:rPr>
        <w:t>do</w:t>
      </w:r>
      <w:r w:rsidRPr="006F4736">
        <w:rPr>
          <w:rFonts w:ascii="Arial" w:hAnsi="Arial" w:cs="Arial"/>
          <w:sz w:val="24"/>
          <w:szCs w:val="24"/>
        </w:rPr>
        <w:t xml:space="preserve"> not </w:t>
      </w:r>
      <w:r w:rsidR="004001F3" w:rsidRPr="006F4736">
        <w:rPr>
          <w:rFonts w:ascii="Arial" w:hAnsi="Arial" w:cs="Arial"/>
          <w:sz w:val="24"/>
          <w:szCs w:val="24"/>
        </w:rPr>
        <w:t xml:space="preserve">completely meet </w:t>
      </w:r>
      <w:r w:rsidR="002123BA" w:rsidRPr="006F4736">
        <w:rPr>
          <w:rFonts w:ascii="Arial" w:hAnsi="Arial" w:cs="Arial"/>
          <w:sz w:val="24"/>
          <w:szCs w:val="24"/>
        </w:rPr>
        <w:t>D9</w:t>
      </w:r>
      <w:r w:rsidR="004001F3" w:rsidRPr="006F4736">
        <w:rPr>
          <w:rFonts w:ascii="Arial" w:hAnsi="Arial" w:cs="Arial"/>
          <w:sz w:val="24"/>
          <w:szCs w:val="24"/>
        </w:rPr>
        <w:t xml:space="preserve"> requirements in terms of </w:t>
      </w:r>
      <w:r w:rsidR="00355C89" w:rsidRPr="006F4736">
        <w:rPr>
          <w:rFonts w:ascii="Arial" w:hAnsi="Arial" w:cs="Arial"/>
          <w:sz w:val="24"/>
          <w:szCs w:val="24"/>
        </w:rPr>
        <w:t xml:space="preserve">testing the </w:t>
      </w:r>
      <w:r w:rsidR="00355C89" w:rsidRPr="007A24FD">
        <w:rPr>
          <w:rFonts w:ascii="Arial" w:hAnsi="Arial" w:cs="Arial"/>
          <w:sz w:val="24"/>
          <w:szCs w:val="24"/>
        </w:rPr>
        <w:t>specific</w:t>
      </w:r>
      <w:r w:rsidR="00355C89" w:rsidRPr="006F4736">
        <w:rPr>
          <w:rFonts w:ascii="Arial" w:hAnsi="Arial" w:cs="Arial"/>
          <w:sz w:val="24"/>
          <w:szCs w:val="24"/>
        </w:rPr>
        <w:t xml:space="preserve"> skills </w:t>
      </w:r>
      <w:r w:rsidR="004144AF" w:rsidRPr="006F4736">
        <w:rPr>
          <w:rFonts w:ascii="Arial" w:hAnsi="Arial" w:cs="Arial"/>
          <w:sz w:val="24"/>
          <w:szCs w:val="24"/>
        </w:rPr>
        <w:t>outlined</w:t>
      </w:r>
      <w:r w:rsidR="00355C89" w:rsidRPr="006F4736">
        <w:rPr>
          <w:rFonts w:ascii="Arial" w:hAnsi="Arial" w:cs="Arial"/>
          <w:sz w:val="24"/>
          <w:szCs w:val="24"/>
        </w:rPr>
        <w:t xml:space="preserve"> in </w:t>
      </w:r>
      <w:r w:rsidR="00C23DBA">
        <w:fldChar w:fldCharType="begin"/>
      </w:r>
      <w:r w:rsidR="00C23DBA">
        <w:instrText xml:space="preserve"> REF _Ref440033845 \r \h  \* MERGEFORMAT </w:instrText>
      </w:r>
      <w:r w:rsidR="00C23DBA">
        <w:fldChar w:fldCharType="separate"/>
      </w:r>
      <w:r w:rsidR="003467B1" w:rsidRPr="003467B1">
        <w:rPr>
          <w:rFonts w:ascii="Arial" w:hAnsi="Arial" w:cs="Arial"/>
          <w:sz w:val="24"/>
          <w:szCs w:val="24"/>
        </w:rPr>
        <w:t>9.22</w:t>
      </w:r>
      <w:r w:rsidR="00C23DBA">
        <w:fldChar w:fldCharType="end"/>
      </w:r>
      <w:r w:rsidR="00B73FDB" w:rsidRPr="006F4736">
        <w:rPr>
          <w:rFonts w:ascii="Arial" w:hAnsi="Arial" w:cs="Arial"/>
          <w:sz w:val="24"/>
          <w:szCs w:val="24"/>
        </w:rPr>
        <w:t xml:space="preserve"> </w:t>
      </w:r>
      <w:r w:rsidR="00355C89" w:rsidRPr="006F4736">
        <w:rPr>
          <w:rFonts w:ascii="Arial" w:hAnsi="Arial" w:cs="Arial"/>
          <w:sz w:val="24"/>
          <w:szCs w:val="24"/>
        </w:rPr>
        <w:t xml:space="preserve">above, ensuring that the candidate has </w:t>
      </w:r>
      <w:r w:rsidR="0061076D" w:rsidRPr="006F4736">
        <w:rPr>
          <w:rFonts w:ascii="Arial" w:hAnsi="Arial" w:cs="Arial"/>
          <w:sz w:val="24"/>
          <w:szCs w:val="24"/>
        </w:rPr>
        <w:t xml:space="preserve">specific </w:t>
      </w:r>
      <w:r w:rsidR="00355C89" w:rsidRPr="006F4736">
        <w:rPr>
          <w:rFonts w:ascii="Arial" w:hAnsi="Arial" w:cs="Arial"/>
          <w:sz w:val="24"/>
          <w:szCs w:val="24"/>
        </w:rPr>
        <w:t xml:space="preserve">practical experience, having sanctions </w:t>
      </w:r>
      <w:r w:rsidR="0061076D">
        <w:rPr>
          <w:rFonts w:ascii="Arial" w:hAnsi="Arial" w:cs="Arial"/>
          <w:sz w:val="24"/>
          <w:szCs w:val="24"/>
        </w:rPr>
        <w:t>open to</w:t>
      </w:r>
      <w:r w:rsidR="00355C89" w:rsidRPr="006F4736">
        <w:rPr>
          <w:rFonts w:ascii="Arial" w:hAnsi="Arial" w:cs="Arial"/>
          <w:sz w:val="24"/>
          <w:szCs w:val="24"/>
        </w:rPr>
        <w:t xml:space="preserve"> third parties</w:t>
      </w:r>
      <w:r w:rsidR="00A70FB1">
        <w:rPr>
          <w:rFonts w:ascii="Arial" w:hAnsi="Arial" w:cs="Arial"/>
          <w:sz w:val="24"/>
          <w:szCs w:val="24"/>
        </w:rPr>
        <w:t xml:space="preserve">, and ensuring that the candidate understands D9 and </w:t>
      </w:r>
      <w:r w:rsidR="0061076D">
        <w:rPr>
          <w:rFonts w:ascii="Arial" w:hAnsi="Arial" w:cs="Arial"/>
          <w:sz w:val="24"/>
          <w:szCs w:val="24"/>
        </w:rPr>
        <w:t>the</w:t>
      </w:r>
      <w:r w:rsidR="00A70FB1">
        <w:rPr>
          <w:rFonts w:ascii="Arial" w:hAnsi="Arial" w:cs="Arial"/>
          <w:sz w:val="24"/>
          <w:szCs w:val="24"/>
        </w:rPr>
        <w:t xml:space="preserve"> independent expert role</w:t>
      </w:r>
      <w:r w:rsidR="00B73FDB" w:rsidRPr="006F4736">
        <w:rPr>
          <w:rFonts w:ascii="Arial" w:hAnsi="Arial" w:cs="Arial"/>
          <w:sz w:val="24"/>
          <w:szCs w:val="24"/>
        </w:rPr>
        <w:t>.</w:t>
      </w:r>
      <w:r w:rsidR="00355C89" w:rsidRPr="006F4736">
        <w:rPr>
          <w:rFonts w:ascii="Arial" w:hAnsi="Arial" w:cs="Arial"/>
          <w:sz w:val="24"/>
          <w:szCs w:val="24"/>
        </w:rPr>
        <w:t xml:space="preserve"> </w:t>
      </w:r>
    </w:p>
    <w:p w14:paraId="73F0FEE9" w14:textId="77777777" w:rsidR="00355C89" w:rsidRPr="006F4736" w:rsidRDefault="00355C89" w:rsidP="00FD15D7">
      <w:pPr>
        <w:pStyle w:val="ListParagraph"/>
        <w:spacing w:after="0" w:line="240" w:lineRule="auto"/>
        <w:jc w:val="both"/>
        <w:rPr>
          <w:rFonts w:ascii="Arial" w:hAnsi="Arial" w:cs="Arial"/>
          <w:sz w:val="24"/>
          <w:szCs w:val="24"/>
        </w:rPr>
      </w:pPr>
    </w:p>
    <w:p w14:paraId="7F7018CB" w14:textId="77777777" w:rsidR="00CD4B72" w:rsidRDefault="00233C49">
      <w:pPr>
        <w:pStyle w:val="ListParagraph"/>
        <w:numPr>
          <w:ilvl w:val="0"/>
          <w:numId w:val="8"/>
        </w:numPr>
        <w:spacing w:after="0" w:line="240" w:lineRule="auto"/>
        <w:jc w:val="both"/>
        <w:rPr>
          <w:rFonts w:ascii="Arial" w:hAnsi="Arial" w:cs="Arial"/>
          <w:sz w:val="24"/>
          <w:szCs w:val="24"/>
        </w:rPr>
      </w:pPr>
      <w:bookmarkStart w:id="39" w:name="_Ref439968637"/>
      <w:r w:rsidRPr="006F4736">
        <w:rPr>
          <w:rFonts w:ascii="Arial" w:hAnsi="Arial" w:cs="Arial"/>
          <w:sz w:val="24"/>
          <w:szCs w:val="24"/>
        </w:rPr>
        <w:t xml:space="preserve">HEPRG’s initial </w:t>
      </w:r>
      <w:r w:rsidR="00B73FDB" w:rsidRPr="006F4736">
        <w:rPr>
          <w:rFonts w:ascii="Arial" w:hAnsi="Arial" w:cs="Arial"/>
          <w:sz w:val="24"/>
          <w:szCs w:val="24"/>
        </w:rPr>
        <w:t xml:space="preserve">proposal therefore is that candidates (individuals, not firms) would </w:t>
      </w:r>
      <w:r w:rsidR="00B73FDB" w:rsidRPr="00A54287">
        <w:rPr>
          <w:rFonts w:ascii="Arial" w:hAnsi="Arial" w:cs="Arial"/>
          <w:sz w:val="24"/>
          <w:szCs w:val="24"/>
        </w:rPr>
        <w:t>firstly</w:t>
      </w:r>
      <w:r w:rsidR="00B73FDB" w:rsidRPr="006F4736">
        <w:rPr>
          <w:rFonts w:ascii="Arial" w:hAnsi="Arial" w:cs="Arial"/>
          <w:sz w:val="24"/>
          <w:szCs w:val="24"/>
        </w:rPr>
        <w:t xml:space="preserve"> </w:t>
      </w:r>
      <w:r w:rsidR="007630F1" w:rsidRPr="006F4736">
        <w:rPr>
          <w:rFonts w:ascii="Arial" w:hAnsi="Arial" w:cs="Arial"/>
          <w:sz w:val="24"/>
          <w:szCs w:val="24"/>
        </w:rPr>
        <w:t>have</w:t>
      </w:r>
      <w:r w:rsidR="00B73FDB" w:rsidRPr="006F4736">
        <w:rPr>
          <w:rFonts w:ascii="Arial" w:hAnsi="Arial" w:cs="Arial"/>
          <w:sz w:val="24"/>
          <w:szCs w:val="24"/>
        </w:rPr>
        <w:t xml:space="preserve"> to be members of a specific list of existing heritage accreditation schemes</w:t>
      </w:r>
      <w:r w:rsidR="004001F3" w:rsidRPr="006F4736">
        <w:rPr>
          <w:rFonts w:ascii="Arial" w:hAnsi="Arial" w:cs="Arial"/>
          <w:sz w:val="24"/>
          <w:szCs w:val="24"/>
        </w:rPr>
        <w:t xml:space="preserve"> willing to participate</w:t>
      </w:r>
      <w:r w:rsidR="00B73FDB" w:rsidRPr="006F4736">
        <w:rPr>
          <w:rFonts w:ascii="Arial" w:hAnsi="Arial" w:cs="Arial"/>
          <w:sz w:val="24"/>
          <w:szCs w:val="24"/>
        </w:rPr>
        <w:t xml:space="preserve">. </w:t>
      </w:r>
      <w:r w:rsidR="004001F3" w:rsidRPr="006F4736">
        <w:rPr>
          <w:rFonts w:ascii="Arial" w:hAnsi="Arial" w:cs="Arial"/>
          <w:sz w:val="24"/>
          <w:szCs w:val="24"/>
        </w:rPr>
        <w:t xml:space="preserve">This </w:t>
      </w:r>
      <w:r w:rsidR="00F24C4D">
        <w:rPr>
          <w:rFonts w:ascii="Arial" w:hAnsi="Arial" w:cs="Arial"/>
          <w:sz w:val="24"/>
          <w:szCs w:val="24"/>
        </w:rPr>
        <w:t xml:space="preserve">also </w:t>
      </w:r>
      <w:r w:rsidR="004001F3" w:rsidRPr="006F4736">
        <w:rPr>
          <w:rFonts w:ascii="Arial" w:hAnsi="Arial" w:cs="Arial"/>
          <w:sz w:val="24"/>
          <w:szCs w:val="24"/>
        </w:rPr>
        <w:t xml:space="preserve">builds on those schemes and encourages participation in them.  </w:t>
      </w:r>
      <w:r w:rsidR="00B73FDB" w:rsidRPr="00A54287">
        <w:rPr>
          <w:rFonts w:ascii="Arial" w:hAnsi="Arial" w:cs="Arial"/>
          <w:sz w:val="24"/>
          <w:szCs w:val="24"/>
        </w:rPr>
        <w:t>Secondly</w:t>
      </w:r>
      <w:r w:rsidR="00B73FDB" w:rsidRPr="006F4736">
        <w:rPr>
          <w:rFonts w:ascii="Arial" w:hAnsi="Arial" w:cs="Arial"/>
          <w:sz w:val="24"/>
          <w:szCs w:val="24"/>
        </w:rPr>
        <w:t xml:space="preserve">, </w:t>
      </w:r>
      <w:r w:rsidR="004001F3" w:rsidRPr="006F4736">
        <w:rPr>
          <w:rFonts w:ascii="Arial" w:hAnsi="Arial" w:cs="Arial"/>
          <w:sz w:val="24"/>
          <w:szCs w:val="24"/>
        </w:rPr>
        <w:t xml:space="preserve">candidates </w:t>
      </w:r>
      <w:r w:rsidR="00B73FDB" w:rsidRPr="006F4736">
        <w:rPr>
          <w:rFonts w:ascii="Arial" w:hAnsi="Arial" w:cs="Arial"/>
          <w:sz w:val="24"/>
          <w:szCs w:val="24"/>
        </w:rPr>
        <w:t xml:space="preserve">would need to apply to a new </w:t>
      </w:r>
      <w:r w:rsidR="00A4260D" w:rsidRPr="006F4736">
        <w:rPr>
          <w:rFonts w:ascii="Arial" w:hAnsi="Arial" w:cs="Arial"/>
          <w:sz w:val="24"/>
          <w:szCs w:val="24"/>
        </w:rPr>
        <w:t xml:space="preserve">D9 </w:t>
      </w:r>
      <w:r w:rsidR="00B73FDB" w:rsidRPr="006F4736">
        <w:rPr>
          <w:rFonts w:ascii="Arial" w:hAnsi="Arial" w:cs="Arial"/>
          <w:sz w:val="24"/>
          <w:szCs w:val="24"/>
        </w:rPr>
        <w:t xml:space="preserve">accreditation panel, </w:t>
      </w:r>
      <w:r w:rsidR="000D1BDD" w:rsidRPr="006F4736">
        <w:rPr>
          <w:rFonts w:ascii="Arial" w:hAnsi="Arial" w:cs="Arial"/>
          <w:sz w:val="24"/>
          <w:szCs w:val="24"/>
        </w:rPr>
        <w:t xml:space="preserve">whose purpose would simply be (a) to check that the candidate has specific listed building skills and practical experience, </w:t>
      </w:r>
      <w:r w:rsidR="00AE5E16" w:rsidRPr="00BA2A74">
        <w:rPr>
          <w:rFonts w:ascii="Arial" w:hAnsi="Arial" w:cs="Arial"/>
          <w:sz w:val="24"/>
          <w:szCs w:val="24"/>
        </w:rPr>
        <w:t>(b) to check the candidate</w:t>
      </w:r>
      <w:r w:rsidR="005930AD" w:rsidRPr="00BA2A74">
        <w:rPr>
          <w:rFonts w:ascii="Arial" w:hAnsi="Arial" w:cs="Arial"/>
          <w:sz w:val="24"/>
          <w:szCs w:val="24"/>
        </w:rPr>
        <w:t xml:space="preserve"> understands </w:t>
      </w:r>
      <w:r w:rsidR="005D020B" w:rsidRPr="00BA2A74">
        <w:rPr>
          <w:rFonts w:ascii="Arial" w:hAnsi="Arial" w:cs="Arial"/>
          <w:sz w:val="24"/>
          <w:szCs w:val="24"/>
        </w:rPr>
        <w:t>D9</w:t>
      </w:r>
      <w:r w:rsidR="00334C5F" w:rsidRPr="00BA2A74">
        <w:rPr>
          <w:rFonts w:ascii="Arial" w:hAnsi="Arial" w:cs="Arial"/>
          <w:sz w:val="24"/>
          <w:szCs w:val="24"/>
        </w:rPr>
        <w:t>,</w:t>
      </w:r>
      <w:r w:rsidR="005D020B" w:rsidRPr="00BA2A74">
        <w:rPr>
          <w:rFonts w:ascii="Arial" w:hAnsi="Arial" w:cs="Arial"/>
          <w:sz w:val="24"/>
          <w:szCs w:val="24"/>
        </w:rPr>
        <w:t xml:space="preserve"> including </w:t>
      </w:r>
      <w:r w:rsidR="005930AD" w:rsidRPr="00BA2A74">
        <w:rPr>
          <w:rFonts w:ascii="Arial" w:hAnsi="Arial" w:cs="Arial"/>
          <w:sz w:val="24"/>
          <w:szCs w:val="24"/>
        </w:rPr>
        <w:t xml:space="preserve">the role of </w:t>
      </w:r>
      <w:r w:rsidR="002123BA" w:rsidRPr="00BA2A74">
        <w:rPr>
          <w:rFonts w:ascii="Arial" w:hAnsi="Arial" w:cs="Arial"/>
          <w:sz w:val="24"/>
          <w:szCs w:val="24"/>
        </w:rPr>
        <w:t xml:space="preserve">an </w:t>
      </w:r>
      <w:r w:rsidR="005930AD" w:rsidRPr="00BA2A74">
        <w:rPr>
          <w:rFonts w:ascii="Arial" w:hAnsi="Arial" w:cs="Arial"/>
          <w:sz w:val="24"/>
          <w:szCs w:val="24"/>
        </w:rPr>
        <w:t xml:space="preserve">independent expert, </w:t>
      </w:r>
      <w:r w:rsidR="000D1BDD" w:rsidRPr="00BA2A74">
        <w:rPr>
          <w:rFonts w:ascii="Arial" w:hAnsi="Arial" w:cs="Arial"/>
          <w:sz w:val="24"/>
          <w:szCs w:val="24"/>
        </w:rPr>
        <w:t>and (</w:t>
      </w:r>
      <w:r w:rsidR="00AE5E16" w:rsidRPr="00BA2A74">
        <w:rPr>
          <w:rFonts w:ascii="Arial" w:hAnsi="Arial" w:cs="Arial"/>
          <w:sz w:val="24"/>
          <w:szCs w:val="24"/>
        </w:rPr>
        <w:t>c</w:t>
      </w:r>
      <w:r w:rsidR="000D1BDD" w:rsidRPr="00BA2A74">
        <w:rPr>
          <w:rFonts w:ascii="Arial" w:hAnsi="Arial" w:cs="Arial"/>
          <w:sz w:val="24"/>
          <w:szCs w:val="24"/>
        </w:rPr>
        <w:t>)</w:t>
      </w:r>
      <w:r w:rsidR="000D1BDD" w:rsidRPr="006F4736">
        <w:rPr>
          <w:rFonts w:ascii="Arial" w:hAnsi="Arial" w:cs="Arial"/>
          <w:sz w:val="24"/>
          <w:szCs w:val="24"/>
        </w:rPr>
        <w:t xml:space="preserve"> to ensure that there will always be a</w:t>
      </w:r>
      <w:r w:rsidR="00A4260D" w:rsidRPr="006F4736">
        <w:rPr>
          <w:rFonts w:ascii="Arial" w:hAnsi="Arial" w:cs="Arial"/>
          <w:sz w:val="24"/>
          <w:szCs w:val="24"/>
        </w:rPr>
        <w:t xml:space="preserve"> specific</w:t>
      </w:r>
      <w:r w:rsidR="000D1BDD" w:rsidRPr="006F4736">
        <w:rPr>
          <w:rFonts w:ascii="Arial" w:hAnsi="Arial" w:cs="Arial"/>
          <w:sz w:val="24"/>
          <w:szCs w:val="24"/>
        </w:rPr>
        <w:t xml:space="preserve"> overlying complaint/sanction</w:t>
      </w:r>
      <w:r w:rsidR="001C5E1E" w:rsidRPr="006F4736">
        <w:rPr>
          <w:rFonts w:ascii="Arial" w:hAnsi="Arial" w:cs="Arial"/>
          <w:sz w:val="24"/>
          <w:szCs w:val="24"/>
        </w:rPr>
        <w:t xml:space="preserve"> </w:t>
      </w:r>
      <w:r w:rsidR="000D1BDD" w:rsidRPr="006F4736">
        <w:rPr>
          <w:rFonts w:ascii="Arial" w:hAnsi="Arial" w:cs="Arial"/>
          <w:sz w:val="24"/>
          <w:szCs w:val="24"/>
        </w:rPr>
        <w:t xml:space="preserve">mechanism which can be used by anyone who feels that an expert has acted improperly (in addition to </w:t>
      </w:r>
      <w:r w:rsidR="00021270">
        <w:rPr>
          <w:rFonts w:ascii="Arial" w:hAnsi="Arial" w:cs="Arial"/>
          <w:sz w:val="24"/>
          <w:szCs w:val="24"/>
        </w:rPr>
        <w:t xml:space="preserve">the </w:t>
      </w:r>
      <w:r w:rsidR="000D1BDD" w:rsidRPr="006F4736">
        <w:rPr>
          <w:rFonts w:ascii="Arial" w:hAnsi="Arial" w:cs="Arial"/>
          <w:sz w:val="24"/>
          <w:szCs w:val="24"/>
        </w:rPr>
        <w:t xml:space="preserve">other </w:t>
      </w:r>
      <w:r w:rsidR="00021270">
        <w:rPr>
          <w:rFonts w:ascii="Arial" w:hAnsi="Arial" w:cs="Arial"/>
          <w:sz w:val="24"/>
          <w:szCs w:val="24"/>
        </w:rPr>
        <w:t>options</w:t>
      </w:r>
      <w:r w:rsidR="000D1BDD" w:rsidRPr="006F4736">
        <w:rPr>
          <w:rFonts w:ascii="Arial" w:hAnsi="Arial" w:cs="Arial"/>
          <w:sz w:val="24"/>
          <w:szCs w:val="24"/>
        </w:rPr>
        <w:t xml:space="preserve"> like </w:t>
      </w:r>
      <w:r w:rsidR="004001F3" w:rsidRPr="006F4736">
        <w:rPr>
          <w:rFonts w:ascii="Arial" w:hAnsi="Arial" w:cs="Arial"/>
          <w:sz w:val="24"/>
          <w:szCs w:val="24"/>
        </w:rPr>
        <w:t>objecting to</w:t>
      </w:r>
      <w:r w:rsidR="000D1BDD" w:rsidRPr="006F4736">
        <w:rPr>
          <w:rFonts w:ascii="Arial" w:hAnsi="Arial" w:cs="Arial"/>
          <w:sz w:val="24"/>
          <w:szCs w:val="24"/>
        </w:rPr>
        <w:t xml:space="preserve"> a D9 application).</w:t>
      </w:r>
      <w:bookmarkEnd w:id="39"/>
      <w:r w:rsidR="000D1BDD" w:rsidRPr="006F4736">
        <w:rPr>
          <w:rFonts w:ascii="Arial" w:hAnsi="Arial" w:cs="Arial"/>
          <w:sz w:val="24"/>
          <w:szCs w:val="24"/>
        </w:rPr>
        <w:t xml:space="preserve"> </w:t>
      </w:r>
    </w:p>
    <w:p w14:paraId="0A74102C" w14:textId="77777777" w:rsidR="000D1BDD" w:rsidRPr="006F4736" w:rsidRDefault="000D1BDD" w:rsidP="00FD15D7">
      <w:pPr>
        <w:pStyle w:val="ListParagraph"/>
        <w:jc w:val="both"/>
        <w:rPr>
          <w:rFonts w:ascii="Arial" w:hAnsi="Arial" w:cs="Arial"/>
          <w:sz w:val="24"/>
          <w:szCs w:val="24"/>
        </w:rPr>
      </w:pPr>
    </w:p>
    <w:p w14:paraId="219D152B" w14:textId="77777777" w:rsidR="00CD4B72" w:rsidRDefault="00CC1AA1">
      <w:pPr>
        <w:pStyle w:val="ListParagraph"/>
        <w:numPr>
          <w:ilvl w:val="0"/>
          <w:numId w:val="8"/>
        </w:numPr>
        <w:spacing w:after="0" w:line="240" w:lineRule="auto"/>
        <w:jc w:val="both"/>
        <w:rPr>
          <w:rFonts w:ascii="Arial" w:hAnsi="Arial" w:cs="Arial"/>
          <w:sz w:val="24"/>
          <w:szCs w:val="24"/>
        </w:rPr>
      </w:pPr>
      <w:bookmarkStart w:id="40" w:name="_Ref451897387"/>
      <w:r w:rsidRPr="006F4736">
        <w:rPr>
          <w:rFonts w:ascii="Arial" w:hAnsi="Arial" w:cs="Arial"/>
          <w:sz w:val="24"/>
          <w:szCs w:val="24"/>
        </w:rPr>
        <w:t>The requirement for m</w:t>
      </w:r>
      <w:r w:rsidR="007C6F47" w:rsidRPr="006F4736">
        <w:rPr>
          <w:rFonts w:ascii="Arial" w:hAnsi="Arial" w:cs="Arial"/>
          <w:sz w:val="24"/>
          <w:szCs w:val="24"/>
        </w:rPr>
        <w:t>embership of a</w:t>
      </w:r>
      <w:r w:rsidR="00142886" w:rsidRPr="006F4736">
        <w:rPr>
          <w:rFonts w:ascii="Arial" w:hAnsi="Arial" w:cs="Arial"/>
          <w:sz w:val="24"/>
          <w:szCs w:val="24"/>
        </w:rPr>
        <w:t>n existing</w:t>
      </w:r>
      <w:r w:rsidR="007C6F47" w:rsidRPr="006F4736">
        <w:rPr>
          <w:rFonts w:ascii="Arial" w:hAnsi="Arial" w:cs="Arial"/>
          <w:sz w:val="24"/>
          <w:szCs w:val="24"/>
        </w:rPr>
        <w:t xml:space="preserve"> conservation accreditation scheme </w:t>
      </w:r>
      <w:r w:rsidR="007C5B00" w:rsidRPr="006F4736">
        <w:rPr>
          <w:rFonts w:ascii="Arial" w:hAnsi="Arial" w:cs="Arial"/>
          <w:sz w:val="24"/>
          <w:szCs w:val="24"/>
        </w:rPr>
        <w:t>reduce</w:t>
      </w:r>
      <w:r w:rsidR="000D1BDD" w:rsidRPr="006F4736">
        <w:rPr>
          <w:rFonts w:ascii="Arial" w:hAnsi="Arial" w:cs="Arial"/>
          <w:sz w:val="24"/>
          <w:szCs w:val="24"/>
        </w:rPr>
        <w:t>s</w:t>
      </w:r>
      <w:r w:rsidR="007C5B00" w:rsidRPr="006F4736">
        <w:rPr>
          <w:rFonts w:ascii="Arial" w:hAnsi="Arial" w:cs="Arial"/>
          <w:sz w:val="24"/>
          <w:szCs w:val="24"/>
        </w:rPr>
        <w:t xml:space="preserve"> the burden on the </w:t>
      </w:r>
      <w:r w:rsidR="00B32D98" w:rsidRPr="006F4736">
        <w:rPr>
          <w:rFonts w:ascii="Arial" w:hAnsi="Arial" w:cs="Arial"/>
          <w:sz w:val="24"/>
          <w:szCs w:val="24"/>
        </w:rPr>
        <w:t xml:space="preserve">D9 </w:t>
      </w:r>
      <w:r w:rsidR="007C5B00" w:rsidRPr="006F4736">
        <w:rPr>
          <w:rFonts w:ascii="Arial" w:hAnsi="Arial" w:cs="Arial"/>
          <w:sz w:val="24"/>
          <w:szCs w:val="24"/>
        </w:rPr>
        <w:t>accreditation</w:t>
      </w:r>
      <w:r w:rsidR="00B32D98" w:rsidRPr="006F4736">
        <w:rPr>
          <w:rFonts w:ascii="Arial" w:hAnsi="Arial" w:cs="Arial"/>
          <w:sz w:val="24"/>
          <w:szCs w:val="24"/>
        </w:rPr>
        <w:t xml:space="preserve"> panel</w:t>
      </w:r>
      <w:r w:rsidRPr="006F4736">
        <w:rPr>
          <w:rFonts w:ascii="Arial" w:hAnsi="Arial" w:cs="Arial"/>
          <w:sz w:val="24"/>
          <w:szCs w:val="24"/>
        </w:rPr>
        <w:t>,</w:t>
      </w:r>
      <w:r w:rsidR="007C5B00" w:rsidRPr="006F4736">
        <w:rPr>
          <w:rFonts w:ascii="Arial" w:hAnsi="Arial" w:cs="Arial"/>
          <w:sz w:val="24"/>
          <w:szCs w:val="24"/>
        </w:rPr>
        <w:t xml:space="preserve"> </w:t>
      </w:r>
      <w:r w:rsidR="0083439B" w:rsidRPr="006F4736">
        <w:rPr>
          <w:rFonts w:ascii="Arial" w:hAnsi="Arial" w:cs="Arial"/>
          <w:sz w:val="24"/>
          <w:szCs w:val="24"/>
        </w:rPr>
        <w:t>ensur</w:t>
      </w:r>
      <w:r w:rsidRPr="006F4736">
        <w:rPr>
          <w:rFonts w:ascii="Arial" w:hAnsi="Arial" w:cs="Arial"/>
          <w:sz w:val="24"/>
          <w:szCs w:val="24"/>
        </w:rPr>
        <w:t>ing</w:t>
      </w:r>
      <w:r w:rsidR="007C5B00" w:rsidRPr="006F4736">
        <w:rPr>
          <w:rFonts w:ascii="Arial" w:hAnsi="Arial" w:cs="Arial"/>
          <w:sz w:val="24"/>
          <w:szCs w:val="24"/>
        </w:rPr>
        <w:t xml:space="preserve"> that the candidate has already-tested skills</w:t>
      </w:r>
      <w:r w:rsidR="007C6F47" w:rsidRPr="006F4736">
        <w:rPr>
          <w:rFonts w:ascii="Arial" w:hAnsi="Arial" w:cs="Arial"/>
          <w:sz w:val="24"/>
          <w:szCs w:val="24"/>
        </w:rPr>
        <w:t>, so t</w:t>
      </w:r>
      <w:r w:rsidR="000D1BDD" w:rsidRPr="006F4736">
        <w:rPr>
          <w:rFonts w:ascii="Arial" w:hAnsi="Arial" w:cs="Arial"/>
          <w:sz w:val="24"/>
          <w:szCs w:val="24"/>
        </w:rPr>
        <w:t xml:space="preserve">he </w:t>
      </w:r>
      <w:r w:rsidR="00B32D98" w:rsidRPr="006F4736">
        <w:rPr>
          <w:rFonts w:ascii="Arial" w:hAnsi="Arial" w:cs="Arial"/>
          <w:sz w:val="24"/>
          <w:szCs w:val="24"/>
        </w:rPr>
        <w:t xml:space="preserve">D9 </w:t>
      </w:r>
      <w:r w:rsidR="00BB334F" w:rsidRPr="006F4736">
        <w:rPr>
          <w:rFonts w:ascii="Arial" w:hAnsi="Arial" w:cs="Arial"/>
          <w:sz w:val="24"/>
          <w:szCs w:val="24"/>
        </w:rPr>
        <w:t xml:space="preserve">listed building skills </w:t>
      </w:r>
      <w:r w:rsidR="000D1BDD" w:rsidRPr="006F4736">
        <w:rPr>
          <w:rFonts w:ascii="Arial" w:hAnsi="Arial" w:cs="Arial"/>
          <w:sz w:val="24"/>
          <w:szCs w:val="24"/>
        </w:rPr>
        <w:t xml:space="preserve">assessment </w:t>
      </w:r>
      <w:r w:rsidR="00BB334F" w:rsidRPr="006F4736">
        <w:rPr>
          <w:rFonts w:ascii="Arial" w:hAnsi="Arial" w:cs="Arial"/>
          <w:sz w:val="24"/>
          <w:szCs w:val="24"/>
        </w:rPr>
        <w:t>can</w:t>
      </w:r>
      <w:r w:rsidR="000D1BDD" w:rsidRPr="006F4736">
        <w:rPr>
          <w:rFonts w:ascii="Arial" w:hAnsi="Arial" w:cs="Arial"/>
          <w:sz w:val="24"/>
          <w:szCs w:val="24"/>
        </w:rPr>
        <w:t xml:space="preserve"> be a </w:t>
      </w:r>
      <w:r w:rsidR="00BB334F" w:rsidRPr="006F4736">
        <w:rPr>
          <w:rFonts w:ascii="Arial" w:hAnsi="Arial" w:cs="Arial"/>
          <w:sz w:val="24"/>
          <w:szCs w:val="24"/>
        </w:rPr>
        <w:t xml:space="preserve">relatively </w:t>
      </w:r>
      <w:r w:rsidR="000D1BDD" w:rsidRPr="006F4736">
        <w:rPr>
          <w:rFonts w:ascii="Arial" w:hAnsi="Arial" w:cs="Arial"/>
          <w:sz w:val="24"/>
          <w:szCs w:val="24"/>
        </w:rPr>
        <w:t xml:space="preserve">light-touch </w:t>
      </w:r>
      <w:r w:rsidR="00B97892">
        <w:rPr>
          <w:rFonts w:ascii="Arial" w:hAnsi="Arial" w:cs="Arial"/>
          <w:sz w:val="24"/>
          <w:szCs w:val="24"/>
        </w:rPr>
        <w:t>‘</w:t>
      </w:r>
      <w:r w:rsidR="000D1BDD" w:rsidRPr="006F4736">
        <w:rPr>
          <w:rFonts w:ascii="Arial" w:hAnsi="Arial" w:cs="Arial"/>
          <w:sz w:val="24"/>
          <w:szCs w:val="24"/>
        </w:rPr>
        <w:t>top-up</w:t>
      </w:r>
      <w:r w:rsidR="00B97892">
        <w:rPr>
          <w:rFonts w:ascii="Arial" w:hAnsi="Arial" w:cs="Arial"/>
          <w:sz w:val="24"/>
          <w:szCs w:val="24"/>
        </w:rPr>
        <w:t>’</w:t>
      </w:r>
      <w:r w:rsidR="005C7778" w:rsidRPr="006F4736">
        <w:rPr>
          <w:rFonts w:ascii="Arial" w:hAnsi="Arial" w:cs="Arial"/>
          <w:sz w:val="24"/>
          <w:szCs w:val="24"/>
        </w:rPr>
        <w:t xml:space="preserve">.  </w:t>
      </w:r>
      <w:r w:rsidR="00A54287">
        <w:rPr>
          <w:rFonts w:ascii="Arial" w:hAnsi="Arial" w:cs="Arial"/>
          <w:sz w:val="24"/>
          <w:szCs w:val="24"/>
        </w:rPr>
        <w:t>T</w:t>
      </w:r>
      <w:r w:rsidR="005C7778" w:rsidRPr="006F4736">
        <w:rPr>
          <w:rFonts w:ascii="Arial" w:hAnsi="Arial" w:cs="Arial"/>
          <w:sz w:val="24"/>
          <w:szCs w:val="24"/>
        </w:rPr>
        <w:t>h</w:t>
      </w:r>
      <w:r w:rsidR="007C5B00" w:rsidRPr="006F4736">
        <w:rPr>
          <w:rFonts w:ascii="Arial" w:hAnsi="Arial" w:cs="Arial"/>
          <w:sz w:val="24"/>
          <w:szCs w:val="24"/>
        </w:rPr>
        <w:t xml:space="preserve">e D9 panel </w:t>
      </w:r>
      <w:r w:rsidR="00021270" w:rsidRPr="00BA2A74">
        <w:rPr>
          <w:rFonts w:ascii="Arial" w:hAnsi="Arial" w:cs="Arial"/>
          <w:sz w:val="24"/>
          <w:szCs w:val="24"/>
        </w:rPr>
        <w:t>should</w:t>
      </w:r>
      <w:r w:rsidR="00AE3019" w:rsidRPr="006F4736">
        <w:rPr>
          <w:rFonts w:ascii="Arial" w:hAnsi="Arial" w:cs="Arial"/>
          <w:sz w:val="24"/>
          <w:szCs w:val="24"/>
        </w:rPr>
        <w:t xml:space="preserve"> be able to </w:t>
      </w:r>
      <w:r w:rsidR="005C7778" w:rsidRPr="006F4736">
        <w:rPr>
          <w:rFonts w:ascii="Arial" w:hAnsi="Arial" w:cs="Arial"/>
          <w:sz w:val="24"/>
          <w:szCs w:val="24"/>
        </w:rPr>
        <w:t xml:space="preserve">deal with complaints by </w:t>
      </w:r>
      <w:r w:rsidR="007C5B00" w:rsidRPr="006F4736">
        <w:rPr>
          <w:rFonts w:ascii="Arial" w:hAnsi="Arial" w:cs="Arial"/>
          <w:sz w:val="24"/>
          <w:szCs w:val="24"/>
        </w:rPr>
        <w:t>ask</w:t>
      </w:r>
      <w:r w:rsidR="004144AF" w:rsidRPr="006F4736">
        <w:rPr>
          <w:rFonts w:ascii="Arial" w:hAnsi="Arial" w:cs="Arial"/>
          <w:sz w:val="24"/>
          <w:szCs w:val="24"/>
        </w:rPr>
        <w:t>ing</w:t>
      </w:r>
      <w:r w:rsidR="007C5B00" w:rsidRPr="006F4736">
        <w:rPr>
          <w:rFonts w:ascii="Arial" w:hAnsi="Arial" w:cs="Arial"/>
          <w:sz w:val="24"/>
          <w:szCs w:val="24"/>
        </w:rPr>
        <w:t xml:space="preserve"> the </w:t>
      </w:r>
      <w:r w:rsidRPr="006F4736">
        <w:rPr>
          <w:rFonts w:ascii="Arial" w:hAnsi="Arial" w:cs="Arial"/>
          <w:sz w:val="24"/>
          <w:szCs w:val="24"/>
        </w:rPr>
        <w:t>‘</w:t>
      </w:r>
      <w:r w:rsidR="007C5B00" w:rsidRPr="006F4736">
        <w:rPr>
          <w:rFonts w:ascii="Arial" w:hAnsi="Arial" w:cs="Arial"/>
          <w:sz w:val="24"/>
          <w:szCs w:val="24"/>
        </w:rPr>
        <w:t>underlying</w:t>
      </w:r>
      <w:r w:rsidRPr="006F4736">
        <w:rPr>
          <w:rFonts w:ascii="Arial" w:hAnsi="Arial" w:cs="Arial"/>
          <w:sz w:val="24"/>
          <w:szCs w:val="24"/>
        </w:rPr>
        <w:t>’</w:t>
      </w:r>
      <w:r w:rsidR="007C5B00" w:rsidRPr="006F4736">
        <w:rPr>
          <w:rFonts w:ascii="Arial" w:hAnsi="Arial" w:cs="Arial"/>
          <w:sz w:val="24"/>
          <w:szCs w:val="24"/>
        </w:rPr>
        <w:t xml:space="preserve"> accreditation scheme </w:t>
      </w:r>
      <w:r w:rsidR="00B97892">
        <w:rPr>
          <w:rFonts w:ascii="Arial" w:hAnsi="Arial" w:cs="Arial"/>
          <w:sz w:val="24"/>
          <w:szCs w:val="24"/>
        </w:rPr>
        <w:t xml:space="preserve">or professional body </w:t>
      </w:r>
      <w:r w:rsidR="007C5B00" w:rsidRPr="006F4736">
        <w:rPr>
          <w:rFonts w:ascii="Arial" w:hAnsi="Arial" w:cs="Arial"/>
          <w:sz w:val="24"/>
          <w:szCs w:val="24"/>
        </w:rPr>
        <w:t xml:space="preserve">to investigate </w:t>
      </w:r>
      <w:r w:rsidR="005C7778" w:rsidRPr="006F4736">
        <w:rPr>
          <w:rFonts w:ascii="Arial" w:hAnsi="Arial" w:cs="Arial"/>
          <w:sz w:val="24"/>
          <w:szCs w:val="24"/>
        </w:rPr>
        <w:t>them (</w:t>
      </w:r>
      <w:r w:rsidR="00A54287">
        <w:rPr>
          <w:rFonts w:ascii="Arial" w:hAnsi="Arial" w:cs="Arial"/>
          <w:sz w:val="24"/>
          <w:szCs w:val="24"/>
        </w:rPr>
        <w:t>but</w:t>
      </w:r>
      <w:r w:rsidR="009B1B4C" w:rsidRPr="006F4736">
        <w:rPr>
          <w:rFonts w:ascii="Arial" w:hAnsi="Arial" w:cs="Arial"/>
          <w:sz w:val="24"/>
          <w:szCs w:val="24"/>
        </w:rPr>
        <w:t xml:space="preserve"> could act itself</w:t>
      </w:r>
      <w:r w:rsidR="00AE5E16">
        <w:rPr>
          <w:rFonts w:ascii="Arial" w:hAnsi="Arial" w:cs="Arial"/>
          <w:sz w:val="24"/>
          <w:szCs w:val="24"/>
        </w:rPr>
        <w:t xml:space="preserve"> </w:t>
      </w:r>
      <w:r w:rsidR="009B1B4C" w:rsidRPr="006F4736">
        <w:rPr>
          <w:rFonts w:ascii="Arial" w:hAnsi="Arial" w:cs="Arial"/>
          <w:sz w:val="24"/>
          <w:szCs w:val="24"/>
        </w:rPr>
        <w:t>and</w:t>
      </w:r>
      <w:r w:rsidR="009B1B4C">
        <w:rPr>
          <w:rFonts w:ascii="Arial" w:hAnsi="Arial" w:cs="Arial"/>
          <w:sz w:val="24"/>
          <w:szCs w:val="24"/>
        </w:rPr>
        <w:t>,</w:t>
      </w:r>
      <w:r w:rsidR="009B1B4C" w:rsidRPr="006F4736">
        <w:rPr>
          <w:rFonts w:ascii="Arial" w:hAnsi="Arial" w:cs="Arial"/>
          <w:sz w:val="24"/>
          <w:szCs w:val="24"/>
        </w:rPr>
        <w:t xml:space="preserve"> </w:t>
      </w:r>
      <w:r w:rsidR="00AE5E16" w:rsidRPr="00BA2A74">
        <w:rPr>
          <w:rFonts w:ascii="Arial" w:hAnsi="Arial" w:cs="Arial"/>
          <w:sz w:val="24"/>
          <w:szCs w:val="24"/>
        </w:rPr>
        <w:t>probably very rarely</w:t>
      </w:r>
      <w:r w:rsidR="00C77464">
        <w:rPr>
          <w:rFonts w:ascii="Arial" w:hAnsi="Arial" w:cs="Arial"/>
          <w:sz w:val="24"/>
          <w:szCs w:val="24"/>
        </w:rPr>
        <w:t xml:space="preserve"> in practice</w:t>
      </w:r>
      <w:r w:rsidR="00AE5E16">
        <w:rPr>
          <w:rFonts w:ascii="Arial" w:hAnsi="Arial" w:cs="Arial"/>
          <w:sz w:val="24"/>
          <w:szCs w:val="24"/>
        </w:rPr>
        <w:t>,</w:t>
      </w:r>
      <w:r w:rsidR="004144AF" w:rsidRPr="006F4736">
        <w:rPr>
          <w:rFonts w:ascii="Arial" w:hAnsi="Arial" w:cs="Arial"/>
          <w:sz w:val="24"/>
          <w:szCs w:val="24"/>
        </w:rPr>
        <w:t xml:space="preserve"> </w:t>
      </w:r>
      <w:r w:rsidR="009B1B4C">
        <w:rPr>
          <w:rFonts w:ascii="Arial" w:hAnsi="Arial" w:cs="Arial"/>
          <w:sz w:val="24"/>
          <w:szCs w:val="24"/>
        </w:rPr>
        <w:t xml:space="preserve">investigate and </w:t>
      </w:r>
      <w:r w:rsidR="00BB334F" w:rsidRPr="006F4736">
        <w:rPr>
          <w:rFonts w:ascii="Arial" w:hAnsi="Arial" w:cs="Arial"/>
          <w:sz w:val="24"/>
          <w:szCs w:val="24"/>
        </w:rPr>
        <w:t xml:space="preserve">apply its own sanctions </w:t>
      </w:r>
      <w:r w:rsidR="004144AF" w:rsidRPr="006F4736">
        <w:rPr>
          <w:rFonts w:ascii="Arial" w:hAnsi="Arial" w:cs="Arial"/>
          <w:sz w:val="24"/>
          <w:szCs w:val="24"/>
        </w:rPr>
        <w:t>if it felt th</w:t>
      </w:r>
      <w:r w:rsidR="005C7778" w:rsidRPr="006F4736">
        <w:rPr>
          <w:rFonts w:ascii="Arial" w:hAnsi="Arial" w:cs="Arial"/>
          <w:sz w:val="24"/>
          <w:szCs w:val="24"/>
        </w:rPr>
        <w:t>e underlying scheme</w:t>
      </w:r>
      <w:r w:rsidR="00B97892">
        <w:rPr>
          <w:rFonts w:ascii="Arial" w:hAnsi="Arial" w:cs="Arial"/>
          <w:sz w:val="24"/>
          <w:szCs w:val="24"/>
        </w:rPr>
        <w:t>/body</w:t>
      </w:r>
      <w:r w:rsidR="005C7778" w:rsidRPr="006F4736">
        <w:rPr>
          <w:rFonts w:ascii="Arial" w:hAnsi="Arial" w:cs="Arial"/>
          <w:sz w:val="24"/>
          <w:szCs w:val="24"/>
        </w:rPr>
        <w:t xml:space="preserve"> w</w:t>
      </w:r>
      <w:r w:rsidR="004144AF" w:rsidRPr="006F4736">
        <w:rPr>
          <w:rFonts w:ascii="Arial" w:hAnsi="Arial" w:cs="Arial"/>
          <w:sz w:val="24"/>
          <w:szCs w:val="24"/>
        </w:rPr>
        <w:t xml:space="preserve">as </w:t>
      </w:r>
      <w:r w:rsidR="00142886" w:rsidRPr="006F4736">
        <w:rPr>
          <w:rFonts w:ascii="Arial" w:hAnsi="Arial" w:cs="Arial"/>
          <w:sz w:val="24"/>
          <w:szCs w:val="24"/>
        </w:rPr>
        <w:t xml:space="preserve">not </w:t>
      </w:r>
      <w:r w:rsidR="007C6F47" w:rsidRPr="006F4736">
        <w:rPr>
          <w:rFonts w:ascii="Arial" w:hAnsi="Arial" w:cs="Arial"/>
          <w:sz w:val="24"/>
          <w:szCs w:val="24"/>
        </w:rPr>
        <w:t>handling the</w:t>
      </w:r>
      <w:r w:rsidR="004144AF" w:rsidRPr="006F4736">
        <w:rPr>
          <w:rFonts w:ascii="Arial" w:hAnsi="Arial" w:cs="Arial"/>
          <w:sz w:val="24"/>
          <w:szCs w:val="24"/>
        </w:rPr>
        <w:t xml:space="preserve"> complaint </w:t>
      </w:r>
      <w:r w:rsidR="007C6F47" w:rsidRPr="006F4736">
        <w:rPr>
          <w:rFonts w:ascii="Arial" w:hAnsi="Arial" w:cs="Arial"/>
          <w:sz w:val="24"/>
          <w:szCs w:val="24"/>
        </w:rPr>
        <w:t>effectively</w:t>
      </w:r>
      <w:r w:rsidR="00A4260D" w:rsidRPr="006F4736">
        <w:rPr>
          <w:rFonts w:ascii="Arial" w:hAnsi="Arial" w:cs="Arial"/>
          <w:sz w:val="24"/>
          <w:szCs w:val="24"/>
        </w:rPr>
        <w:t>)</w:t>
      </w:r>
      <w:r w:rsidR="007C5B00" w:rsidRPr="006F4736">
        <w:rPr>
          <w:rFonts w:ascii="Arial" w:hAnsi="Arial" w:cs="Arial"/>
          <w:sz w:val="24"/>
          <w:szCs w:val="24"/>
        </w:rPr>
        <w:t>.</w:t>
      </w:r>
      <w:bookmarkEnd w:id="40"/>
      <w:r w:rsidR="007C5B00" w:rsidRPr="006F4736">
        <w:rPr>
          <w:rFonts w:ascii="Arial" w:hAnsi="Arial" w:cs="Arial"/>
          <w:sz w:val="24"/>
          <w:szCs w:val="24"/>
        </w:rPr>
        <w:t xml:space="preserve">  </w:t>
      </w:r>
      <w:r w:rsidR="00BB334F" w:rsidRPr="006F4736">
        <w:rPr>
          <w:rFonts w:ascii="Arial" w:hAnsi="Arial" w:cs="Arial"/>
          <w:color w:val="FF0000"/>
          <w:sz w:val="24"/>
          <w:szCs w:val="24"/>
        </w:rPr>
        <w:t xml:space="preserve">  </w:t>
      </w:r>
    </w:p>
    <w:p w14:paraId="2241DA68" w14:textId="77777777" w:rsidR="00866E89" w:rsidRPr="006F4736" w:rsidRDefault="00866E89" w:rsidP="00FD15D7">
      <w:pPr>
        <w:spacing w:after="0" w:line="240" w:lineRule="auto"/>
        <w:jc w:val="both"/>
        <w:rPr>
          <w:rFonts w:ascii="Arial" w:hAnsi="Arial" w:cs="Arial"/>
          <w:sz w:val="24"/>
          <w:szCs w:val="24"/>
        </w:rPr>
      </w:pPr>
    </w:p>
    <w:p w14:paraId="53647BB5" w14:textId="77777777" w:rsidR="00CD4B72" w:rsidRDefault="00085521">
      <w:pPr>
        <w:pStyle w:val="ListParagraph"/>
        <w:numPr>
          <w:ilvl w:val="0"/>
          <w:numId w:val="8"/>
        </w:numPr>
        <w:spacing w:after="0" w:line="240" w:lineRule="auto"/>
        <w:jc w:val="both"/>
        <w:rPr>
          <w:rFonts w:ascii="Arial" w:hAnsi="Arial" w:cs="Arial"/>
          <w:sz w:val="24"/>
          <w:szCs w:val="24"/>
        </w:rPr>
      </w:pPr>
      <w:r w:rsidRPr="006F4736">
        <w:rPr>
          <w:rFonts w:ascii="Arial" w:hAnsi="Arial" w:cs="Arial"/>
          <w:sz w:val="24"/>
          <w:szCs w:val="24"/>
        </w:rPr>
        <w:lastRenderedPageBreak/>
        <w:t xml:space="preserve">It may be possible for </w:t>
      </w:r>
      <w:r w:rsidR="00866E89" w:rsidRPr="006F4736">
        <w:rPr>
          <w:rFonts w:ascii="Arial" w:hAnsi="Arial" w:cs="Arial"/>
          <w:sz w:val="24"/>
          <w:szCs w:val="24"/>
        </w:rPr>
        <w:t>current heritage accreditation schemes</w:t>
      </w:r>
      <w:r w:rsidR="009B1B4C">
        <w:rPr>
          <w:rFonts w:ascii="Arial" w:hAnsi="Arial" w:cs="Arial"/>
          <w:sz w:val="24"/>
          <w:szCs w:val="24"/>
        </w:rPr>
        <w:t>/professional bodies</w:t>
      </w:r>
      <w:r w:rsidR="00866E89" w:rsidRPr="006F4736">
        <w:rPr>
          <w:rFonts w:ascii="Arial" w:hAnsi="Arial" w:cs="Arial"/>
          <w:sz w:val="24"/>
          <w:szCs w:val="24"/>
        </w:rPr>
        <w:t xml:space="preserve"> </w:t>
      </w:r>
      <w:r w:rsidR="00285135" w:rsidRPr="006F4736">
        <w:rPr>
          <w:rFonts w:ascii="Arial" w:hAnsi="Arial" w:cs="Arial"/>
          <w:sz w:val="24"/>
          <w:szCs w:val="24"/>
        </w:rPr>
        <w:t>to add</w:t>
      </w:r>
      <w:r w:rsidR="00CC1AA1" w:rsidRPr="006F4736">
        <w:rPr>
          <w:rFonts w:ascii="Arial" w:hAnsi="Arial" w:cs="Arial"/>
          <w:sz w:val="24"/>
          <w:szCs w:val="24"/>
        </w:rPr>
        <w:t xml:space="preserve"> </w:t>
      </w:r>
      <w:r w:rsidR="00866E89" w:rsidRPr="006F4736">
        <w:rPr>
          <w:rFonts w:ascii="Arial" w:hAnsi="Arial" w:cs="Arial"/>
          <w:sz w:val="24"/>
          <w:szCs w:val="24"/>
        </w:rPr>
        <w:t xml:space="preserve">their own </w:t>
      </w:r>
      <w:r w:rsidR="003F2996">
        <w:rPr>
          <w:rFonts w:ascii="Arial" w:hAnsi="Arial" w:cs="Arial"/>
          <w:sz w:val="24"/>
          <w:szCs w:val="24"/>
        </w:rPr>
        <w:t>‘</w:t>
      </w:r>
      <w:r w:rsidR="00866E89" w:rsidRPr="006F4736">
        <w:rPr>
          <w:rFonts w:ascii="Arial" w:hAnsi="Arial" w:cs="Arial"/>
          <w:sz w:val="24"/>
          <w:szCs w:val="24"/>
        </w:rPr>
        <w:t>top-up</w:t>
      </w:r>
      <w:r w:rsidR="003F2996">
        <w:rPr>
          <w:rFonts w:ascii="Arial" w:hAnsi="Arial" w:cs="Arial"/>
          <w:sz w:val="24"/>
          <w:szCs w:val="24"/>
        </w:rPr>
        <w:t>’</w:t>
      </w:r>
      <w:r w:rsidR="001D234D" w:rsidRPr="006F4736">
        <w:rPr>
          <w:rFonts w:ascii="Arial" w:hAnsi="Arial" w:cs="Arial"/>
          <w:sz w:val="24"/>
          <w:szCs w:val="24"/>
        </w:rPr>
        <w:t xml:space="preserve"> </w:t>
      </w:r>
      <w:r w:rsidR="00866E89" w:rsidRPr="006F4736">
        <w:rPr>
          <w:rFonts w:ascii="Arial" w:hAnsi="Arial" w:cs="Arial"/>
          <w:sz w:val="24"/>
          <w:szCs w:val="24"/>
        </w:rPr>
        <w:t>s</w:t>
      </w:r>
      <w:r w:rsidR="001D234D" w:rsidRPr="006F4736">
        <w:rPr>
          <w:rFonts w:ascii="Arial" w:hAnsi="Arial" w:cs="Arial"/>
          <w:sz w:val="24"/>
          <w:szCs w:val="24"/>
        </w:rPr>
        <w:t>chemes</w:t>
      </w:r>
      <w:r w:rsidR="00285135" w:rsidRPr="006F4736">
        <w:rPr>
          <w:rFonts w:ascii="Arial" w:hAnsi="Arial" w:cs="Arial"/>
          <w:sz w:val="24"/>
          <w:szCs w:val="24"/>
        </w:rPr>
        <w:t xml:space="preserve">, which could </w:t>
      </w:r>
      <w:r w:rsidR="00866E89" w:rsidRPr="006F4736">
        <w:rPr>
          <w:rFonts w:ascii="Arial" w:hAnsi="Arial" w:cs="Arial"/>
          <w:sz w:val="24"/>
          <w:szCs w:val="24"/>
        </w:rPr>
        <w:t xml:space="preserve">reduce the work of the D9 accreditation panel, or </w:t>
      </w:r>
      <w:r w:rsidR="00A4260D" w:rsidRPr="006F4736">
        <w:rPr>
          <w:rFonts w:ascii="Arial" w:hAnsi="Arial" w:cs="Arial"/>
          <w:sz w:val="24"/>
          <w:szCs w:val="24"/>
        </w:rPr>
        <w:t xml:space="preserve">perhaps </w:t>
      </w:r>
      <w:r w:rsidR="00866E89" w:rsidRPr="006F4736">
        <w:rPr>
          <w:rFonts w:ascii="Arial" w:hAnsi="Arial" w:cs="Arial"/>
          <w:sz w:val="24"/>
          <w:szCs w:val="24"/>
        </w:rPr>
        <w:t>remove the need for it.</w:t>
      </w:r>
    </w:p>
    <w:p w14:paraId="50EAA3DF" w14:textId="77777777" w:rsidR="004630EA" w:rsidRPr="006F4736" w:rsidRDefault="004630EA" w:rsidP="00FD15D7">
      <w:pPr>
        <w:pStyle w:val="ListParagraph"/>
        <w:jc w:val="both"/>
        <w:rPr>
          <w:rFonts w:ascii="Arial" w:hAnsi="Arial" w:cs="Arial"/>
          <w:sz w:val="24"/>
          <w:szCs w:val="24"/>
        </w:rPr>
      </w:pPr>
    </w:p>
    <w:p w14:paraId="549D890A" w14:textId="77777777" w:rsidR="00CD4B72" w:rsidRDefault="004630EA">
      <w:pPr>
        <w:pStyle w:val="ListParagraph"/>
        <w:numPr>
          <w:ilvl w:val="0"/>
          <w:numId w:val="8"/>
        </w:numPr>
        <w:spacing w:after="0" w:line="240" w:lineRule="auto"/>
        <w:jc w:val="both"/>
        <w:rPr>
          <w:rFonts w:ascii="Arial" w:hAnsi="Arial" w:cs="Arial"/>
          <w:sz w:val="24"/>
          <w:szCs w:val="24"/>
        </w:rPr>
      </w:pPr>
      <w:bookmarkStart w:id="41" w:name="_Ref440032508"/>
      <w:r w:rsidRPr="006F4736">
        <w:rPr>
          <w:rFonts w:ascii="Arial" w:hAnsi="Arial" w:cs="Arial"/>
          <w:sz w:val="24"/>
          <w:szCs w:val="24"/>
        </w:rPr>
        <w:t xml:space="preserve">Further D9 rules </w:t>
      </w:r>
      <w:r w:rsidR="004001F3" w:rsidRPr="006F4736">
        <w:rPr>
          <w:rFonts w:ascii="Arial" w:hAnsi="Arial" w:cs="Arial"/>
          <w:sz w:val="24"/>
          <w:szCs w:val="24"/>
        </w:rPr>
        <w:t xml:space="preserve">might </w:t>
      </w:r>
      <w:r w:rsidRPr="006F4736">
        <w:rPr>
          <w:rFonts w:ascii="Arial" w:hAnsi="Arial" w:cs="Arial"/>
          <w:sz w:val="24"/>
          <w:szCs w:val="24"/>
        </w:rPr>
        <w:t xml:space="preserve">be needed, eg to prevent conflicts of interest, and prevent professionals acting beyond their own </w:t>
      </w:r>
      <w:r w:rsidR="002964A3" w:rsidRPr="006F4736">
        <w:rPr>
          <w:rFonts w:ascii="Arial" w:hAnsi="Arial" w:cs="Arial"/>
          <w:sz w:val="24"/>
          <w:szCs w:val="24"/>
        </w:rPr>
        <w:t xml:space="preserve">field of expertise </w:t>
      </w:r>
      <w:r w:rsidRPr="006F4736">
        <w:rPr>
          <w:rFonts w:ascii="Arial" w:hAnsi="Arial" w:cs="Arial"/>
          <w:sz w:val="24"/>
          <w:szCs w:val="24"/>
        </w:rPr>
        <w:t xml:space="preserve">(though the </w:t>
      </w:r>
      <w:r w:rsidR="00CC1AA1" w:rsidRPr="006F4736">
        <w:rPr>
          <w:rFonts w:ascii="Arial" w:hAnsi="Arial" w:cs="Arial"/>
          <w:sz w:val="24"/>
          <w:szCs w:val="24"/>
        </w:rPr>
        <w:t xml:space="preserve">current </w:t>
      </w:r>
      <w:r w:rsidRPr="006F4736">
        <w:rPr>
          <w:rFonts w:ascii="Arial" w:hAnsi="Arial" w:cs="Arial"/>
          <w:sz w:val="24"/>
          <w:szCs w:val="24"/>
        </w:rPr>
        <w:t>accreditation schemes</w:t>
      </w:r>
      <w:r w:rsidR="00B97892">
        <w:rPr>
          <w:rFonts w:ascii="Arial" w:hAnsi="Arial" w:cs="Arial"/>
          <w:sz w:val="24"/>
          <w:szCs w:val="24"/>
        </w:rPr>
        <w:t>/</w:t>
      </w:r>
      <w:r w:rsidR="00B97892" w:rsidRPr="00BA2A74">
        <w:rPr>
          <w:rFonts w:ascii="Arial" w:hAnsi="Arial" w:cs="Arial"/>
          <w:sz w:val="24"/>
          <w:szCs w:val="24"/>
        </w:rPr>
        <w:t>professional bodies</w:t>
      </w:r>
      <w:r w:rsidRPr="006F4736">
        <w:rPr>
          <w:rFonts w:ascii="Arial" w:hAnsi="Arial" w:cs="Arial"/>
          <w:sz w:val="24"/>
          <w:szCs w:val="24"/>
        </w:rPr>
        <w:t xml:space="preserve"> all </w:t>
      </w:r>
      <w:r w:rsidR="002454A7">
        <w:rPr>
          <w:rFonts w:ascii="Arial" w:hAnsi="Arial" w:cs="Arial"/>
          <w:sz w:val="24"/>
          <w:szCs w:val="24"/>
        </w:rPr>
        <w:t>have</w:t>
      </w:r>
      <w:r w:rsidRPr="006F4736">
        <w:rPr>
          <w:rFonts w:ascii="Arial" w:hAnsi="Arial" w:cs="Arial"/>
          <w:sz w:val="24"/>
          <w:szCs w:val="24"/>
        </w:rPr>
        <w:t xml:space="preserve"> rules of this kind).</w:t>
      </w:r>
      <w:bookmarkEnd w:id="41"/>
    </w:p>
    <w:p w14:paraId="3A9F151B" w14:textId="77777777" w:rsidR="004630EA" w:rsidRPr="006F4736" w:rsidRDefault="004630EA" w:rsidP="00FD15D7">
      <w:pPr>
        <w:spacing w:after="0" w:line="240" w:lineRule="auto"/>
        <w:jc w:val="both"/>
        <w:rPr>
          <w:rFonts w:ascii="Arial" w:hAnsi="Arial" w:cs="Arial"/>
          <w:sz w:val="24"/>
          <w:szCs w:val="24"/>
        </w:rPr>
      </w:pPr>
    </w:p>
    <w:p w14:paraId="03F989CC" w14:textId="77777777" w:rsidR="00BC45B8" w:rsidRDefault="00A02129" w:rsidP="00FD15D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B07FC6">
        <w:rPr>
          <w:rFonts w:ascii="Arial" w:hAnsi="Arial" w:cs="Arial"/>
          <w:b/>
          <w:sz w:val="24"/>
          <w:szCs w:val="24"/>
        </w:rPr>
        <w:t xml:space="preserve">Question </w:t>
      </w:r>
      <w:r w:rsidR="001E72E5">
        <w:rPr>
          <w:rFonts w:ascii="Arial" w:hAnsi="Arial" w:cs="Arial"/>
          <w:b/>
          <w:sz w:val="24"/>
          <w:szCs w:val="24"/>
        </w:rPr>
        <w:t>8</w:t>
      </w:r>
      <w:r>
        <w:rPr>
          <w:rFonts w:ascii="Arial" w:hAnsi="Arial" w:cs="Arial"/>
          <w:sz w:val="24"/>
          <w:szCs w:val="24"/>
        </w:rPr>
        <w:t xml:space="preserve">: </w:t>
      </w:r>
      <w:r w:rsidR="00021270" w:rsidRPr="00B42D09">
        <w:rPr>
          <w:rFonts w:ascii="Arial" w:hAnsi="Arial" w:cs="Arial"/>
          <w:sz w:val="24"/>
          <w:szCs w:val="24"/>
        </w:rPr>
        <w:t>Do</w:t>
      </w:r>
      <w:r w:rsidR="00021270">
        <w:rPr>
          <w:rFonts w:ascii="Arial" w:hAnsi="Arial" w:cs="Arial"/>
          <w:sz w:val="24"/>
          <w:szCs w:val="24"/>
        </w:rPr>
        <w:t xml:space="preserve"> you think </w:t>
      </w:r>
      <w:r w:rsidR="0097625C">
        <w:rPr>
          <w:rFonts w:ascii="Arial" w:hAnsi="Arial" w:cs="Arial"/>
          <w:sz w:val="24"/>
          <w:szCs w:val="24"/>
        </w:rPr>
        <w:t>it would be enough for the independent expert in D9 to be a current member of one of a specific list of conservation accreditation schemes/</w:t>
      </w:r>
      <w:r w:rsidR="008D701E">
        <w:rPr>
          <w:rFonts w:ascii="Arial" w:hAnsi="Arial" w:cs="Arial"/>
          <w:sz w:val="24"/>
          <w:szCs w:val="24"/>
        </w:rPr>
        <w:t xml:space="preserve"> </w:t>
      </w:r>
      <w:r w:rsidR="0097625C">
        <w:rPr>
          <w:rFonts w:ascii="Arial" w:hAnsi="Arial" w:cs="Arial"/>
          <w:sz w:val="24"/>
          <w:szCs w:val="24"/>
        </w:rPr>
        <w:t>bodies?</w:t>
      </w:r>
      <w:r w:rsidR="003F2996">
        <w:rPr>
          <w:rFonts w:ascii="Arial" w:hAnsi="Arial" w:cs="Arial"/>
          <w:sz w:val="24"/>
          <w:szCs w:val="24"/>
        </w:rPr>
        <w:t xml:space="preserve">  </w:t>
      </w:r>
      <w:r w:rsidR="0097625C">
        <w:rPr>
          <w:rFonts w:ascii="Arial" w:hAnsi="Arial" w:cs="Arial"/>
          <w:sz w:val="24"/>
          <w:szCs w:val="24"/>
        </w:rPr>
        <w:t xml:space="preserve">Or do you think </w:t>
      </w:r>
      <w:r w:rsidR="00021270">
        <w:rPr>
          <w:rFonts w:ascii="Arial" w:hAnsi="Arial" w:cs="Arial"/>
          <w:sz w:val="24"/>
          <w:szCs w:val="24"/>
        </w:rPr>
        <w:t xml:space="preserve">that the D9 ‘top-up’ </w:t>
      </w:r>
      <w:r w:rsidR="00EB7745">
        <w:rPr>
          <w:rFonts w:ascii="Arial" w:hAnsi="Arial" w:cs="Arial"/>
          <w:sz w:val="24"/>
          <w:szCs w:val="24"/>
        </w:rPr>
        <w:t>suggested</w:t>
      </w:r>
      <w:r w:rsidR="00021270">
        <w:rPr>
          <w:rFonts w:ascii="Arial" w:hAnsi="Arial" w:cs="Arial"/>
          <w:sz w:val="24"/>
          <w:szCs w:val="24"/>
        </w:rPr>
        <w:t xml:space="preserve"> in paragraphs </w:t>
      </w:r>
      <w:r w:rsidR="00C23DBA">
        <w:fldChar w:fldCharType="begin"/>
      </w:r>
      <w:r w:rsidR="00C23DBA">
        <w:instrText xml:space="preserve"> REF _Ref439968637 \r \h  \* MERGEFORMAT </w:instrText>
      </w:r>
      <w:r w:rsidR="00C23DBA">
        <w:fldChar w:fldCharType="separate"/>
      </w:r>
      <w:r w:rsidR="003467B1" w:rsidRPr="003467B1">
        <w:rPr>
          <w:rFonts w:ascii="Arial" w:hAnsi="Arial" w:cs="Arial"/>
          <w:sz w:val="24"/>
          <w:szCs w:val="24"/>
        </w:rPr>
        <w:t>9.25</w:t>
      </w:r>
      <w:r w:rsidR="00C23DBA">
        <w:fldChar w:fldCharType="end"/>
      </w:r>
      <w:r w:rsidR="00021270" w:rsidRPr="00BC45B8">
        <w:rPr>
          <w:rFonts w:ascii="Arial" w:hAnsi="Arial" w:cs="Arial"/>
          <w:sz w:val="24"/>
          <w:szCs w:val="24"/>
        </w:rPr>
        <w:t xml:space="preserve"> to </w:t>
      </w:r>
      <w:r w:rsidR="00C23DBA">
        <w:fldChar w:fldCharType="begin"/>
      </w:r>
      <w:r w:rsidR="00C23DBA">
        <w:instrText xml:space="preserve"> REF _Ref451897387 \r \h  \* MERGEFORMAT </w:instrText>
      </w:r>
      <w:r w:rsidR="00C23DBA">
        <w:fldChar w:fldCharType="separate"/>
      </w:r>
      <w:r w:rsidR="003467B1" w:rsidRPr="003467B1">
        <w:rPr>
          <w:rFonts w:ascii="Arial" w:hAnsi="Arial" w:cs="Arial"/>
          <w:sz w:val="24"/>
          <w:szCs w:val="24"/>
        </w:rPr>
        <w:t>9.26</w:t>
      </w:r>
      <w:r w:rsidR="00C23DBA">
        <w:fldChar w:fldCharType="end"/>
      </w:r>
      <w:r w:rsidR="0097625C">
        <w:rPr>
          <w:rFonts w:ascii="Arial" w:hAnsi="Arial" w:cs="Arial"/>
          <w:sz w:val="24"/>
          <w:szCs w:val="24"/>
        </w:rPr>
        <w:t xml:space="preserve"> above is needed in addition?</w:t>
      </w:r>
      <w:r w:rsidR="00EB7745">
        <w:rPr>
          <w:rFonts w:ascii="Arial" w:hAnsi="Arial" w:cs="Arial"/>
          <w:sz w:val="24"/>
          <w:szCs w:val="24"/>
        </w:rPr>
        <w:t xml:space="preserve"> </w:t>
      </w:r>
    </w:p>
    <w:p w14:paraId="17281A8C" w14:textId="77777777" w:rsidR="00BC45B8" w:rsidRDefault="00BC45B8" w:rsidP="00FD15D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788F329D" w14:textId="77777777" w:rsidR="00F24C4D" w:rsidRDefault="00BC45B8" w:rsidP="00FD15D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B07FC6">
        <w:rPr>
          <w:rFonts w:ascii="Arial" w:hAnsi="Arial" w:cs="Arial"/>
          <w:b/>
          <w:sz w:val="24"/>
          <w:szCs w:val="24"/>
        </w:rPr>
        <w:t>Question</w:t>
      </w:r>
      <w:r>
        <w:rPr>
          <w:rFonts w:ascii="Arial" w:hAnsi="Arial" w:cs="Arial"/>
          <w:b/>
          <w:sz w:val="24"/>
          <w:szCs w:val="24"/>
        </w:rPr>
        <w:t xml:space="preserve"> </w:t>
      </w:r>
      <w:r w:rsidR="001E72E5">
        <w:rPr>
          <w:rFonts w:ascii="Arial" w:hAnsi="Arial" w:cs="Arial"/>
          <w:b/>
          <w:sz w:val="24"/>
          <w:szCs w:val="24"/>
        </w:rPr>
        <w:t>9</w:t>
      </w:r>
      <w:r>
        <w:rPr>
          <w:rFonts w:ascii="Arial" w:hAnsi="Arial" w:cs="Arial"/>
          <w:sz w:val="24"/>
          <w:szCs w:val="24"/>
        </w:rPr>
        <w:t xml:space="preserve">: Which schemes/bodies/grades of membership should be on this list?  Should the list be limited to wider conservation accreditations (like for example </w:t>
      </w:r>
      <w:r w:rsidR="00C77464">
        <w:rPr>
          <w:rFonts w:ascii="Arial" w:hAnsi="Arial" w:cs="Arial"/>
          <w:sz w:val="24"/>
          <w:szCs w:val="24"/>
        </w:rPr>
        <w:t>the Register of Architects Accredited in Building Conservation (</w:t>
      </w:r>
      <w:r>
        <w:rPr>
          <w:rFonts w:ascii="Arial" w:hAnsi="Arial" w:cs="Arial"/>
          <w:sz w:val="24"/>
          <w:szCs w:val="24"/>
        </w:rPr>
        <w:t>AABC</w:t>
      </w:r>
      <w:r w:rsidR="00C77464">
        <w:rPr>
          <w:rFonts w:ascii="Arial" w:hAnsi="Arial" w:cs="Arial"/>
          <w:sz w:val="24"/>
          <w:szCs w:val="24"/>
        </w:rPr>
        <w:t>)</w:t>
      </w:r>
      <w:r>
        <w:rPr>
          <w:rFonts w:ascii="Arial" w:hAnsi="Arial" w:cs="Arial"/>
          <w:sz w:val="24"/>
          <w:szCs w:val="24"/>
        </w:rPr>
        <w:t>, the RIBA Conservation Register, RICS Building Conservation Accreditation Scheme, or IHBC full membership)?  Should it also cover narrower accreditations which are subsets of a historic environment discipline (like the Conservation Accreditation Register of Engineers (CARE))?  Should it include wider/different historic environment accreditations (like CIfA)?</w:t>
      </w:r>
    </w:p>
    <w:p w14:paraId="2895B55C" w14:textId="77777777" w:rsidR="00A02129" w:rsidRDefault="00EB7745" w:rsidP="00FD15D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Pr>
          <w:rFonts w:ascii="Arial" w:hAnsi="Arial" w:cs="Arial"/>
          <w:sz w:val="24"/>
          <w:szCs w:val="24"/>
        </w:rPr>
        <w:t xml:space="preserve"> </w:t>
      </w:r>
    </w:p>
    <w:p w14:paraId="125B5BDF" w14:textId="77777777" w:rsidR="00A02129" w:rsidRDefault="00A02129" w:rsidP="00FD15D7">
      <w:pPr>
        <w:spacing w:after="0" w:line="240" w:lineRule="auto"/>
        <w:jc w:val="both"/>
        <w:rPr>
          <w:rFonts w:ascii="Arial" w:hAnsi="Arial" w:cs="Arial"/>
          <w:i/>
          <w:sz w:val="24"/>
          <w:szCs w:val="24"/>
        </w:rPr>
      </w:pPr>
    </w:p>
    <w:p w14:paraId="55E03E7F" w14:textId="77777777" w:rsidR="00DC63EA" w:rsidRPr="00B4450C" w:rsidRDefault="00DC63EA" w:rsidP="00FD15D7">
      <w:pPr>
        <w:keepNext/>
        <w:spacing w:after="240" w:line="240" w:lineRule="auto"/>
        <w:jc w:val="both"/>
        <w:rPr>
          <w:rFonts w:ascii="Arial" w:hAnsi="Arial" w:cs="Arial"/>
          <w:b/>
          <w:sz w:val="24"/>
          <w:szCs w:val="24"/>
          <w:u w:val="single"/>
        </w:rPr>
      </w:pPr>
      <w:r w:rsidRPr="00B4450C">
        <w:rPr>
          <w:rFonts w:ascii="Arial" w:hAnsi="Arial" w:cs="Arial"/>
          <w:b/>
          <w:sz w:val="24"/>
          <w:szCs w:val="24"/>
          <w:u w:val="single"/>
        </w:rPr>
        <w:t>Implementation</w:t>
      </w:r>
    </w:p>
    <w:p w14:paraId="16CA68BA" w14:textId="77777777" w:rsidR="00CD4B72" w:rsidRDefault="00DC63EA">
      <w:pPr>
        <w:pStyle w:val="ListParagraph"/>
        <w:numPr>
          <w:ilvl w:val="0"/>
          <w:numId w:val="8"/>
        </w:numPr>
        <w:spacing w:after="0" w:line="240" w:lineRule="auto"/>
        <w:jc w:val="both"/>
        <w:rPr>
          <w:rFonts w:ascii="Arial" w:hAnsi="Arial" w:cs="Arial"/>
          <w:sz w:val="24"/>
          <w:szCs w:val="24"/>
        </w:rPr>
      </w:pPr>
      <w:r w:rsidRPr="006F4736">
        <w:rPr>
          <w:rFonts w:ascii="Arial" w:hAnsi="Arial" w:cs="Arial"/>
          <w:sz w:val="24"/>
          <w:szCs w:val="24"/>
        </w:rPr>
        <w:t xml:space="preserve">This proposal involves change to guidance, advice, and procedures, </w:t>
      </w:r>
      <w:r w:rsidR="003F2996">
        <w:rPr>
          <w:rFonts w:ascii="Arial" w:hAnsi="Arial" w:cs="Arial"/>
          <w:sz w:val="24"/>
          <w:szCs w:val="24"/>
        </w:rPr>
        <w:t>but</w:t>
      </w:r>
      <w:r w:rsidR="003F2996" w:rsidRPr="006F4736">
        <w:rPr>
          <w:rFonts w:ascii="Arial" w:hAnsi="Arial" w:cs="Arial"/>
          <w:sz w:val="24"/>
          <w:szCs w:val="24"/>
        </w:rPr>
        <w:t xml:space="preserve"> </w:t>
      </w:r>
      <w:r w:rsidRPr="006F4736">
        <w:rPr>
          <w:rFonts w:ascii="Arial" w:hAnsi="Arial" w:cs="Arial"/>
          <w:sz w:val="24"/>
          <w:szCs w:val="24"/>
        </w:rPr>
        <w:t xml:space="preserve">can be implemented under existing primary legislation. </w:t>
      </w:r>
    </w:p>
    <w:p w14:paraId="6E207232" w14:textId="77777777" w:rsidR="00DC63EA" w:rsidRPr="006F4736" w:rsidRDefault="00DC63EA" w:rsidP="00FD15D7">
      <w:pPr>
        <w:spacing w:after="0" w:line="240" w:lineRule="auto"/>
        <w:jc w:val="both"/>
        <w:rPr>
          <w:rFonts w:ascii="Arial" w:hAnsi="Arial" w:cs="Arial"/>
          <w:sz w:val="24"/>
          <w:szCs w:val="24"/>
        </w:rPr>
      </w:pPr>
    </w:p>
    <w:p w14:paraId="6DC9E511" w14:textId="77777777" w:rsidR="00CD4B72" w:rsidRDefault="00DC63EA">
      <w:pPr>
        <w:pStyle w:val="ListParagraph"/>
        <w:numPr>
          <w:ilvl w:val="0"/>
          <w:numId w:val="8"/>
        </w:numPr>
        <w:spacing w:after="0" w:line="240" w:lineRule="auto"/>
        <w:jc w:val="both"/>
        <w:rPr>
          <w:rFonts w:ascii="Arial" w:hAnsi="Arial" w:cs="Arial"/>
          <w:sz w:val="24"/>
          <w:szCs w:val="24"/>
        </w:rPr>
      </w:pPr>
      <w:r w:rsidRPr="006F4736">
        <w:rPr>
          <w:rFonts w:ascii="Arial" w:hAnsi="Arial" w:cs="Arial"/>
          <w:sz w:val="24"/>
          <w:szCs w:val="24"/>
        </w:rPr>
        <w:t xml:space="preserve">Taking D9 forward requires further consultation of key stakeholders, the drafting of a more detailed proposal, and </w:t>
      </w:r>
      <w:r w:rsidR="002454A7">
        <w:rPr>
          <w:rFonts w:ascii="Arial" w:hAnsi="Arial" w:cs="Arial"/>
          <w:sz w:val="24"/>
          <w:szCs w:val="24"/>
        </w:rPr>
        <w:t xml:space="preserve">further </w:t>
      </w:r>
      <w:r w:rsidRPr="006F4736">
        <w:rPr>
          <w:rFonts w:ascii="Arial" w:hAnsi="Arial" w:cs="Arial"/>
          <w:sz w:val="24"/>
          <w:szCs w:val="24"/>
        </w:rPr>
        <w:t>consultation</w:t>
      </w:r>
      <w:r w:rsidRPr="00BA2A74">
        <w:rPr>
          <w:rFonts w:ascii="Arial" w:hAnsi="Arial" w:cs="Arial"/>
          <w:sz w:val="24"/>
          <w:szCs w:val="24"/>
        </w:rPr>
        <w:t xml:space="preserve">.  It requires discussion </w:t>
      </w:r>
      <w:r w:rsidR="00E13F83" w:rsidRPr="00BA2A74">
        <w:rPr>
          <w:rFonts w:ascii="Arial" w:hAnsi="Arial" w:cs="Arial"/>
          <w:sz w:val="24"/>
          <w:szCs w:val="24"/>
        </w:rPr>
        <w:t>with LA stakeholders</w:t>
      </w:r>
      <w:r w:rsidR="00A54287">
        <w:rPr>
          <w:rFonts w:ascii="Arial" w:hAnsi="Arial" w:cs="Arial"/>
          <w:sz w:val="24"/>
          <w:szCs w:val="24"/>
        </w:rPr>
        <w:t>,</w:t>
      </w:r>
      <w:r w:rsidR="00E13F83" w:rsidRPr="00BA2A74">
        <w:rPr>
          <w:rFonts w:ascii="Arial" w:hAnsi="Arial" w:cs="Arial"/>
          <w:sz w:val="24"/>
          <w:szCs w:val="24"/>
        </w:rPr>
        <w:t xml:space="preserve"> </w:t>
      </w:r>
      <w:r w:rsidRPr="00BA2A74">
        <w:rPr>
          <w:rFonts w:ascii="Arial" w:hAnsi="Arial" w:cs="Arial"/>
          <w:sz w:val="24"/>
          <w:szCs w:val="24"/>
        </w:rPr>
        <w:t>the Planning Portal</w:t>
      </w:r>
      <w:r w:rsidR="00A54287">
        <w:rPr>
          <w:rFonts w:ascii="Arial" w:hAnsi="Arial" w:cs="Arial"/>
          <w:sz w:val="24"/>
          <w:szCs w:val="24"/>
        </w:rPr>
        <w:t>,</w:t>
      </w:r>
      <w:r w:rsidRPr="00BA2A74">
        <w:rPr>
          <w:rFonts w:ascii="Arial" w:hAnsi="Arial" w:cs="Arial"/>
          <w:sz w:val="24"/>
          <w:szCs w:val="24"/>
        </w:rPr>
        <w:t xml:space="preserve"> and stakeholder groups representing experts, owners, and developers.  It requires the accreditation </w:t>
      </w:r>
      <w:r w:rsidR="002454A7" w:rsidRPr="00BA2A74">
        <w:rPr>
          <w:rFonts w:ascii="Arial" w:hAnsi="Arial" w:cs="Arial"/>
          <w:sz w:val="24"/>
          <w:szCs w:val="24"/>
        </w:rPr>
        <w:t>criteria/</w:t>
      </w:r>
      <w:r w:rsidRPr="00BA2A74">
        <w:rPr>
          <w:rFonts w:ascii="Arial" w:hAnsi="Arial" w:cs="Arial"/>
          <w:sz w:val="24"/>
          <w:szCs w:val="24"/>
        </w:rPr>
        <w:t xml:space="preserve">scheme to be drawn up, </w:t>
      </w:r>
      <w:r w:rsidR="002454A7" w:rsidRPr="00BA2A74">
        <w:rPr>
          <w:rFonts w:ascii="Arial" w:hAnsi="Arial" w:cs="Arial"/>
          <w:sz w:val="24"/>
          <w:szCs w:val="24"/>
        </w:rPr>
        <w:t>in liaison</w:t>
      </w:r>
      <w:r w:rsidR="002454A7">
        <w:rPr>
          <w:rFonts w:ascii="Arial" w:hAnsi="Arial" w:cs="Arial"/>
          <w:sz w:val="24"/>
          <w:szCs w:val="24"/>
        </w:rPr>
        <w:t xml:space="preserve"> with</w:t>
      </w:r>
      <w:r w:rsidRPr="006F4736">
        <w:rPr>
          <w:rFonts w:ascii="Arial" w:hAnsi="Arial" w:cs="Arial"/>
          <w:sz w:val="24"/>
          <w:szCs w:val="24"/>
        </w:rPr>
        <w:t xml:space="preserve"> the professional bodies which operate existing accreditation schemes</w:t>
      </w:r>
      <w:r w:rsidR="00886E4A">
        <w:rPr>
          <w:rFonts w:ascii="Arial" w:hAnsi="Arial" w:cs="Arial"/>
          <w:sz w:val="24"/>
          <w:szCs w:val="24"/>
        </w:rPr>
        <w:t>;</w:t>
      </w:r>
      <w:r w:rsidR="006078D1" w:rsidRPr="006F4736">
        <w:rPr>
          <w:rFonts w:ascii="Arial" w:hAnsi="Arial" w:cs="Arial"/>
          <w:sz w:val="24"/>
          <w:szCs w:val="24"/>
        </w:rPr>
        <w:t xml:space="preserve"> </w:t>
      </w:r>
      <w:r w:rsidR="00886E4A" w:rsidRPr="00597B39">
        <w:rPr>
          <w:rFonts w:ascii="Arial" w:hAnsi="Arial" w:cs="Arial"/>
          <w:sz w:val="24"/>
          <w:szCs w:val="24"/>
        </w:rPr>
        <w:t xml:space="preserve">HEPRG </w:t>
      </w:r>
      <w:r w:rsidR="000B6FCA">
        <w:rPr>
          <w:rFonts w:ascii="Arial" w:hAnsi="Arial" w:cs="Arial"/>
          <w:sz w:val="24"/>
          <w:szCs w:val="24"/>
        </w:rPr>
        <w:t xml:space="preserve">is exploring this </w:t>
      </w:r>
      <w:r w:rsidR="00886E4A" w:rsidRPr="00597B39">
        <w:rPr>
          <w:rFonts w:ascii="Arial" w:hAnsi="Arial" w:cs="Arial"/>
          <w:sz w:val="24"/>
          <w:szCs w:val="24"/>
        </w:rPr>
        <w:t>with professional bodies</w:t>
      </w:r>
      <w:r w:rsidR="00886E4A">
        <w:rPr>
          <w:rFonts w:ascii="Arial" w:hAnsi="Arial" w:cs="Arial"/>
          <w:sz w:val="24"/>
          <w:szCs w:val="24"/>
        </w:rPr>
        <w:t xml:space="preserve">.  </w:t>
      </w:r>
      <w:r w:rsidR="006078D1" w:rsidRPr="006F4736">
        <w:rPr>
          <w:rFonts w:ascii="Arial" w:hAnsi="Arial" w:cs="Arial"/>
          <w:sz w:val="24"/>
          <w:szCs w:val="24"/>
        </w:rPr>
        <w:t>It also requires discussion with CLG and DCMS, minor change to the PPG, and the drafting of appropriate advice.</w:t>
      </w:r>
    </w:p>
    <w:p w14:paraId="7565B595" w14:textId="77777777" w:rsidR="00DC63EA" w:rsidRPr="006F4736" w:rsidRDefault="00DC63EA" w:rsidP="00FD15D7">
      <w:pPr>
        <w:spacing w:after="0" w:line="240" w:lineRule="auto"/>
        <w:jc w:val="both"/>
        <w:rPr>
          <w:rFonts w:ascii="Arial" w:hAnsi="Arial" w:cs="Arial"/>
          <w:sz w:val="24"/>
          <w:szCs w:val="24"/>
        </w:rPr>
      </w:pPr>
    </w:p>
    <w:p w14:paraId="59F4116F" w14:textId="77777777" w:rsidR="00012236" w:rsidRPr="00B4450C" w:rsidRDefault="002F6B26" w:rsidP="00FD15D7">
      <w:pPr>
        <w:keepNext/>
        <w:spacing w:after="240" w:line="240" w:lineRule="auto"/>
        <w:jc w:val="both"/>
        <w:rPr>
          <w:rFonts w:ascii="Arial" w:hAnsi="Arial" w:cs="Arial"/>
          <w:b/>
          <w:sz w:val="24"/>
          <w:szCs w:val="24"/>
          <w:u w:val="single"/>
        </w:rPr>
      </w:pPr>
      <w:r w:rsidRPr="00B4450C">
        <w:rPr>
          <w:rFonts w:ascii="Arial" w:hAnsi="Arial" w:cs="Arial"/>
          <w:b/>
          <w:sz w:val="24"/>
          <w:szCs w:val="24"/>
          <w:u w:val="single"/>
        </w:rPr>
        <w:t xml:space="preserve">Ensuring </w:t>
      </w:r>
      <w:r w:rsidR="00012236" w:rsidRPr="00B4450C">
        <w:rPr>
          <w:rFonts w:ascii="Arial" w:hAnsi="Arial" w:cs="Arial"/>
          <w:b/>
          <w:sz w:val="24"/>
          <w:szCs w:val="24"/>
          <w:u w:val="single"/>
        </w:rPr>
        <w:t>takeup</w:t>
      </w:r>
      <w:r w:rsidR="00583AA7" w:rsidRPr="00B4450C">
        <w:rPr>
          <w:rFonts w:ascii="Arial" w:hAnsi="Arial" w:cs="Arial"/>
          <w:b/>
          <w:sz w:val="24"/>
          <w:szCs w:val="24"/>
          <w:u w:val="single"/>
        </w:rPr>
        <w:t xml:space="preserve"> by owners</w:t>
      </w:r>
    </w:p>
    <w:p w14:paraId="034DB65B" w14:textId="77777777" w:rsidR="00CD4B72" w:rsidRDefault="0084166A">
      <w:pPr>
        <w:pStyle w:val="ListParagraph"/>
        <w:numPr>
          <w:ilvl w:val="0"/>
          <w:numId w:val="8"/>
        </w:numPr>
        <w:spacing w:after="0" w:line="240" w:lineRule="auto"/>
        <w:jc w:val="both"/>
        <w:rPr>
          <w:rFonts w:ascii="Arial" w:hAnsi="Arial" w:cs="Arial"/>
          <w:sz w:val="24"/>
          <w:szCs w:val="24"/>
        </w:rPr>
      </w:pPr>
      <w:bookmarkStart w:id="42" w:name="_Ref442309079"/>
      <w:bookmarkStart w:id="43" w:name="_Ref452636337"/>
      <w:r w:rsidRPr="006F4736">
        <w:rPr>
          <w:rFonts w:ascii="Arial" w:hAnsi="Arial" w:cs="Arial"/>
          <w:sz w:val="24"/>
          <w:szCs w:val="24"/>
        </w:rPr>
        <w:t xml:space="preserve">The benefits </w:t>
      </w:r>
      <w:r w:rsidR="00583AA7" w:rsidRPr="006F4736">
        <w:rPr>
          <w:rFonts w:ascii="Arial" w:hAnsi="Arial" w:cs="Arial"/>
          <w:sz w:val="24"/>
          <w:szCs w:val="24"/>
        </w:rPr>
        <w:t xml:space="preserve">of the D9 procedure </w:t>
      </w:r>
      <w:r w:rsidRPr="006F4736">
        <w:rPr>
          <w:rFonts w:ascii="Arial" w:hAnsi="Arial" w:cs="Arial"/>
          <w:sz w:val="24"/>
          <w:szCs w:val="24"/>
        </w:rPr>
        <w:t xml:space="preserve">can </w:t>
      </w:r>
      <w:r w:rsidR="0045587B">
        <w:rPr>
          <w:rFonts w:ascii="Arial" w:hAnsi="Arial" w:cs="Arial"/>
          <w:sz w:val="24"/>
          <w:szCs w:val="24"/>
        </w:rPr>
        <w:t xml:space="preserve">obviously </w:t>
      </w:r>
      <w:r w:rsidRPr="006F4736">
        <w:rPr>
          <w:rFonts w:ascii="Arial" w:hAnsi="Arial" w:cs="Arial"/>
          <w:sz w:val="24"/>
          <w:szCs w:val="24"/>
        </w:rPr>
        <w:t xml:space="preserve">only be achieved </w:t>
      </w:r>
      <w:r w:rsidR="00012236" w:rsidRPr="006F4736">
        <w:rPr>
          <w:rFonts w:ascii="Arial" w:hAnsi="Arial" w:cs="Arial"/>
          <w:sz w:val="24"/>
          <w:szCs w:val="24"/>
        </w:rPr>
        <w:t>to the extent that</w:t>
      </w:r>
      <w:r w:rsidRPr="006F4736">
        <w:rPr>
          <w:rFonts w:ascii="Arial" w:hAnsi="Arial" w:cs="Arial"/>
          <w:sz w:val="24"/>
          <w:szCs w:val="24"/>
        </w:rPr>
        <w:t xml:space="preserve"> owners use </w:t>
      </w:r>
      <w:r w:rsidR="007941E5" w:rsidRPr="006F4736">
        <w:rPr>
          <w:rFonts w:ascii="Arial" w:hAnsi="Arial" w:cs="Arial"/>
          <w:sz w:val="24"/>
          <w:szCs w:val="24"/>
        </w:rPr>
        <w:t>it</w:t>
      </w:r>
      <w:r w:rsidRPr="006F4736">
        <w:rPr>
          <w:rFonts w:ascii="Arial" w:hAnsi="Arial" w:cs="Arial"/>
          <w:sz w:val="24"/>
          <w:szCs w:val="24"/>
        </w:rPr>
        <w:t>.</w:t>
      </w:r>
      <w:r w:rsidR="000136FB" w:rsidRPr="006F4736">
        <w:rPr>
          <w:rFonts w:ascii="Arial" w:hAnsi="Arial" w:cs="Arial"/>
          <w:sz w:val="24"/>
          <w:szCs w:val="24"/>
        </w:rPr>
        <w:t xml:space="preserve"> </w:t>
      </w:r>
      <w:r w:rsidRPr="006F4736">
        <w:rPr>
          <w:rFonts w:ascii="Arial" w:hAnsi="Arial" w:cs="Arial"/>
          <w:sz w:val="24"/>
          <w:szCs w:val="24"/>
        </w:rPr>
        <w:t xml:space="preserve"> </w:t>
      </w:r>
      <w:bookmarkStart w:id="44" w:name="_Ref440033495"/>
      <w:bookmarkEnd w:id="42"/>
      <w:r w:rsidR="00067F21" w:rsidRPr="006F4736">
        <w:rPr>
          <w:rFonts w:ascii="Arial" w:hAnsi="Arial" w:cs="Arial"/>
          <w:sz w:val="24"/>
          <w:szCs w:val="24"/>
        </w:rPr>
        <w:t xml:space="preserve">That requires </w:t>
      </w:r>
      <w:r w:rsidR="007941E5" w:rsidRPr="006F4736">
        <w:rPr>
          <w:rFonts w:ascii="Arial" w:hAnsi="Arial" w:cs="Arial"/>
          <w:sz w:val="24"/>
          <w:szCs w:val="24"/>
        </w:rPr>
        <w:t xml:space="preserve">them </w:t>
      </w:r>
      <w:r w:rsidR="00067F21" w:rsidRPr="006F4736">
        <w:rPr>
          <w:rFonts w:ascii="Arial" w:hAnsi="Arial" w:cs="Arial"/>
          <w:sz w:val="24"/>
          <w:szCs w:val="24"/>
        </w:rPr>
        <w:t xml:space="preserve">to believe that the benefits (financial or otherwise) </w:t>
      </w:r>
      <w:r w:rsidR="009D62D0" w:rsidRPr="006F4736">
        <w:rPr>
          <w:rFonts w:ascii="Arial" w:hAnsi="Arial" w:cs="Arial"/>
          <w:sz w:val="24"/>
          <w:szCs w:val="24"/>
        </w:rPr>
        <w:t xml:space="preserve">of employing an expert </w:t>
      </w:r>
      <w:r w:rsidR="00583AA7" w:rsidRPr="006F4736">
        <w:rPr>
          <w:rFonts w:ascii="Arial" w:hAnsi="Arial" w:cs="Arial"/>
          <w:sz w:val="24"/>
          <w:szCs w:val="24"/>
        </w:rPr>
        <w:t>outweigh</w:t>
      </w:r>
      <w:r w:rsidR="00067F21" w:rsidRPr="006F4736">
        <w:rPr>
          <w:rFonts w:ascii="Arial" w:hAnsi="Arial" w:cs="Arial"/>
          <w:sz w:val="24"/>
          <w:szCs w:val="24"/>
        </w:rPr>
        <w:t xml:space="preserve"> the cost</w:t>
      </w:r>
      <w:r w:rsidR="00334C5F" w:rsidRPr="006F4736">
        <w:rPr>
          <w:rFonts w:ascii="Arial" w:hAnsi="Arial" w:cs="Arial"/>
          <w:sz w:val="24"/>
          <w:szCs w:val="24"/>
        </w:rPr>
        <w:t>s</w:t>
      </w:r>
      <w:r w:rsidR="00067F21" w:rsidRPr="006F4736">
        <w:rPr>
          <w:rFonts w:ascii="Arial" w:hAnsi="Arial" w:cs="Arial"/>
          <w:sz w:val="24"/>
          <w:szCs w:val="24"/>
        </w:rPr>
        <w:t xml:space="preserve">.  </w:t>
      </w:r>
      <w:r w:rsidR="00393E20" w:rsidRPr="006F4736">
        <w:rPr>
          <w:rFonts w:ascii="Arial" w:hAnsi="Arial" w:cs="Arial"/>
          <w:sz w:val="24"/>
          <w:szCs w:val="24"/>
        </w:rPr>
        <w:t xml:space="preserve">There are a number of ways in which the owner </w:t>
      </w:r>
      <w:r w:rsidR="008D701E">
        <w:rPr>
          <w:rFonts w:ascii="Arial" w:hAnsi="Arial" w:cs="Arial"/>
          <w:sz w:val="24"/>
          <w:szCs w:val="24"/>
        </w:rPr>
        <w:t>can</w:t>
      </w:r>
      <w:r w:rsidR="00393E20" w:rsidRPr="006F4736">
        <w:rPr>
          <w:rFonts w:ascii="Arial" w:hAnsi="Arial" w:cs="Arial"/>
          <w:sz w:val="24"/>
          <w:szCs w:val="24"/>
        </w:rPr>
        <w:t xml:space="preserve"> be convinced</w:t>
      </w:r>
      <w:r w:rsidR="00347130" w:rsidRPr="006F4736">
        <w:rPr>
          <w:rFonts w:ascii="Arial" w:hAnsi="Arial" w:cs="Arial"/>
          <w:sz w:val="24"/>
          <w:szCs w:val="24"/>
        </w:rPr>
        <w:t xml:space="preserve"> of this</w:t>
      </w:r>
      <w:r w:rsidR="00393E20" w:rsidRPr="006F4736">
        <w:rPr>
          <w:rFonts w:ascii="Arial" w:hAnsi="Arial" w:cs="Arial"/>
          <w:sz w:val="24"/>
          <w:szCs w:val="24"/>
        </w:rPr>
        <w:t>:</w:t>
      </w:r>
      <w:bookmarkEnd w:id="43"/>
      <w:bookmarkEnd w:id="44"/>
    </w:p>
    <w:p w14:paraId="57596B2B" w14:textId="77777777" w:rsidR="00393E20" w:rsidRPr="006F4736" w:rsidRDefault="00393E20" w:rsidP="00FD15D7">
      <w:pPr>
        <w:spacing w:after="0" w:line="240" w:lineRule="auto"/>
        <w:jc w:val="both"/>
        <w:rPr>
          <w:rFonts w:ascii="Arial" w:hAnsi="Arial" w:cs="Arial"/>
          <w:sz w:val="24"/>
          <w:szCs w:val="24"/>
        </w:rPr>
      </w:pPr>
    </w:p>
    <w:p w14:paraId="1C712D9D" w14:textId="77777777" w:rsidR="00CD4B72" w:rsidRDefault="00393E20">
      <w:pPr>
        <w:pStyle w:val="ListParagraph"/>
        <w:numPr>
          <w:ilvl w:val="0"/>
          <w:numId w:val="17"/>
        </w:numPr>
        <w:spacing w:after="0" w:line="240" w:lineRule="auto"/>
        <w:jc w:val="both"/>
        <w:rPr>
          <w:rFonts w:ascii="Arial" w:hAnsi="Arial" w:cs="Arial"/>
          <w:sz w:val="24"/>
          <w:szCs w:val="24"/>
        </w:rPr>
      </w:pPr>
      <w:r w:rsidRPr="006F4736">
        <w:rPr>
          <w:rFonts w:ascii="Arial" w:hAnsi="Arial" w:cs="Arial"/>
          <w:sz w:val="24"/>
          <w:szCs w:val="24"/>
        </w:rPr>
        <w:t xml:space="preserve">that </w:t>
      </w:r>
      <w:r w:rsidR="005929F2" w:rsidRPr="006F4736">
        <w:rPr>
          <w:rFonts w:ascii="Arial" w:hAnsi="Arial" w:cs="Arial"/>
          <w:sz w:val="24"/>
          <w:szCs w:val="24"/>
        </w:rPr>
        <w:t xml:space="preserve">using an expert </w:t>
      </w:r>
      <w:r w:rsidRPr="006F4736">
        <w:rPr>
          <w:rFonts w:ascii="Arial" w:hAnsi="Arial" w:cs="Arial"/>
          <w:sz w:val="24"/>
          <w:szCs w:val="24"/>
        </w:rPr>
        <w:t xml:space="preserve">will better conserve the building.  </w:t>
      </w:r>
      <w:r w:rsidR="009B4870" w:rsidRPr="006F4736">
        <w:rPr>
          <w:rFonts w:ascii="Arial" w:hAnsi="Arial" w:cs="Arial"/>
          <w:sz w:val="24"/>
          <w:szCs w:val="24"/>
        </w:rPr>
        <w:t>M</w:t>
      </w:r>
      <w:r w:rsidR="00067F21" w:rsidRPr="006F4736">
        <w:rPr>
          <w:rFonts w:ascii="Arial" w:hAnsi="Arial" w:cs="Arial"/>
          <w:sz w:val="24"/>
          <w:szCs w:val="24"/>
        </w:rPr>
        <w:t>ost owners care about this</w:t>
      </w:r>
      <w:r w:rsidR="009B4870" w:rsidRPr="006F4736">
        <w:rPr>
          <w:rStyle w:val="FootnoteReference"/>
          <w:rFonts w:ascii="Arial" w:hAnsi="Arial" w:cs="Arial"/>
          <w:sz w:val="24"/>
          <w:szCs w:val="24"/>
        </w:rPr>
        <w:footnoteReference w:id="25"/>
      </w:r>
      <w:r w:rsidR="00067F21" w:rsidRPr="006F4736">
        <w:rPr>
          <w:rFonts w:ascii="Arial" w:hAnsi="Arial" w:cs="Arial"/>
          <w:sz w:val="24"/>
          <w:szCs w:val="24"/>
        </w:rPr>
        <w:t xml:space="preserve">, but persuasion in </w:t>
      </w:r>
      <w:r w:rsidR="000E0501">
        <w:rPr>
          <w:rFonts w:ascii="Arial" w:hAnsi="Arial" w:cs="Arial"/>
          <w:sz w:val="24"/>
          <w:szCs w:val="24"/>
        </w:rPr>
        <w:t>advice</w:t>
      </w:r>
      <w:r w:rsidR="000E0501" w:rsidRPr="006F4736">
        <w:rPr>
          <w:rFonts w:ascii="Arial" w:hAnsi="Arial" w:cs="Arial"/>
          <w:sz w:val="24"/>
          <w:szCs w:val="24"/>
        </w:rPr>
        <w:t xml:space="preserve"> </w:t>
      </w:r>
      <w:r w:rsidR="00067F21" w:rsidRPr="006F4736">
        <w:rPr>
          <w:rFonts w:ascii="Arial" w:hAnsi="Arial" w:cs="Arial"/>
          <w:sz w:val="24"/>
          <w:szCs w:val="24"/>
        </w:rPr>
        <w:t xml:space="preserve">and elsewhere has not yet driven widespread take-up of experts. </w:t>
      </w:r>
    </w:p>
    <w:p w14:paraId="3CEF941C" w14:textId="77777777" w:rsidR="00393E20" w:rsidRPr="006F4736" w:rsidRDefault="00393E20" w:rsidP="00FD15D7">
      <w:pPr>
        <w:spacing w:after="0" w:line="240" w:lineRule="auto"/>
        <w:jc w:val="both"/>
        <w:rPr>
          <w:rFonts w:ascii="Arial" w:hAnsi="Arial" w:cs="Arial"/>
          <w:sz w:val="24"/>
          <w:szCs w:val="24"/>
        </w:rPr>
      </w:pPr>
    </w:p>
    <w:p w14:paraId="4E11D93A" w14:textId="77777777" w:rsidR="00CD4B72" w:rsidRDefault="00393E20">
      <w:pPr>
        <w:pStyle w:val="ListParagraph"/>
        <w:numPr>
          <w:ilvl w:val="0"/>
          <w:numId w:val="17"/>
        </w:numPr>
        <w:spacing w:after="0" w:line="240" w:lineRule="auto"/>
        <w:jc w:val="both"/>
        <w:rPr>
          <w:rFonts w:ascii="Arial" w:hAnsi="Arial" w:cs="Arial"/>
          <w:sz w:val="24"/>
          <w:szCs w:val="24"/>
        </w:rPr>
      </w:pPr>
      <w:r w:rsidRPr="006F4736">
        <w:rPr>
          <w:rFonts w:ascii="Arial" w:hAnsi="Arial" w:cs="Arial"/>
          <w:sz w:val="24"/>
          <w:szCs w:val="24"/>
        </w:rPr>
        <w:lastRenderedPageBreak/>
        <w:t xml:space="preserve">that an expert will devise a proposal </w:t>
      </w:r>
      <w:r w:rsidR="000E0501">
        <w:rPr>
          <w:rFonts w:ascii="Arial" w:hAnsi="Arial" w:cs="Arial"/>
          <w:sz w:val="24"/>
          <w:szCs w:val="24"/>
        </w:rPr>
        <w:t>with</w:t>
      </w:r>
      <w:r w:rsidRPr="006F4736">
        <w:rPr>
          <w:rFonts w:ascii="Arial" w:hAnsi="Arial" w:cs="Arial"/>
          <w:sz w:val="24"/>
          <w:szCs w:val="24"/>
        </w:rPr>
        <w:t xml:space="preserve"> a greater end value, better capital growth, </w:t>
      </w:r>
      <w:r w:rsidR="00507005">
        <w:rPr>
          <w:rFonts w:ascii="Arial" w:hAnsi="Arial" w:cs="Arial"/>
          <w:sz w:val="24"/>
          <w:szCs w:val="24"/>
        </w:rPr>
        <w:t xml:space="preserve">or </w:t>
      </w:r>
      <w:r w:rsidR="001E6A2C" w:rsidRPr="00BA2A74">
        <w:rPr>
          <w:rFonts w:ascii="Arial" w:hAnsi="Arial" w:cs="Arial"/>
          <w:sz w:val="24"/>
          <w:szCs w:val="24"/>
        </w:rPr>
        <w:t>lower costs</w:t>
      </w:r>
      <w:r w:rsidRPr="00BA2A74">
        <w:rPr>
          <w:rFonts w:ascii="Arial" w:hAnsi="Arial" w:cs="Arial"/>
          <w:sz w:val="24"/>
          <w:szCs w:val="24"/>
        </w:rPr>
        <w:t>.</w:t>
      </w:r>
      <w:r w:rsidR="00067F21" w:rsidRPr="00BA2A74">
        <w:rPr>
          <w:rFonts w:ascii="Arial" w:hAnsi="Arial" w:cs="Arial"/>
          <w:sz w:val="24"/>
          <w:szCs w:val="24"/>
        </w:rPr>
        <w:t xml:space="preserve">  That </w:t>
      </w:r>
      <w:r w:rsidR="00DC63EA" w:rsidRPr="00BA2A74">
        <w:rPr>
          <w:rFonts w:ascii="Arial" w:hAnsi="Arial" w:cs="Arial"/>
          <w:sz w:val="24"/>
          <w:szCs w:val="24"/>
        </w:rPr>
        <w:t xml:space="preserve">may </w:t>
      </w:r>
      <w:r w:rsidR="00067F21" w:rsidRPr="00BA2A74">
        <w:rPr>
          <w:rFonts w:ascii="Arial" w:hAnsi="Arial" w:cs="Arial"/>
          <w:sz w:val="24"/>
          <w:szCs w:val="24"/>
        </w:rPr>
        <w:t>usually</w:t>
      </w:r>
      <w:r w:rsidR="00DC63EA" w:rsidRPr="00BA2A74">
        <w:rPr>
          <w:rFonts w:ascii="Arial" w:hAnsi="Arial" w:cs="Arial"/>
          <w:sz w:val="24"/>
          <w:szCs w:val="24"/>
        </w:rPr>
        <w:t xml:space="preserve"> be</w:t>
      </w:r>
      <w:r w:rsidR="00067F21" w:rsidRPr="00BA2A74">
        <w:rPr>
          <w:rFonts w:ascii="Arial" w:hAnsi="Arial" w:cs="Arial"/>
          <w:sz w:val="24"/>
          <w:szCs w:val="24"/>
        </w:rPr>
        <w:t xml:space="preserve"> true, and </w:t>
      </w:r>
      <w:r w:rsidR="0045587B" w:rsidRPr="00BA2A74">
        <w:rPr>
          <w:rFonts w:ascii="Arial" w:hAnsi="Arial" w:cs="Arial"/>
          <w:sz w:val="24"/>
          <w:szCs w:val="24"/>
        </w:rPr>
        <w:t xml:space="preserve">may explain why </w:t>
      </w:r>
      <w:r w:rsidR="008D701E" w:rsidRPr="00BA2A74">
        <w:rPr>
          <w:rFonts w:ascii="Arial" w:hAnsi="Arial" w:cs="Arial"/>
          <w:sz w:val="24"/>
          <w:szCs w:val="24"/>
        </w:rPr>
        <w:t>many</w:t>
      </w:r>
      <w:r w:rsidR="00067F21" w:rsidRPr="00BA2A74">
        <w:rPr>
          <w:rFonts w:ascii="Arial" w:hAnsi="Arial" w:cs="Arial"/>
          <w:sz w:val="24"/>
          <w:szCs w:val="24"/>
        </w:rPr>
        <w:t xml:space="preserve"> professional</w:t>
      </w:r>
      <w:r w:rsidR="00067F21" w:rsidRPr="006F4736">
        <w:rPr>
          <w:rFonts w:ascii="Arial" w:hAnsi="Arial" w:cs="Arial"/>
          <w:sz w:val="24"/>
          <w:szCs w:val="24"/>
        </w:rPr>
        <w:t xml:space="preserve"> developers </w:t>
      </w:r>
      <w:r w:rsidR="0045587B" w:rsidRPr="0045587B">
        <w:rPr>
          <w:rFonts w:ascii="Arial" w:hAnsi="Arial" w:cs="Arial"/>
          <w:sz w:val="24"/>
          <w:szCs w:val="24"/>
        </w:rPr>
        <w:t>are</w:t>
      </w:r>
      <w:r w:rsidR="00067F21" w:rsidRPr="006F4736">
        <w:rPr>
          <w:rFonts w:ascii="Arial" w:hAnsi="Arial" w:cs="Arial"/>
          <w:sz w:val="24"/>
          <w:szCs w:val="24"/>
        </w:rPr>
        <w:t xml:space="preserve"> using experts, but has not yet driven uptake among most applicants.</w:t>
      </w:r>
    </w:p>
    <w:p w14:paraId="1DC764DB" w14:textId="77777777" w:rsidR="00067F21" w:rsidRPr="006F4736" w:rsidRDefault="00067F21" w:rsidP="00FD15D7">
      <w:pPr>
        <w:spacing w:after="0" w:line="240" w:lineRule="auto"/>
        <w:jc w:val="both"/>
        <w:rPr>
          <w:rFonts w:ascii="Arial" w:hAnsi="Arial" w:cs="Arial"/>
          <w:sz w:val="24"/>
          <w:szCs w:val="24"/>
        </w:rPr>
      </w:pPr>
    </w:p>
    <w:p w14:paraId="0574F6C9" w14:textId="77777777" w:rsidR="00CD4B72" w:rsidRDefault="00067F21">
      <w:pPr>
        <w:pStyle w:val="ListParagraph"/>
        <w:numPr>
          <w:ilvl w:val="0"/>
          <w:numId w:val="17"/>
        </w:numPr>
        <w:spacing w:after="0" w:line="240" w:lineRule="auto"/>
        <w:jc w:val="both"/>
        <w:rPr>
          <w:rFonts w:ascii="Arial" w:hAnsi="Arial" w:cs="Arial"/>
          <w:sz w:val="24"/>
          <w:szCs w:val="24"/>
        </w:rPr>
      </w:pPr>
      <w:r w:rsidRPr="006F4736">
        <w:rPr>
          <w:rFonts w:ascii="Arial" w:hAnsi="Arial" w:cs="Arial"/>
          <w:sz w:val="24"/>
          <w:szCs w:val="24"/>
        </w:rPr>
        <w:t xml:space="preserve">that </w:t>
      </w:r>
      <w:r w:rsidR="00EB7A6A" w:rsidRPr="006F4736">
        <w:rPr>
          <w:rFonts w:ascii="Arial" w:hAnsi="Arial" w:cs="Arial"/>
          <w:sz w:val="24"/>
          <w:szCs w:val="24"/>
        </w:rPr>
        <w:t>using an expert will mak</w:t>
      </w:r>
      <w:r w:rsidR="006B2EAB">
        <w:rPr>
          <w:rFonts w:ascii="Arial" w:hAnsi="Arial" w:cs="Arial"/>
          <w:sz w:val="24"/>
          <w:szCs w:val="24"/>
        </w:rPr>
        <w:t>e</w:t>
      </w:r>
      <w:r w:rsidR="00EB7A6A" w:rsidRPr="006F4736">
        <w:rPr>
          <w:rFonts w:ascii="Arial" w:hAnsi="Arial" w:cs="Arial"/>
          <w:sz w:val="24"/>
          <w:szCs w:val="24"/>
        </w:rPr>
        <w:t xml:space="preserve"> it very likely that LBC will be obtained.  </w:t>
      </w:r>
      <w:r w:rsidR="00583AA7" w:rsidRPr="006F4736">
        <w:rPr>
          <w:rFonts w:ascii="Arial" w:hAnsi="Arial" w:cs="Arial"/>
          <w:sz w:val="24"/>
          <w:szCs w:val="24"/>
        </w:rPr>
        <w:t xml:space="preserve">This </w:t>
      </w:r>
      <w:r w:rsidR="006B2EAB">
        <w:rPr>
          <w:rFonts w:ascii="Arial" w:hAnsi="Arial" w:cs="Arial"/>
          <w:sz w:val="24"/>
          <w:szCs w:val="24"/>
        </w:rPr>
        <w:t>may be</w:t>
      </w:r>
      <w:r w:rsidR="00583AA7" w:rsidRPr="006F4736">
        <w:rPr>
          <w:rFonts w:ascii="Arial" w:hAnsi="Arial" w:cs="Arial"/>
          <w:sz w:val="24"/>
          <w:szCs w:val="24"/>
        </w:rPr>
        <w:t xml:space="preserve"> the most important po</w:t>
      </w:r>
      <w:r w:rsidR="00F73036" w:rsidRPr="006F4736">
        <w:rPr>
          <w:rFonts w:ascii="Arial" w:hAnsi="Arial" w:cs="Arial"/>
          <w:sz w:val="24"/>
          <w:szCs w:val="24"/>
        </w:rPr>
        <w:t>tential</w:t>
      </w:r>
      <w:r w:rsidR="00583AA7" w:rsidRPr="006F4736">
        <w:rPr>
          <w:rFonts w:ascii="Arial" w:hAnsi="Arial" w:cs="Arial"/>
          <w:sz w:val="24"/>
          <w:szCs w:val="24"/>
        </w:rPr>
        <w:t xml:space="preserve"> incentive, </w:t>
      </w:r>
      <w:r w:rsidR="00977B4D" w:rsidRPr="006F4736">
        <w:rPr>
          <w:rFonts w:ascii="Arial" w:hAnsi="Arial" w:cs="Arial"/>
          <w:sz w:val="24"/>
          <w:szCs w:val="24"/>
        </w:rPr>
        <w:t xml:space="preserve">given </w:t>
      </w:r>
      <w:r w:rsidR="00583AA7" w:rsidRPr="006F4736">
        <w:rPr>
          <w:rFonts w:ascii="Arial" w:hAnsi="Arial" w:cs="Arial"/>
          <w:sz w:val="24"/>
          <w:szCs w:val="24"/>
        </w:rPr>
        <w:t>the widespread owner</w:t>
      </w:r>
      <w:r w:rsidR="00AF5BDD" w:rsidRPr="006F4736">
        <w:rPr>
          <w:rFonts w:ascii="Arial" w:hAnsi="Arial" w:cs="Arial"/>
          <w:sz w:val="24"/>
          <w:szCs w:val="24"/>
        </w:rPr>
        <w:t xml:space="preserve"> perception (whether </w:t>
      </w:r>
      <w:r w:rsidR="00583AA7" w:rsidRPr="006F4736">
        <w:rPr>
          <w:rFonts w:ascii="Arial" w:hAnsi="Arial" w:cs="Arial"/>
          <w:sz w:val="24"/>
          <w:szCs w:val="24"/>
        </w:rPr>
        <w:t>accurate</w:t>
      </w:r>
      <w:r w:rsidR="00AF5BDD" w:rsidRPr="006F4736">
        <w:rPr>
          <w:rFonts w:ascii="Arial" w:hAnsi="Arial" w:cs="Arial"/>
          <w:sz w:val="24"/>
          <w:szCs w:val="24"/>
        </w:rPr>
        <w:t xml:space="preserve"> or not) of the current process as </w:t>
      </w:r>
      <w:r w:rsidR="0071318D" w:rsidRPr="006F4736">
        <w:rPr>
          <w:rFonts w:ascii="Arial" w:hAnsi="Arial" w:cs="Arial"/>
          <w:sz w:val="24"/>
          <w:szCs w:val="24"/>
        </w:rPr>
        <w:t>having a</w:t>
      </w:r>
      <w:r w:rsidR="002265D1" w:rsidRPr="006F4736">
        <w:rPr>
          <w:rFonts w:ascii="Arial" w:hAnsi="Arial" w:cs="Arial"/>
          <w:sz w:val="24"/>
          <w:szCs w:val="24"/>
        </w:rPr>
        <w:t>n insufficiently high</w:t>
      </w:r>
      <w:r w:rsidR="0071318D" w:rsidRPr="006F4736">
        <w:rPr>
          <w:rFonts w:ascii="Arial" w:hAnsi="Arial" w:cs="Arial"/>
          <w:sz w:val="24"/>
          <w:szCs w:val="24"/>
        </w:rPr>
        <w:t xml:space="preserve"> probability of success.  </w:t>
      </w:r>
      <w:r w:rsidR="00977B4D" w:rsidRPr="006F4736">
        <w:rPr>
          <w:rFonts w:ascii="Arial" w:hAnsi="Arial" w:cs="Arial"/>
          <w:sz w:val="24"/>
          <w:szCs w:val="24"/>
        </w:rPr>
        <w:t xml:space="preserve">If </w:t>
      </w:r>
      <w:r w:rsidR="00D96259" w:rsidRPr="006F4736">
        <w:rPr>
          <w:rFonts w:ascii="Arial" w:hAnsi="Arial" w:cs="Arial"/>
          <w:sz w:val="24"/>
          <w:szCs w:val="24"/>
        </w:rPr>
        <w:t xml:space="preserve">and when </w:t>
      </w:r>
      <w:r w:rsidR="004E10BC" w:rsidRPr="006F4736">
        <w:rPr>
          <w:rFonts w:ascii="Arial" w:hAnsi="Arial" w:cs="Arial"/>
          <w:sz w:val="24"/>
          <w:szCs w:val="24"/>
        </w:rPr>
        <w:t xml:space="preserve">D9 applications have a </w:t>
      </w:r>
      <w:r w:rsidR="00D96259" w:rsidRPr="006F4736">
        <w:rPr>
          <w:rFonts w:ascii="Arial" w:hAnsi="Arial" w:cs="Arial"/>
          <w:sz w:val="24"/>
          <w:szCs w:val="24"/>
        </w:rPr>
        <w:t xml:space="preserve">demonstrably high </w:t>
      </w:r>
      <w:r w:rsidR="004E10BC" w:rsidRPr="006F4736">
        <w:rPr>
          <w:rFonts w:ascii="Arial" w:hAnsi="Arial" w:cs="Arial"/>
          <w:sz w:val="24"/>
          <w:szCs w:val="24"/>
        </w:rPr>
        <w:t xml:space="preserve">success rate, </w:t>
      </w:r>
      <w:r w:rsidR="00295078" w:rsidRPr="006F4736">
        <w:rPr>
          <w:rFonts w:ascii="Arial" w:hAnsi="Arial" w:cs="Arial"/>
          <w:sz w:val="24"/>
          <w:szCs w:val="24"/>
        </w:rPr>
        <w:t>owners are likely to believe that, provided they are willing to listen to the expert, they are very likely to obtain LBC.</w:t>
      </w:r>
    </w:p>
    <w:p w14:paraId="732C2C99" w14:textId="77777777" w:rsidR="004E10BC" w:rsidRPr="006F4736" w:rsidRDefault="004E10BC" w:rsidP="00FD15D7">
      <w:pPr>
        <w:pStyle w:val="ListParagraph"/>
        <w:jc w:val="both"/>
        <w:rPr>
          <w:rFonts w:ascii="Arial" w:hAnsi="Arial" w:cs="Arial"/>
          <w:sz w:val="24"/>
          <w:szCs w:val="24"/>
        </w:rPr>
      </w:pPr>
    </w:p>
    <w:p w14:paraId="00B7D08A" w14:textId="77777777" w:rsidR="00CD4B72" w:rsidRDefault="004E10BC">
      <w:pPr>
        <w:pStyle w:val="ListParagraph"/>
        <w:numPr>
          <w:ilvl w:val="0"/>
          <w:numId w:val="17"/>
        </w:numPr>
        <w:spacing w:after="0" w:line="240" w:lineRule="auto"/>
        <w:jc w:val="both"/>
        <w:rPr>
          <w:rFonts w:ascii="Arial" w:hAnsi="Arial" w:cs="Arial"/>
          <w:sz w:val="24"/>
          <w:szCs w:val="24"/>
        </w:rPr>
      </w:pPr>
      <w:r w:rsidRPr="006F4736">
        <w:rPr>
          <w:rFonts w:ascii="Arial" w:hAnsi="Arial" w:cs="Arial"/>
          <w:sz w:val="24"/>
          <w:szCs w:val="24"/>
        </w:rPr>
        <w:t xml:space="preserve">that using an expert is easier than not using an expert.  </w:t>
      </w:r>
      <w:r w:rsidR="00145C78" w:rsidRPr="006F4736">
        <w:rPr>
          <w:rFonts w:ascii="Arial" w:hAnsi="Arial" w:cs="Arial"/>
          <w:sz w:val="24"/>
          <w:szCs w:val="24"/>
        </w:rPr>
        <w:t>D9 would be clearly-packaged</w:t>
      </w:r>
      <w:r w:rsidR="001060D2">
        <w:rPr>
          <w:rFonts w:ascii="Arial" w:hAnsi="Arial" w:cs="Arial"/>
          <w:sz w:val="24"/>
          <w:szCs w:val="24"/>
        </w:rPr>
        <w:t xml:space="preserve"> for users</w:t>
      </w:r>
      <w:r w:rsidR="003C5458" w:rsidRPr="006F4736">
        <w:rPr>
          <w:rFonts w:ascii="Arial" w:hAnsi="Arial" w:cs="Arial"/>
          <w:sz w:val="24"/>
          <w:szCs w:val="24"/>
        </w:rPr>
        <w:t>,</w:t>
      </w:r>
      <w:r w:rsidR="00145C78" w:rsidRPr="006F4736">
        <w:rPr>
          <w:rFonts w:ascii="Arial" w:hAnsi="Arial" w:cs="Arial"/>
          <w:sz w:val="24"/>
          <w:szCs w:val="24"/>
        </w:rPr>
        <w:t xml:space="preserve"> with accompanying guidance and advice, list</w:t>
      </w:r>
      <w:r w:rsidR="007941E5" w:rsidRPr="006F4736">
        <w:rPr>
          <w:rFonts w:ascii="Arial" w:hAnsi="Arial" w:cs="Arial"/>
          <w:sz w:val="24"/>
          <w:szCs w:val="24"/>
        </w:rPr>
        <w:t>s</w:t>
      </w:r>
      <w:r w:rsidR="00145C78" w:rsidRPr="006F4736">
        <w:rPr>
          <w:rFonts w:ascii="Arial" w:hAnsi="Arial" w:cs="Arial"/>
          <w:sz w:val="24"/>
          <w:szCs w:val="24"/>
        </w:rPr>
        <w:t xml:space="preserve"> of accredited experts, and advice on fees and contracts, so it would be easy to find and employ the expert, know what the expert should do, be guided by the expert through the whole process, and know what to do if </w:t>
      </w:r>
      <w:r w:rsidR="003C5458" w:rsidRPr="006F4736">
        <w:rPr>
          <w:rFonts w:ascii="Arial" w:hAnsi="Arial" w:cs="Arial"/>
          <w:sz w:val="24"/>
          <w:szCs w:val="24"/>
        </w:rPr>
        <w:t>an</w:t>
      </w:r>
      <w:r w:rsidR="006B2EAB">
        <w:rPr>
          <w:rFonts w:ascii="Arial" w:hAnsi="Arial" w:cs="Arial"/>
          <w:sz w:val="24"/>
          <w:szCs w:val="24"/>
        </w:rPr>
        <w:t>y problem arose</w:t>
      </w:r>
      <w:r w:rsidR="00145C78" w:rsidRPr="006F4736">
        <w:rPr>
          <w:rFonts w:ascii="Arial" w:hAnsi="Arial" w:cs="Arial"/>
          <w:sz w:val="24"/>
          <w:szCs w:val="24"/>
        </w:rPr>
        <w:t>.</w:t>
      </w:r>
      <w:r w:rsidR="001E6A2C">
        <w:rPr>
          <w:rFonts w:ascii="Arial" w:hAnsi="Arial" w:cs="Arial"/>
          <w:sz w:val="24"/>
          <w:szCs w:val="24"/>
        </w:rPr>
        <w:t xml:space="preserve">  </w:t>
      </w:r>
      <w:r w:rsidR="00381FEC" w:rsidRPr="00BA2A74">
        <w:rPr>
          <w:rFonts w:ascii="Arial" w:hAnsi="Arial" w:cs="Arial"/>
          <w:sz w:val="24"/>
          <w:szCs w:val="24"/>
        </w:rPr>
        <w:t>As</w:t>
      </w:r>
      <w:r w:rsidR="008D701E" w:rsidRPr="00BA2A74">
        <w:rPr>
          <w:rFonts w:ascii="Arial" w:hAnsi="Arial" w:cs="Arial"/>
          <w:sz w:val="24"/>
          <w:szCs w:val="24"/>
        </w:rPr>
        <w:t xml:space="preserve"> </w:t>
      </w:r>
      <w:r w:rsidR="001E6A2C" w:rsidRPr="00BA2A74">
        <w:rPr>
          <w:rFonts w:ascii="Arial" w:hAnsi="Arial" w:cs="Arial"/>
          <w:sz w:val="24"/>
          <w:szCs w:val="24"/>
        </w:rPr>
        <w:t xml:space="preserve">the ease of the process and its quality of outcome become widely known, word of mouth </w:t>
      </w:r>
      <w:r w:rsidR="006B2EAB">
        <w:rPr>
          <w:rFonts w:ascii="Arial" w:hAnsi="Arial" w:cs="Arial"/>
          <w:sz w:val="24"/>
          <w:szCs w:val="24"/>
        </w:rPr>
        <w:t>should</w:t>
      </w:r>
      <w:r w:rsidR="001E6A2C" w:rsidRPr="00BA2A74">
        <w:rPr>
          <w:rFonts w:ascii="Arial" w:hAnsi="Arial" w:cs="Arial"/>
          <w:sz w:val="24"/>
          <w:szCs w:val="24"/>
        </w:rPr>
        <w:t xml:space="preserve"> </w:t>
      </w:r>
      <w:r w:rsidR="003F2996">
        <w:rPr>
          <w:rFonts w:ascii="Arial" w:hAnsi="Arial" w:cs="Arial"/>
          <w:sz w:val="24"/>
          <w:szCs w:val="24"/>
        </w:rPr>
        <w:t>encourage</w:t>
      </w:r>
      <w:r w:rsidR="003F2996" w:rsidRPr="00BA2A74">
        <w:rPr>
          <w:rFonts w:ascii="Arial" w:hAnsi="Arial" w:cs="Arial"/>
          <w:sz w:val="24"/>
          <w:szCs w:val="24"/>
        </w:rPr>
        <w:t xml:space="preserve"> </w:t>
      </w:r>
      <w:r w:rsidR="001E6A2C" w:rsidRPr="00BA2A74">
        <w:rPr>
          <w:rFonts w:ascii="Arial" w:hAnsi="Arial" w:cs="Arial"/>
          <w:sz w:val="24"/>
          <w:szCs w:val="24"/>
        </w:rPr>
        <w:t>wide take-up</w:t>
      </w:r>
      <w:r w:rsidR="001E6A2C">
        <w:rPr>
          <w:rFonts w:ascii="Arial" w:hAnsi="Arial" w:cs="Arial"/>
          <w:sz w:val="24"/>
          <w:szCs w:val="24"/>
        </w:rPr>
        <w:t>.</w:t>
      </w:r>
    </w:p>
    <w:p w14:paraId="26C7E16D" w14:textId="77777777" w:rsidR="00145C78" w:rsidRPr="006F4736" w:rsidRDefault="00145C78" w:rsidP="00FD15D7">
      <w:pPr>
        <w:pStyle w:val="ListParagraph"/>
        <w:jc w:val="both"/>
        <w:rPr>
          <w:rFonts w:ascii="Arial" w:hAnsi="Arial" w:cs="Arial"/>
          <w:sz w:val="24"/>
          <w:szCs w:val="24"/>
        </w:rPr>
      </w:pPr>
    </w:p>
    <w:p w14:paraId="5D1FDB47" w14:textId="77777777" w:rsidR="00CD4B72" w:rsidRDefault="00145C78">
      <w:pPr>
        <w:pStyle w:val="ListParagraph"/>
        <w:numPr>
          <w:ilvl w:val="0"/>
          <w:numId w:val="17"/>
        </w:numPr>
        <w:spacing w:after="0" w:line="240" w:lineRule="auto"/>
        <w:jc w:val="both"/>
        <w:rPr>
          <w:rFonts w:ascii="Arial" w:hAnsi="Arial" w:cs="Arial"/>
          <w:sz w:val="24"/>
          <w:szCs w:val="24"/>
        </w:rPr>
      </w:pPr>
      <w:bookmarkStart w:id="45" w:name="_Ref441685665"/>
      <w:r w:rsidRPr="006F4736">
        <w:rPr>
          <w:rFonts w:ascii="Arial" w:hAnsi="Arial" w:cs="Arial"/>
          <w:sz w:val="24"/>
          <w:szCs w:val="24"/>
        </w:rPr>
        <w:t xml:space="preserve">that </w:t>
      </w:r>
      <w:r w:rsidR="006B7CBF" w:rsidRPr="006F4736">
        <w:rPr>
          <w:rFonts w:ascii="Arial" w:hAnsi="Arial" w:cs="Arial"/>
          <w:sz w:val="24"/>
          <w:szCs w:val="24"/>
        </w:rPr>
        <w:t xml:space="preserve">D9 applications would be determined more quickly because the decision deadline would be </w:t>
      </w:r>
      <w:r w:rsidR="00244933">
        <w:rPr>
          <w:rFonts w:ascii="Arial" w:hAnsi="Arial" w:cs="Arial"/>
          <w:sz w:val="24"/>
          <w:szCs w:val="24"/>
        </w:rPr>
        <w:t>shorter than usual</w:t>
      </w:r>
      <w:r w:rsidR="006B7CBF" w:rsidRPr="006F4736">
        <w:rPr>
          <w:rFonts w:ascii="Arial" w:hAnsi="Arial" w:cs="Arial"/>
          <w:sz w:val="24"/>
          <w:szCs w:val="24"/>
        </w:rPr>
        <w:t xml:space="preserve"> (</w:t>
      </w:r>
      <w:r w:rsidR="006B7CBF" w:rsidRPr="00BC45B8">
        <w:rPr>
          <w:rFonts w:ascii="Arial" w:hAnsi="Arial" w:cs="Arial"/>
          <w:sz w:val="24"/>
          <w:szCs w:val="24"/>
        </w:rPr>
        <w:t>see</w:t>
      </w:r>
      <w:r w:rsidR="00BC45B8">
        <w:rPr>
          <w:rFonts w:ascii="Arial" w:hAnsi="Arial" w:cs="Arial"/>
          <w:sz w:val="24"/>
          <w:szCs w:val="24"/>
        </w:rPr>
        <w:t xml:space="preserve"> </w:t>
      </w:r>
      <w:r w:rsidR="00A6216D">
        <w:rPr>
          <w:rFonts w:ascii="Arial" w:hAnsi="Arial" w:cs="Arial"/>
          <w:sz w:val="24"/>
          <w:szCs w:val="24"/>
        </w:rPr>
        <w:fldChar w:fldCharType="begin"/>
      </w:r>
      <w:r w:rsidR="00BC45B8">
        <w:rPr>
          <w:rFonts w:ascii="Arial" w:hAnsi="Arial" w:cs="Arial"/>
          <w:sz w:val="24"/>
          <w:szCs w:val="24"/>
        </w:rPr>
        <w:instrText xml:space="preserve"> REF _Ref440034633 \r \h </w:instrText>
      </w:r>
      <w:r w:rsidR="00A6216D">
        <w:rPr>
          <w:rFonts w:ascii="Arial" w:hAnsi="Arial" w:cs="Arial"/>
          <w:sz w:val="24"/>
          <w:szCs w:val="24"/>
        </w:rPr>
      </w:r>
      <w:r w:rsidR="00A6216D">
        <w:rPr>
          <w:rFonts w:ascii="Arial" w:hAnsi="Arial" w:cs="Arial"/>
          <w:sz w:val="24"/>
          <w:szCs w:val="24"/>
        </w:rPr>
        <w:fldChar w:fldCharType="separate"/>
      </w:r>
      <w:r w:rsidR="003467B1">
        <w:rPr>
          <w:rFonts w:ascii="Arial" w:hAnsi="Arial" w:cs="Arial"/>
          <w:sz w:val="24"/>
          <w:szCs w:val="24"/>
        </w:rPr>
        <w:t>9.19</w:t>
      </w:r>
      <w:r w:rsidR="00A6216D">
        <w:rPr>
          <w:rFonts w:ascii="Arial" w:hAnsi="Arial" w:cs="Arial"/>
          <w:sz w:val="24"/>
          <w:szCs w:val="24"/>
        </w:rPr>
        <w:fldChar w:fldCharType="end"/>
      </w:r>
      <w:r w:rsidR="00A6216D">
        <w:rPr>
          <w:rFonts w:ascii="Arial" w:hAnsi="Arial" w:cs="Arial"/>
          <w:sz w:val="24"/>
          <w:szCs w:val="24"/>
        </w:rPr>
        <w:fldChar w:fldCharType="begin"/>
      </w:r>
      <w:r w:rsidR="00BC45B8">
        <w:rPr>
          <w:rFonts w:ascii="Arial" w:hAnsi="Arial" w:cs="Arial"/>
          <w:sz w:val="24"/>
          <w:szCs w:val="24"/>
        </w:rPr>
        <w:instrText xml:space="preserve"> REF _Ref440034639 \r \h </w:instrText>
      </w:r>
      <w:r w:rsidR="00A6216D">
        <w:rPr>
          <w:rFonts w:ascii="Arial" w:hAnsi="Arial" w:cs="Arial"/>
          <w:sz w:val="24"/>
          <w:szCs w:val="24"/>
        </w:rPr>
      </w:r>
      <w:r w:rsidR="00A6216D">
        <w:rPr>
          <w:rFonts w:ascii="Arial" w:hAnsi="Arial" w:cs="Arial"/>
          <w:sz w:val="24"/>
          <w:szCs w:val="24"/>
        </w:rPr>
        <w:fldChar w:fldCharType="separate"/>
      </w:r>
      <w:r w:rsidR="003467B1">
        <w:rPr>
          <w:rFonts w:ascii="Arial" w:hAnsi="Arial" w:cs="Arial"/>
          <w:sz w:val="24"/>
          <w:szCs w:val="24"/>
        </w:rPr>
        <w:t>(ii)</w:t>
      </w:r>
      <w:r w:rsidR="00A6216D">
        <w:rPr>
          <w:rFonts w:ascii="Arial" w:hAnsi="Arial" w:cs="Arial"/>
          <w:sz w:val="24"/>
          <w:szCs w:val="24"/>
        </w:rPr>
        <w:fldChar w:fldCharType="end"/>
      </w:r>
      <w:r w:rsidR="006B7CBF" w:rsidRPr="00BC45B8">
        <w:rPr>
          <w:rFonts w:ascii="Arial" w:hAnsi="Arial" w:cs="Arial"/>
          <w:sz w:val="24"/>
          <w:szCs w:val="24"/>
        </w:rPr>
        <w:t xml:space="preserve"> above</w:t>
      </w:r>
      <w:r w:rsidR="006B7CBF" w:rsidRPr="006F4736">
        <w:rPr>
          <w:rFonts w:ascii="Arial" w:hAnsi="Arial" w:cs="Arial"/>
          <w:sz w:val="24"/>
          <w:szCs w:val="24"/>
        </w:rPr>
        <w:t xml:space="preserve">). </w:t>
      </w:r>
    </w:p>
    <w:p w14:paraId="2A2C1F7A" w14:textId="77777777" w:rsidR="00F24C4D" w:rsidRPr="00CD4B72" w:rsidRDefault="006B7CBF" w:rsidP="00FD15D7">
      <w:pPr>
        <w:spacing w:after="0" w:line="240" w:lineRule="auto"/>
        <w:jc w:val="both"/>
        <w:rPr>
          <w:rFonts w:ascii="Arial" w:hAnsi="Arial" w:cs="Arial"/>
          <w:sz w:val="24"/>
          <w:szCs w:val="24"/>
          <w:highlight w:val="yellow"/>
        </w:rPr>
      </w:pPr>
      <w:r w:rsidRPr="006F4736">
        <w:rPr>
          <w:rFonts w:ascii="Arial" w:hAnsi="Arial" w:cs="Arial"/>
          <w:sz w:val="24"/>
          <w:szCs w:val="24"/>
        </w:rPr>
        <w:t xml:space="preserve"> </w:t>
      </w:r>
      <w:bookmarkEnd w:id="45"/>
    </w:p>
    <w:p w14:paraId="79C06408" w14:textId="77777777" w:rsidR="000E0501" w:rsidRPr="00B4450C" w:rsidRDefault="000E0501" w:rsidP="000E0501">
      <w:pPr>
        <w:keepNext/>
        <w:spacing w:after="240" w:line="240" w:lineRule="auto"/>
        <w:jc w:val="both"/>
        <w:rPr>
          <w:rFonts w:ascii="Arial" w:hAnsi="Arial" w:cs="Arial"/>
          <w:b/>
          <w:sz w:val="24"/>
          <w:szCs w:val="24"/>
          <w:u w:val="single"/>
        </w:rPr>
      </w:pPr>
      <w:r w:rsidRPr="00B4450C">
        <w:rPr>
          <w:rFonts w:ascii="Arial" w:hAnsi="Arial" w:cs="Arial"/>
          <w:b/>
          <w:sz w:val="24"/>
          <w:szCs w:val="24"/>
          <w:u w:val="single"/>
        </w:rPr>
        <w:t xml:space="preserve">Ensuring </w:t>
      </w:r>
      <w:r w:rsidR="003556B7" w:rsidRPr="00B4450C">
        <w:rPr>
          <w:rFonts w:ascii="Arial" w:hAnsi="Arial" w:cs="Arial"/>
          <w:b/>
          <w:sz w:val="24"/>
          <w:szCs w:val="24"/>
          <w:u w:val="single"/>
        </w:rPr>
        <w:t xml:space="preserve">that the </w:t>
      </w:r>
      <w:r w:rsidRPr="00B4450C">
        <w:rPr>
          <w:rFonts w:ascii="Arial" w:hAnsi="Arial" w:cs="Arial"/>
          <w:b/>
          <w:sz w:val="24"/>
          <w:szCs w:val="24"/>
          <w:u w:val="single"/>
        </w:rPr>
        <w:t xml:space="preserve">supply </w:t>
      </w:r>
      <w:r w:rsidR="003556B7" w:rsidRPr="00B4450C">
        <w:rPr>
          <w:rFonts w:ascii="Arial" w:hAnsi="Arial" w:cs="Arial"/>
          <w:b/>
          <w:sz w:val="24"/>
          <w:szCs w:val="24"/>
          <w:u w:val="single"/>
        </w:rPr>
        <w:t>of experts meets</w:t>
      </w:r>
      <w:r w:rsidRPr="00B4450C">
        <w:rPr>
          <w:rFonts w:ascii="Arial" w:hAnsi="Arial" w:cs="Arial"/>
          <w:b/>
          <w:sz w:val="24"/>
          <w:szCs w:val="24"/>
          <w:u w:val="single"/>
        </w:rPr>
        <w:t xml:space="preserve"> demand </w:t>
      </w:r>
    </w:p>
    <w:p w14:paraId="64CA8981" w14:textId="77777777" w:rsidR="000E0501" w:rsidRDefault="000E0501" w:rsidP="000E0501">
      <w:pPr>
        <w:pStyle w:val="ListParagraph"/>
        <w:numPr>
          <w:ilvl w:val="0"/>
          <w:numId w:val="8"/>
        </w:numPr>
        <w:spacing w:after="0" w:line="240" w:lineRule="auto"/>
        <w:jc w:val="both"/>
        <w:rPr>
          <w:rFonts w:ascii="Arial" w:hAnsi="Arial" w:cs="Arial"/>
          <w:sz w:val="24"/>
          <w:szCs w:val="24"/>
        </w:rPr>
      </w:pPr>
      <w:r w:rsidRPr="006F4736">
        <w:rPr>
          <w:rFonts w:ascii="Arial" w:hAnsi="Arial" w:cs="Arial"/>
          <w:sz w:val="24"/>
          <w:szCs w:val="24"/>
        </w:rPr>
        <w:t xml:space="preserve">The D9 procedure </w:t>
      </w:r>
      <w:r w:rsidR="009E04A5">
        <w:rPr>
          <w:rFonts w:ascii="Arial" w:hAnsi="Arial" w:cs="Arial"/>
          <w:sz w:val="24"/>
          <w:szCs w:val="24"/>
        </w:rPr>
        <w:t>c</w:t>
      </w:r>
      <w:r w:rsidRPr="006F4736">
        <w:rPr>
          <w:rFonts w:ascii="Arial" w:hAnsi="Arial" w:cs="Arial"/>
          <w:sz w:val="24"/>
          <w:szCs w:val="24"/>
        </w:rPr>
        <w:t xml:space="preserve">ould be promoted </w:t>
      </w:r>
      <w:r w:rsidR="0046388A">
        <w:rPr>
          <w:rFonts w:ascii="Arial" w:hAnsi="Arial" w:cs="Arial"/>
          <w:sz w:val="24"/>
          <w:szCs w:val="24"/>
        </w:rPr>
        <w:t xml:space="preserve">to owners </w:t>
      </w:r>
      <w:r w:rsidRPr="006F4736">
        <w:rPr>
          <w:rFonts w:ascii="Arial" w:hAnsi="Arial" w:cs="Arial"/>
          <w:sz w:val="24"/>
          <w:szCs w:val="24"/>
        </w:rPr>
        <w:t>by HE</w:t>
      </w:r>
      <w:r w:rsidR="009E04A5">
        <w:rPr>
          <w:rFonts w:ascii="Arial" w:hAnsi="Arial" w:cs="Arial"/>
          <w:sz w:val="24"/>
          <w:szCs w:val="24"/>
        </w:rPr>
        <w:t>,</w:t>
      </w:r>
      <w:r w:rsidRPr="006F4736">
        <w:rPr>
          <w:rFonts w:ascii="Arial" w:hAnsi="Arial" w:cs="Arial"/>
          <w:sz w:val="24"/>
          <w:szCs w:val="24"/>
        </w:rPr>
        <w:t xml:space="preserve"> LAs</w:t>
      </w:r>
      <w:r w:rsidR="009E04A5">
        <w:rPr>
          <w:rFonts w:ascii="Arial" w:hAnsi="Arial" w:cs="Arial"/>
          <w:sz w:val="24"/>
          <w:szCs w:val="24"/>
        </w:rPr>
        <w:t>,</w:t>
      </w:r>
      <w:r w:rsidRPr="006F4736">
        <w:rPr>
          <w:rFonts w:ascii="Arial" w:hAnsi="Arial" w:cs="Arial"/>
          <w:sz w:val="24"/>
          <w:szCs w:val="24"/>
        </w:rPr>
        <w:t xml:space="preserve"> and owner organisations</w:t>
      </w:r>
      <w:r w:rsidRPr="00BA2A74">
        <w:rPr>
          <w:rFonts w:ascii="Arial" w:hAnsi="Arial" w:cs="Arial"/>
          <w:sz w:val="24"/>
          <w:szCs w:val="24"/>
        </w:rPr>
        <w:t xml:space="preserve">, and to experts by professional bodies.  Some experts for whom D9 accreditation would be easy could become D9-accredited quickly, others </w:t>
      </w:r>
      <w:r w:rsidR="003556B7">
        <w:rPr>
          <w:rFonts w:ascii="Arial" w:hAnsi="Arial" w:cs="Arial"/>
          <w:sz w:val="24"/>
          <w:szCs w:val="24"/>
        </w:rPr>
        <w:t>sh</w:t>
      </w:r>
      <w:r w:rsidRPr="00BA2A74">
        <w:rPr>
          <w:rFonts w:ascii="Arial" w:hAnsi="Arial" w:cs="Arial"/>
          <w:sz w:val="24"/>
          <w:szCs w:val="24"/>
        </w:rPr>
        <w:t>ould follow as owner demand built up, and the promotion of D9 could be adjusted to keep supply and demand in balance.</w:t>
      </w:r>
    </w:p>
    <w:p w14:paraId="490A0AC8" w14:textId="77777777" w:rsidR="000E0501" w:rsidRPr="006F4736" w:rsidRDefault="000E0501" w:rsidP="000E0501">
      <w:pPr>
        <w:spacing w:after="0" w:line="240" w:lineRule="auto"/>
        <w:jc w:val="both"/>
        <w:rPr>
          <w:rFonts w:ascii="Arial" w:hAnsi="Arial" w:cs="Arial"/>
          <w:sz w:val="24"/>
          <w:szCs w:val="24"/>
        </w:rPr>
      </w:pPr>
    </w:p>
    <w:p w14:paraId="214C6A3B" w14:textId="77777777" w:rsidR="00BF6745" w:rsidRPr="00BC45B8" w:rsidRDefault="009F7BDB" w:rsidP="00FD15D7">
      <w:pPr>
        <w:pStyle w:val="ListParagraph"/>
        <w:numPr>
          <w:ilvl w:val="0"/>
          <w:numId w:val="8"/>
        </w:numPr>
        <w:spacing w:after="0" w:line="240" w:lineRule="auto"/>
        <w:jc w:val="both"/>
        <w:rPr>
          <w:rFonts w:ascii="Arial" w:hAnsi="Arial" w:cs="Arial"/>
          <w:sz w:val="24"/>
          <w:szCs w:val="24"/>
        </w:rPr>
      </w:pPr>
      <w:r w:rsidRPr="00CD4B72">
        <w:rPr>
          <w:rFonts w:ascii="Arial" w:hAnsi="Arial" w:cs="Arial"/>
          <w:sz w:val="24"/>
          <w:szCs w:val="24"/>
        </w:rPr>
        <w:t>T</w:t>
      </w:r>
      <w:r w:rsidR="00851627" w:rsidRPr="00CD4B72">
        <w:rPr>
          <w:rFonts w:ascii="Arial" w:hAnsi="Arial" w:cs="Arial"/>
          <w:sz w:val="24"/>
          <w:szCs w:val="24"/>
        </w:rPr>
        <w:t xml:space="preserve">ake-up by owners would </w:t>
      </w:r>
      <w:r w:rsidR="005930AD" w:rsidRPr="00CD4B72">
        <w:rPr>
          <w:rFonts w:ascii="Arial" w:hAnsi="Arial" w:cs="Arial"/>
          <w:sz w:val="24"/>
          <w:szCs w:val="24"/>
        </w:rPr>
        <w:t>build up</w:t>
      </w:r>
      <w:r w:rsidR="00851627" w:rsidRPr="00CD4B72">
        <w:rPr>
          <w:rFonts w:ascii="Arial" w:hAnsi="Arial" w:cs="Arial"/>
          <w:sz w:val="24"/>
          <w:szCs w:val="24"/>
        </w:rPr>
        <w:t xml:space="preserve"> over time, so it is not necessary for large numbers of experts to be D9-accredited </w:t>
      </w:r>
      <w:r w:rsidRPr="00CD4B72">
        <w:rPr>
          <w:rFonts w:ascii="Arial" w:hAnsi="Arial" w:cs="Arial"/>
          <w:sz w:val="24"/>
          <w:szCs w:val="24"/>
        </w:rPr>
        <w:t>immediately</w:t>
      </w:r>
      <w:r w:rsidR="00851627" w:rsidRPr="00CD4B72">
        <w:rPr>
          <w:rFonts w:ascii="Arial" w:hAnsi="Arial" w:cs="Arial"/>
          <w:sz w:val="24"/>
          <w:szCs w:val="24"/>
        </w:rPr>
        <w:t xml:space="preserve">, but </w:t>
      </w:r>
      <w:r w:rsidRPr="00CD4B72">
        <w:rPr>
          <w:rFonts w:ascii="Arial" w:hAnsi="Arial" w:cs="Arial"/>
          <w:sz w:val="24"/>
          <w:szCs w:val="24"/>
        </w:rPr>
        <w:t xml:space="preserve">as demand builds </w:t>
      </w:r>
      <w:bookmarkStart w:id="46" w:name="_Ref440033990"/>
      <w:r w:rsidR="00891BC4" w:rsidRPr="00BC45B8">
        <w:rPr>
          <w:rFonts w:ascii="Arial" w:hAnsi="Arial" w:cs="Arial"/>
          <w:sz w:val="24"/>
          <w:szCs w:val="24"/>
        </w:rPr>
        <w:t>D9 should encourage non-accredited experts to seek conservation accreditation as the main step to D9 accreditation</w:t>
      </w:r>
      <w:r w:rsidR="007A06BB" w:rsidRPr="00BC45B8">
        <w:rPr>
          <w:rFonts w:ascii="Arial" w:hAnsi="Arial" w:cs="Arial"/>
          <w:sz w:val="24"/>
          <w:szCs w:val="24"/>
        </w:rPr>
        <w:t>, and non-experts to acquire expertise as a precursor to accreditation</w:t>
      </w:r>
      <w:r w:rsidR="00891BC4" w:rsidRPr="00BC45B8">
        <w:rPr>
          <w:rFonts w:ascii="Arial" w:hAnsi="Arial" w:cs="Arial"/>
          <w:sz w:val="24"/>
          <w:szCs w:val="24"/>
        </w:rPr>
        <w:t>.</w:t>
      </w:r>
      <w:bookmarkEnd w:id="46"/>
      <w:r w:rsidR="004B0D61" w:rsidRPr="00BC45B8">
        <w:rPr>
          <w:rFonts w:ascii="Arial" w:hAnsi="Arial" w:cs="Arial"/>
          <w:sz w:val="24"/>
          <w:szCs w:val="24"/>
        </w:rPr>
        <w:t xml:space="preserve">  Further discussion is needed with professional bodies on accreditation, effective ways of promoting D9 to professionals, and other issues.</w:t>
      </w:r>
    </w:p>
    <w:p w14:paraId="0B942F88" w14:textId="77777777" w:rsidR="00294742" w:rsidRDefault="00294742" w:rsidP="00294742">
      <w:pPr>
        <w:spacing w:after="0" w:line="240" w:lineRule="auto"/>
        <w:jc w:val="both"/>
        <w:rPr>
          <w:rFonts w:ascii="Arial" w:hAnsi="Arial" w:cs="Arial"/>
          <w:sz w:val="24"/>
          <w:szCs w:val="24"/>
        </w:rPr>
      </w:pPr>
    </w:p>
    <w:p w14:paraId="4EF01C91" w14:textId="77777777" w:rsidR="00294742" w:rsidRDefault="00294742" w:rsidP="0029474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B07FC6">
        <w:rPr>
          <w:rFonts w:ascii="Arial" w:hAnsi="Arial" w:cs="Arial"/>
          <w:b/>
          <w:sz w:val="24"/>
          <w:szCs w:val="24"/>
        </w:rPr>
        <w:t>Question</w:t>
      </w:r>
      <w:r w:rsidR="00BC45B8">
        <w:rPr>
          <w:rFonts w:ascii="Arial" w:hAnsi="Arial" w:cs="Arial"/>
          <w:b/>
          <w:sz w:val="24"/>
          <w:szCs w:val="24"/>
        </w:rPr>
        <w:t xml:space="preserve"> </w:t>
      </w:r>
      <w:r w:rsidR="001E72E5">
        <w:rPr>
          <w:rFonts w:ascii="Arial" w:hAnsi="Arial" w:cs="Arial"/>
          <w:b/>
          <w:sz w:val="24"/>
          <w:szCs w:val="24"/>
        </w:rPr>
        <w:t>10</w:t>
      </w:r>
      <w:r w:rsidRPr="00BC45B8">
        <w:rPr>
          <w:rFonts w:ascii="Arial" w:hAnsi="Arial" w:cs="Arial"/>
          <w:sz w:val="24"/>
          <w:szCs w:val="24"/>
        </w:rPr>
        <w:t>:</w:t>
      </w:r>
      <w:r>
        <w:rPr>
          <w:rFonts w:ascii="Arial" w:hAnsi="Arial" w:cs="Arial"/>
          <w:sz w:val="24"/>
          <w:szCs w:val="24"/>
        </w:rPr>
        <w:t xml:space="preserve">  Can you </w:t>
      </w:r>
      <w:r w:rsidR="002F2644">
        <w:rPr>
          <w:rFonts w:ascii="Arial" w:hAnsi="Arial" w:cs="Arial"/>
          <w:sz w:val="24"/>
          <w:szCs w:val="24"/>
        </w:rPr>
        <w:t>suggest</w:t>
      </w:r>
      <w:r>
        <w:rPr>
          <w:rFonts w:ascii="Arial" w:hAnsi="Arial" w:cs="Arial"/>
          <w:sz w:val="24"/>
          <w:szCs w:val="24"/>
        </w:rPr>
        <w:t xml:space="preserve"> </w:t>
      </w:r>
      <w:r w:rsidR="009E04A5">
        <w:rPr>
          <w:rFonts w:ascii="Arial" w:hAnsi="Arial" w:cs="Arial"/>
          <w:sz w:val="24"/>
          <w:szCs w:val="24"/>
        </w:rPr>
        <w:t xml:space="preserve">further </w:t>
      </w:r>
      <w:r>
        <w:rPr>
          <w:rFonts w:ascii="Arial" w:hAnsi="Arial" w:cs="Arial"/>
          <w:sz w:val="24"/>
          <w:szCs w:val="24"/>
        </w:rPr>
        <w:t xml:space="preserve">ways of promoting take-up by </w:t>
      </w:r>
      <w:r w:rsidR="0088250C">
        <w:rPr>
          <w:rFonts w:ascii="Arial" w:hAnsi="Arial" w:cs="Arial"/>
          <w:sz w:val="24"/>
          <w:szCs w:val="24"/>
        </w:rPr>
        <w:t>owners</w:t>
      </w:r>
      <w:r w:rsidR="00A1127D">
        <w:rPr>
          <w:rFonts w:ascii="Arial" w:hAnsi="Arial" w:cs="Arial"/>
          <w:sz w:val="24"/>
          <w:szCs w:val="24"/>
        </w:rPr>
        <w:t>, a</w:t>
      </w:r>
      <w:r w:rsidR="0088250C">
        <w:rPr>
          <w:rFonts w:ascii="Arial" w:hAnsi="Arial" w:cs="Arial"/>
          <w:sz w:val="24"/>
          <w:szCs w:val="24"/>
        </w:rPr>
        <w:t xml:space="preserve">nd by </w:t>
      </w:r>
      <w:r>
        <w:rPr>
          <w:rFonts w:ascii="Arial" w:hAnsi="Arial" w:cs="Arial"/>
          <w:sz w:val="24"/>
          <w:szCs w:val="24"/>
        </w:rPr>
        <w:t>experts?</w:t>
      </w:r>
    </w:p>
    <w:p w14:paraId="6C84CE4D" w14:textId="77777777" w:rsidR="00294742" w:rsidRDefault="00294742" w:rsidP="00294742">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3DEB41D4" w14:textId="77777777" w:rsidR="00294742" w:rsidRPr="00B07FC6" w:rsidRDefault="00294742" w:rsidP="00294742">
      <w:pPr>
        <w:spacing w:after="0" w:line="240" w:lineRule="auto"/>
        <w:jc w:val="both"/>
        <w:rPr>
          <w:rFonts w:ascii="Arial" w:hAnsi="Arial" w:cs="Arial"/>
          <w:sz w:val="24"/>
          <w:szCs w:val="24"/>
        </w:rPr>
      </w:pPr>
    </w:p>
    <w:p w14:paraId="0549448D" w14:textId="77777777" w:rsidR="00F87F0F" w:rsidRPr="00B4450C" w:rsidRDefault="001A602D" w:rsidP="00FD15D7">
      <w:pPr>
        <w:keepNext/>
        <w:spacing w:after="240" w:line="240" w:lineRule="auto"/>
        <w:jc w:val="both"/>
        <w:rPr>
          <w:rFonts w:ascii="Arial" w:hAnsi="Arial" w:cs="Arial"/>
          <w:b/>
          <w:sz w:val="24"/>
          <w:szCs w:val="24"/>
          <w:u w:val="single"/>
        </w:rPr>
      </w:pPr>
      <w:r w:rsidRPr="00B4450C">
        <w:rPr>
          <w:rFonts w:ascii="Arial" w:hAnsi="Arial" w:cs="Arial"/>
          <w:b/>
          <w:sz w:val="24"/>
          <w:szCs w:val="24"/>
          <w:u w:val="single"/>
        </w:rPr>
        <w:t xml:space="preserve">Local authorities </w:t>
      </w:r>
    </w:p>
    <w:p w14:paraId="66D7833A" w14:textId="77777777" w:rsidR="001E2B11" w:rsidRPr="00513580" w:rsidRDefault="00851627" w:rsidP="001E2B11">
      <w:pPr>
        <w:pStyle w:val="ListParagraph"/>
        <w:numPr>
          <w:ilvl w:val="0"/>
          <w:numId w:val="8"/>
        </w:numPr>
        <w:spacing w:after="0" w:line="240" w:lineRule="auto"/>
        <w:jc w:val="both"/>
        <w:rPr>
          <w:rFonts w:ascii="Arial" w:hAnsi="Arial" w:cs="Arial"/>
          <w:sz w:val="24"/>
          <w:szCs w:val="24"/>
        </w:rPr>
      </w:pPr>
      <w:r w:rsidRPr="006F4736">
        <w:rPr>
          <w:rFonts w:ascii="Arial" w:hAnsi="Arial" w:cs="Arial"/>
          <w:sz w:val="24"/>
          <w:szCs w:val="24"/>
        </w:rPr>
        <w:t>The D9 procedure would not be optional for LAs</w:t>
      </w:r>
      <w:r w:rsidR="003B5B7B" w:rsidRPr="006F4736">
        <w:rPr>
          <w:rStyle w:val="FootnoteReference"/>
          <w:rFonts w:ascii="Arial" w:hAnsi="Arial" w:cs="Arial"/>
          <w:sz w:val="24"/>
          <w:szCs w:val="24"/>
        </w:rPr>
        <w:footnoteReference w:id="26"/>
      </w:r>
      <w:r w:rsidRPr="006F4736">
        <w:rPr>
          <w:rFonts w:ascii="Arial" w:hAnsi="Arial" w:cs="Arial"/>
          <w:sz w:val="24"/>
          <w:szCs w:val="24"/>
        </w:rPr>
        <w:t xml:space="preserve">, but it is important that they </w:t>
      </w:r>
      <w:r w:rsidR="003B5B7B" w:rsidRPr="006F4736">
        <w:rPr>
          <w:rFonts w:ascii="Arial" w:hAnsi="Arial" w:cs="Arial"/>
          <w:sz w:val="24"/>
          <w:szCs w:val="24"/>
        </w:rPr>
        <w:t xml:space="preserve">understand and </w:t>
      </w:r>
      <w:r w:rsidRPr="006F4736">
        <w:rPr>
          <w:rFonts w:ascii="Arial" w:hAnsi="Arial" w:cs="Arial"/>
          <w:sz w:val="24"/>
          <w:szCs w:val="24"/>
        </w:rPr>
        <w:t xml:space="preserve">buy into the process.  </w:t>
      </w:r>
      <w:r w:rsidR="00F73036" w:rsidRPr="006F4736">
        <w:rPr>
          <w:rFonts w:ascii="Arial" w:hAnsi="Arial" w:cs="Arial"/>
          <w:sz w:val="24"/>
          <w:szCs w:val="24"/>
        </w:rPr>
        <w:t xml:space="preserve">Experience of </w:t>
      </w:r>
      <w:r w:rsidR="005E41AF" w:rsidRPr="006F4736">
        <w:rPr>
          <w:rFonts w:ascii="Arial" w:hAnsi="Arial" w:cs="Arial"/>
          <w:sz w:val="24"/>
          <w:szCs w:val="24"/>
        </w:rPr>
        <w:t>receiving</w:t>
      </w:r>
      <w:r w:rsidR="00F73036" w:rsidRPr="006F4736">
        <w:rPr>
          <w:rFonts w:ascii="Arial" w:hAnsi="Arial" w:cs="Arial"/>
          <w:sz w:val="24"/>
          <w:szCs w:val="24"/>
        </w:rPr>
        <w:t xml:space="preserve"> D9 applications </w:t>
      </w:r>
      <w:r w:rsidR="00F73036" w:rsidRPr="006F4736">
        <w:rPr>
          <w:rFonts w:ascii="Arial" w:hAnsi="Arial" w:cs="Arial"/>
          <w:sz w:val="24"/>
          <w:szCs w:val="24"/>
        </w:rPr>
        <w:lastRenderedPageBreak/>
        <w:t xml:space="preserve">and their ease of handling, and the ability </w:t>
      </w:r>
      <w:r w:rsidR="005E41AF" w:rsidRPr="006F4736">
        <w:rPr>
          <w:rFonts w:ascii="Arial" w:hAnsi="Arial" w:cs="Arial"/>
          <w:sz w:val="24"/>
          <w:szCs w:val="24"/>
        </w:rPr>
        <w:t xml:space="preserve">to redeploy resource into other areas like enforcement, </w:t>
      </w:r>
      <w:r w:rsidR="003556B7">
        <w:rPr>
          <w:rFonts w:ascii="Arial" w:hAnsi="Arial" w:cs="Arial"/>
          <w:sz w:val="24"/>
          <w:szCs w:val="24"/>
        </w:rPr>
        <w:t>are likely to</w:t>
      </w:r>
      <w:r w:rsidR="0073052C" w:rsidRPr="006F4736">
        <w:rPr>
          <w:rFonts w:ascii="Arial" w:hAnsi="Arial" w:cs="Arial"/>
          <w:sz w:val="24"/>
          <w:szCs w:val="24"/>
        </w:rPr>
        <w:t xml:space="preserve"> convince LAs of the advantages of encouraging D9 applications.  </w:t>
      </w:r>
      <w:r w:rsidR="0073052C" w:rsidRPr="00513580">
        <w:rPr>
          <w:rFonts w:ascii="Arial" w:hAnsi="Arial" w:cs="Arial"/>
          <w:sz w:val="24"/>
          <w:szCs w:val="24"/>
        </w:rPr>
        <w:t>Discussion will be needed with LA stakeholder</w:t>
      </w:r>
      <w:r w:rsidR="0073052C" w:rsidRPr="006F4736">
        <w:rPr>
          <w:rFonts w:ascii="Arial" w:hAnsi="Arial" w:cs="Arial"/>
          <w:sz w:val="24"/>
          <w:szCs w:val="24"/>
        </w:rPr>
        <w:t>s</w:t>
      </w:r>
      <w:r w:rsidR="0073052C" w:rsidRPr="00513580">
        <w:rPr>
          <w:rFonts w:ascii="Arial" w:hAnsi="Arial" w:cs="Arial"/>
          <w:sz w:val="24"/>
          <w:szCs w:val="24"/>
        </w:rPr>
        <w:t xml:space="preserve"> about the detail of D9 and to ensure that its rules work effectively for LAs.  LAs will also need clear advice and </w:t>
      </w:r>
      <w:r w:rsidR="00085D3F" w:rsidRPr="00513580">
        <w:rPr>
          <w:rFonts w:ascii="Arial" w:hAnsi="Arial" w:cs="Arial"/>
          <w:sz w:val="24"/>
          <w:szCs w:val="24"/>
        </w:rPr>
        <w:t xml:space="preserve">some </w:t>
      </w:r>
      <w:r w:rsidR="0073052C" w:rsidRPr="00513580">
        <w:rPr>
          <w:rFonts w:ascii="Arial" w:hAnsi="Arial" w:cs="Arial"/>
          <w:sz w:val="24"/>
          <w:szCs w:val="24"/>
        </w:rPr>
        <w:t xml:space="preserve">training, and </w:t>
      </w:r>
      <w:r w:rsidR="00085D3F" w:rsidRPr="00513580">
        <w:rPr>
          <w:rFonts w:ascii="Arial" w:hAnsi="Arial" w:cs="Arial"/>
          <w:sz w:val="24"/>
          <w:szCs w:val="24"/>
        </w:rPr>
        <w:t xml:space="preserve">may </w:t>
      </w:r>
      <w:r w:rsidR="0073052C" w:rsidRPr="00513580">
        <w:rPr>
          <w:rFonts w:ascii="Arial" w:hAnsi="Arial" w:cs="Arial"/>
          <w:sz w:val="24"/>
          <w:szCs w:val="24"/>
        </w:rPr>
        <w:t>need to adapt systems for monitoring outcomes.</w:t>
      </w:r>
    </w:p>
    <w:p w14:paraId="74D23623" w14:textId="77777777" w:rsidR="00D407BD" w:rsidRPr="00513580" w:rsidRDefault="00D407BD" w:rsidP="001C746B">
      <w:pPr>
        <w:pStyle w:val="ListParagraph"/>
        <w:spacing w:after="0" w:line="240" w:lineRule="auto"/>
        <w:jc w:val="both"/>
        <w:rPr>
          <w:rFonts w:ascii="Arial" w:hAnsi="Arial" w:cs="Arial"/>
          <w:sz w:val="24"/>
          <w:szCs w:val="24"/>
        </w:rPr>
      </w:pPr>
    </w:p>
    <w:p w14:paraId="3F73D666" w14:textId="77777777" w:rsidR="00D407BD" w:rsidRDefault="00D407BD">
      <w:pPr>
        <w:rPr>
          <w:rFonts w:ascii="Arial" w:hAnsi="Arial" w:cs="Arial"/>
          <w:b/>
          <w:u w:val="single"/>
        </w:rPr>
      </w:pPr>
      <w:r>
        <w:rPr>
          <w:rFonts w:ascii="Arial" w:hAnsi="Arial" w:cs="Arial"/>
          <w:b/>
          <w:u w:val="single"/>
        </w:rPr>
        <w:br w:type="page"/>
      </w:r>
    </w:p>
    <w:p w14:paraId="59F4E04B" w14:textId="77777777" w:rsidR="00F17FDF" w:rsidRDefault="00F17FDF" w:rsidP="000664EF">
      <w:pPr>
        <w:spacing w:after="0" w:line="240" w:lineRule="auto"/>
        <w:rPr>
          <w:rFonts w:ascii="Arial" w:hAnsi="Arial" w:cs="Arial"/>
          <w:b/>
          <w:sz w:val="24"/>
          <w:szCs w:val="24"/>
          <w:u w:val="single"/>
        </w:rPr>
      </w:pPr>
      <w:r>
        <w:rPr>
          <w:rFonts w:ascii="Arial" w:hAnsi="Arial" w:cs="Arial"/>
          <w:b/>
          <w:sz w:val="24"/>
          <w:szCs w:val="24"/>
          <w:u w:val="single"/>
        </w:rPr>
        <w:lastRenderedPageBreak/>
        <w:t>C</w:t>
      </w:r>
      <w:r w:rsidR="005C6ACF">
        <w:rPr>
          <w:rFonts w:ascii="Arial" w:hAnsi="Arial" w:cs="Arial"/>
          <w:b/>
          <w:sz w:val="24"/>
          <w:szCs w:val="24"/>
          <w:u w:val="single"/>
        </w:rPr>
        <w:t>HAPTER</w:t>
      </w:r>
      <w:r>
        <w:rPr>
          <w:rFonts w:ascii="Arial" w:hAnsi="Arial" w:cs="Arial"/>
          <w:b/>
          <w:sz w:val="24"/>
          <w:szCs w:val="24"/>
          <w:u w:val="single"/>
        </w:rPr>
        <w:t xml:space="preserve"> 10</w:t>
      </w:r>
    </w:p>
    <w:p w14:paraId="224D83E6" w14:textId="77777777" w:rsidR="00F17FDF" w:rsidRDefault="00F17FDF" w:rsidP="000664EF">
      <w:pPr>
        <w:spacing w:after="0" w:line="240" w:lineRule="auto"/>
        <w:rPr>
          <w:rFonts w:ascii="Arial" w:hAnsi="Arial" w:cs="Arial"/>
          <w:b/>
          <w:sz w:val="24"/>
          <w:szCs w:val="24"/>
          <w:u w:val="single"/>
        </w:rPr>
      </w:pPr>
    </w:p>
    <w:p w14:paraId="12C9E28D" w14:textId="77777777" w:rsidR="00F17FDF" w:rsidRDefault="007C3CF4" w:rsidP="000664EF">
      <w:pPr>
        <w:spacing w:after="0" w:line="240" w:lineRule="auto"/>
        <w:rPr>
          <w:rFonts w:ascii="Arial" w:hAnsi="Arial" w:cs="Arial"/>
          <w:b/>
          <w:sz w:val="24"/>
          <w:szCs w:val="24"/>
          <w:u w:val="single"/>
        </w:rPr>
      </w:pPr>
      <w:r>
        <w:rPr>
          <w:rFonts w:ascii="Arial" w:hAnsi="Arial" w:cs="Arial"/>
          <w:b/>
          <w:sz w:val="24"/>
          <w:szCs w:val="24"/>
          <w:u w:val="single"/>
        </w:rPr>
        <w:t>CONCLUDING</w:t>
      </w:r>
      <w:r w:rsidR="00B14F50">
        <w:rPr>
          <w:rFonts w:ascii="Arial" w:hAnsi="Arial" w:cs="Arial"/>
          <w:b/>
          <w:sz w:val="24"/>
          <w:szCs w:val="24"/>
          <w:u w:val="single"/>
        </w:rPr>
        <w:t xml:space="preserve"> QUESTIONS</w:t>
      </w:r>
    </w:p>
    <w:p w14:paraId="66050673" w14:textId="77777777" w:rsidR="00F17FDF" w:rsidRDefault="00F17FDF" w:rsidP="000664EF">
      <w:pPr>
        <w:spacing w:after="0" w:line="240" w:lineRule="auto"/>
        <w:rPr>
          <w:rFonts w:ascii="Arial" w:hAnsi="Arial" w:cs="Arial"/>
          <w:b/>
          <w:sz w:val="24"/>
          <w:szCs w:val="24"/>
          <w:u w:val="single"/>
        </w:rPr>
      </w:pPr>
    </w:p>
    <w:p w14:paraId="69D551B3" w14:textId="77777777" w:rsidR="007965C7" w:rsidRDefault="007965C7" w:rsidP="000664EF">
      <w:pPr>
        <w:spacing w:after="0" w:line="240" w:lineRule="auto"/>
        <w:rPr>
          <w:rFonts w:ascii="Arial" w:hAnsi="Arial" w:cs="Arial"/>
          <w:b/>
          <w:sz w:val="24"/>
          <w:szCs w:val="24"/>
          <w:u w:val="single"/>
        </w:rPr>
      </w:pPr>
    </w:p>
    <w:p w14:paraId="37AC3DC2" w14:textId="77777777" w:rsidR="00137597" w:rsidRPr="007965C7" w:rsidRDefault="007965C7" w:rsidP="00643075">
      <w:pPr>
        <w:pStyle w:val="ListParagraph"/>
        <w:numPr>
          <w:ilvl w:val="0"/>
          <w:numId w:val="28"/>
        </w:numPr>
        <w:spacing w:after="0" w:line="240" w:lineRule="auto"/>
        <w:jc w:val="both"/>
        <w:rPr>
          <w:rFonts w:ascii="Arial" w:hAnsi="Arial" w:cs="Arial"/>
          <w:sz w:val="24"/>
          <w:szCs w:val="24"/>
        </w:rPr>
      </w:pPr>
      <w:r>
        <w:rPr>
          <w:rFonts w:ascii="Arial" w:hAnsi="Arial" w:cs="Arial"/>
          <w:sz w:val="24"/>
          <w:szCs w:val="24"/>
        </w:rPr>
        <w:t xml:space="preserve">HEPRG has not added further proposals since its previous consultation in </w:t>
      </w:r>
      <w:r w:rsidRPr="007965C7">
        <w:rPr>
          <w:rFonts w:ascii="Arial" w:hAnsi="Arial" w:cs="Arial"/>
          <w:sz w:val="24"/>
          <w:szCs w:val="24"/>
        </w:rPr>
        <w:t>October 2015</w:t>
      </w:r>
      <w:r>
        <w:rPr>
          <w:rFonts w:ascii="Arial" w:hAnsi="Arial" w:cs="Arial"/>
          <w:sz w:val="24"/>
          <w:szCs w:val="24"/>
        </w:rPr>
        <w:t>, largely because the</w:t>
      </w:r>
      <w:r w:rsidRPr="007965C7">
        <w:rPr>
          <w:rFonts w:ascii="Arial" w:hAnsi="Arial" w:cs="Arial"/>
          <w:sz w:val="24"/>
          <w:szCs w:val="24"/>
        </w:rPr>
        <w:t xml:space="preserve"> </w:t>
      </w:r>
      <w:r w:rsidR="006326AD" w:rsidRPr="007965C7">
        <w:rPr>
          <w:rFonts w:ascii="Arial" w:hAnsi="Arial" w:cs="Arial"/>
          <w:sz w:val="24"/>
          <w:szCs w:val="24"/>
        </w:rPr>
        <w:t>October 2015</w:t>
      </w:r>
      <w:r w:rsidR="006326AD">
        <w:rPr>
          <w:rFonts w:ascii="Arial" w:hAnsi="Arial" w:cs="Arial"/>
          <w:sz w:val="24"/>
          <w:szCs w:val="24"/>
        </w:rPr>
        <w:t xml:space="preserve"> </w:t>
      </w:r>
      <w:r w:rsidRPr="007965C7">
        <w:rPr>
          <w:rFonts w:ascii="Arial" w:hAnsi="Arial" w:cs="Arial"/>
          <w:sz w:val="24"/>
          <w:szCs w:val="24"/>
        </w:rPr>
        <w:t xml:space="preserve">workshops did </w:t>
      </w:r>
      <w:r>
        <w:rPr>
          <w:rFonts w:ascii="Arial" w:hAnsi="Arial" w:cs="Arial"/>
          <w:sz w:val="24"/>
          <w:szCs w:val="24"/>
        </w:rPr>
        <w:t xml:space="preserve">not produce many proposals outside the 15 </w:t>
      </w:r>
      <w:r w:rsidR="006326AD">
        <w:rPr>
          <w:rFonts w:ascii="Arial" w:hAnsi="Arial" w:cs="Arial"/>
          <w:sz w:val="24"/>
          <w:szCs w:val="24"/>
        </w:rPr>
        <w:t xml:space="preserve">put forward by </w:t>
      </w:r>
      <w:r>
        <w:rPr>
          <w:rFonts w:ascii="Arial" w:hAnsi="Arial" w:cs="Arial"/>
          <w:sz w:val="24"/>
          <w:szCs w:val="24"/>
        </w:rPr>
        <w:t xml:space="preserve">HEPRG.  There may however be other </w:t>
      </w:r>
      <w:r w:rsidR="006326AD">
        <w:rPr>
          <w:rFonts w:ascii="Arial" w:hAnsi="Arial" w:cs="Arial"/>
          <w:sz w:val="24"/>
          <w:szCs w:val="24"/>
        </w:rPr>
        <w:t>solutions</w:t>
      </w:r>
      <w:r>
        <w:rPr>
          <w:rFonts w:ascii="Arial" w:hAnsi="Arial" w:cs="Arial"/>
          <w:sz w:val="24"/>
          <w:szCs w:val="24"/>
        </w:rPr>
        <w:t xml:space="preserve"> which HEPRG (or other heritage sector initiatives) </w:t>
      </w:r>
      <w:r w:rsidR="008256AC">
        <w:rPr>
          <w:rFonts w:ascii="Arial" w:hAnsi="Arial" w:cs="Arial"/>
          <w:sz w:val="24"/>
          <w:szCs w:val="24"/>
        </w:rPr>
        <w:t>sh</w:t>
      </w:r>
      <w:r>
        <w:rPr>
          <w:rFonts w:ascii="Arial" w:hAnsi="Arial" w:cs="Arial"/>
          <w:sz w:val="24"/>
          <w:szCs w:val="24"/>
        </w:rPr>
        <w:t>ould pursue.</w:t>
      </w:r>
    </w:p>
    <w:p w14:paraId="65CA0D5F" w14:textId="77777777" w:rsidR="007965C7" w:rsidRDefault="007965C7" w:rsidP="000664EF">
      <w:pPr>
        <w:spacing w:after="0" w:line="240" w:lineRule="auto"/>
        <w:rPr>
          <w:rFonts w:ascii="Arial" w:hAnsi="Arial" w:cs="Arial"/>
          <w:b/>
          <w:sz w:val="24"/>
          <w:szCs w:val="24"/>
          <w:u w:val="single"/>
        </w:rPr>
      </w:pPr>
    </w:p>
    <w:p w14:paraId="136FE3CF" w14:textId="77777777" w:rsidR="00F17FDF" w:rsidRDefault="00F17FDF" w:rsidP="00FD15D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F17FDF">
        <w:rPr>
          <w:rFonts w:ascii="Arial" w:hAnsi="Arial" w:cs="Arial"/>
          <w:b/>
          <w:sz w:val="24"/>
          <w:szCs w:val="24"/>
        </w:rPr>
        <w:t xml:space="preserve">Question </w:t>
      </w:r>
      <w:r w:rsidR="001E72E5">
        <w:rPr>
          <w:rFonts w:ascii="Arial" w:hAnsi="Arial" w:cs="Arial"/>
          <w:b/>
          <w:sz w:val="24"/>
          <w:szCs w:val="24"/>
        </w:rPr>
        <w:t>11</w:t>
      </w:r>
      <w:r w:rsidRPr="00F17FDF">
        <w:rPr>
          <w:rFonts w:ascii="Arial" w:hAnsi="Arial" w:cs="Arial"/>
          <w:sz w:val="24"/>
          <w:szCs w:val="24"/>
        </w:rPr>
        <w:t xml:space="preserve">:  Do you have any other suggestions for </w:t>
      </w:r>
      <w:r w:rsidR="00137597" w:rsidRPr="00F17FDF">
        <w:rPr>
          <w:rFonts w:ascii="Arial" w:hAnsi="Arial" w:cs="Arial"/>
          <w:sz w:val="24"/>
          <w:szCs w:val="24"/>
        </w:rPr>
        <w:t xml:space="preserve">solutions or </w:t>
      </w:r>
      <w:r w:rsidRPr="00F17FDF">
        <w:rPr>
          <w:rFonts w:ascii="Arial" w:hAnsi="Arial" w:cs="Arial"/>
          <w:sz w:val="24"/>
          <w:szCs w:val="24"/>
        </w:rPr>
        <w:t xml:space="preserve">reforms </w:t>
      </w:r>
      <w:r w:rsidR="007965C7">
        <w:rPr>
          <w:rFonts w:ascii="Arial" w:hAnsi="Arial" w:cs="Arial"/>
          <w:sz w:val="24"/>
          <w:szCs w:val="24"/>
        </w:rPr>
        <w:t>which</w:t>
      </w:r>
      <w:r w:rsidRPr="00F17FDF">
        <w:rPr>
          <w:rFonts w:ascii="Arial" w:hAnsi="Arial" w:cs="Arial"/>
          <w:sz w:val="24"/>
          <w:szCs w:val="24"/>
        </w:rPr>
        <w:t xml:space="preserve"> </w:t>
      </w:r>
      <w:r w:rsidR="007A7701">
        <w:rPr>
          <w:rFonts w:ascii="Arial" w:hAnsi="Arial" w:cs="Arial"/>
          <w:sz w:val="24"/>
          <w:szCs w:val="24"/>
        </w:rPr>
        <w:t xml:space="preserve">(importantly) would </w:t>
      </w:r>
      <w:r w:rsidRPr="00F17FDF">
        <w:rPr>
          <w:rFonts w:ascii="Arial" w:hAnsi="Arial" w:cs="Arial"/>
          <w:sz w:val="24"/>
          <w:szCs w:val="24"/>
        </w:rPr>
        <w:t xml:space="preserve">comply with HEPRG’s three fundamental principles set out in </w:t>
      </w:r>
      <w:r w:rsidR="0029247B">
        <w:rPr>
          <w:rFonts w:ascii="Arial" w:hAnsi="Arial" w:cs="Arial"/>
          <w:sz w:val="24"/>
          <w:szCs w:val="24"/>
        </w:rPr>
        <w:t xml:space="preserve">Chapter 1, </w:t>
      </w:r>
      <w:r w:rsidRPr="00F17FDF">
        <w:rPr>
          <w:rFonts w:ascii="Arial" w:hAnsi="Arial" w:cs="Arial"/>
          <w:sz w:val="24"/>
          <w:szCs w:val="24"/>
        </w:rPr>
        <w:t xml:space="preserve">paragraph </w:t>
      </w:r>
      <w:r w:rsidR="00A6216D">
        <w:rPr>
          <w:rFonts w:ascii="Arial" w:hAnsi="Arial" w:cs="Arial"/>
          <w:sz w:val="24"/>
          <w:szCs w:val="24"/>
        </w:rPr>
        <w:fldChar w:fldCharType="begin"/>
      </w:r>
      <w:r w:rsidR="00BB6DB1">
        <w:rPr>
          <w:rFonts w:ascii="Arial" w:hAnsi="Arial" w:cs="Arial"/>
          <w:sz w:val="24"/>
          <w:szCs w:val="24"/>
        </w:rPr>
        <w:instrText xml:space="preserve"> REF _Ref451448132 \r \h </w:instrText>
      </w:r>
      <w:r w:rsidR="00A6216D">
        <w:rPr>
          <w:rFonts w:ascii="Arial" w:hAnsi="Arial" w:cs="Arial"/>
          <w:sz w:val="24"/>
          <w:szCs w:val="24"/>
        </w:rPr>
      </w:r>
      <w:r w:rsidR="00A6216D">
        <w:rPr>
          <w:rFonts w:ascii="Arial" w:hAnsi="Arial" w:cs="Arial"/>
          <w:sz w:val="24"/>
          <w:szCs w:val="24"/>
        </w:rPr>
        <w:fldChar w:fldCharType="separate"/>
      </w:r>
      <w:r w:rsidR="003467B1">
        <w:rPr>
          <w:rFonts w:ascii="Arial" w:hAnsi="Arial" w:cs="Arial"/>
          <w:sz w:val="24"/>
          <w:szCs w:val="24"/>
        </w:rPr>
        <w:t>1.3</w:t>
      </w:r>
      <w:r w:rsidR="00A6216D">
        <w:rPr>
          <w:rFonts w:ascii="Arial" w:hAnsi="Arial" w:cs="Arial"/>
          <w:sz w:val="24"/>
          <w:szCs w:val="24"/>
        </w:rPr>
        <w:fldChar w:fldCharType="end"/>
      </w:r>
      <w:r w:rsidR="0029247B">
        <w:rPr>
          <w:rFonts w:ascii="Arial" w:hAnsi="Arial" w:cs="Arial"/>
          <w:sz w:val="24"/>
          <w:szCs w:val="24"/>
        </w:rPr>
        <w:t>?</w:t>
      </w:r>
    </w:p>
    <w:p w14:paraId="46833E10" w14:textId="77777777" w:rsidR="0029247B" w:rsidRPr="00F17FDF" w:rsidRDefault="0029247B" w:rsidP="00137597">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 xml:space="preserve"> </w:t>
      </w:r>
    </w:p>
    <w:p w14:paraId="33F0B8B1" w14:textId="77777777" w:rsidR="00F17FDF" w:rsidRPr="00F17FDF" w:rsidRDefault="00F17FDF" w:rsidP="000664EF">
      <w:pPr>
        <w:spacing w:after="0" w:line="240" w:lineRule="auto"/>
        <w:rPr>
          <w:rFonts w:ascii="Arial" w:hAnsi="Arial" w:cs="Arial"/>
          <w:sz w:val="24"/>
          <w:szCs w:val="24"/>
        </w:rPr>
      </w:pPr>
    </w:p>
    <w:p w14:paraId="34EA1FB7" w14:textId="77777777" w:rsidR="00F17FDF" w:rsidRDefault="00F17FDF" w:rsidP="000664EF">
      <w:pPr>
        <w:spacing w:after="0" w:line="240" w:lineRule="auto"/>
        <w:rPr>
          <w:rFonts w:ascii="Arial" w:hAnsi="Arial" w:cs="Arial"/>
          <w:b/>
          <w:sz w:val="24"/>
          <w:szCs w:val="24"/>
          <w:u w:val="single"/>
        </w:rPr>
      </w:pPr>
    </w:p>
    <w:p w14:paraId="14CF78EA" w14:textId="77777777" w:rsidR="00B14F50" w:rsidRDefault="00B14F50" w:rsidP="00B14F5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823B89">
        <w:rPr>
          <w:rFonts w:ascii="Arial" w:hAnsi="Arial" w:cs="Arial"/>
          <w:b/>
          <w:sz w:val="24"/>
          <w:szCs w:val="24"/>
        </w:rPr>
        <w:t xml:space="preserve">Question </w:t>
      </w:r>
      <w:r w:rsidR="001E72E5">
        <w:rPr>
          <w:rFonts w:ascii="Arial" w:hAnsi="Arial" w:cs="Arial"/>
          <w:b/>
          <w:sz w:val="24"/>
          <w:szCs w:val="24"/>
        </w:rPr>
        <w:t>12</w:t>
      </w:r>
      <w:r w:rsidRPr="00823B89">
        <w:rPr>
          <w:rFonts w:ascii="Arial" w:hAnsi="Arial" w:cs="Arial"/>
          <w:b/>
          <w:sz w:val="24"/>
          <w:szCs w:val="24"/>
        </w:rPr>
        <w:t>:</w:t>
      </w:r>
      <w:r>
        <w:rPr>
          <w:rFonts w:ascii="Arial" w:hAnsi="Arial" w:cs="Arial"/>
          <w:sz w:val="24"/>
          <w:szCs w:val="24"/>
        </w:rPr>
        <w:t xml:space="preserve">  Do you have any general comments on the</w:t>
      </w:r>
      <w:r w:rsidR="00D52D43">
        <w:rPr>
          <w:rFonts w:ascii="Arial" w:hAnsi="Arial" w:cs="Arial"/>
          <w:sz w:val="24"/>
          <w:szCs w:val="24"/>
        </w:rPr>
        <w:t>se</w:t>
      </w:r>
      <w:r>
        <w:rPr>
          <w:rFonts w:ascii="Arial" w:hAnsi="Arial" w:cs="Arial"/>
          <w:sz w:val="24"/>
          <w:szCs w:val="24"/>
        </w:rPr>
        <w:t xml:space="preserve"> </w:t>
      </w:r>
      <w:r w:rsidR="00823B89">
        <w:rPr>
          <w:rFonts w:ascii="Arial" w:hAnsi="Arial" w:cs="Arial"/>
          <w:sz w:val="24"/>
          <w:szCs w:val="24"/>
        </w:rPr>
        <w:t xml:space="preserve">HEF </w:t>
      </w:r>
      <w:r>
        <w:rPr>
          <w:rFonts w:ascii="Arial" w:hAnsi="Arial" w:cs="Arial"/>
          <w:sz w:val="24"/>
          <w:szCs w:val="24"/>
        </w:rPr>
        <w:t xml:space="preserve">proposals as a whole, and/or specific points which you have not already covered?  (If your comments relate to specific </w:t>
      </w:r>
      <w:r w:rsidR="001C7E49">
        <w:rPr>
          <w:rFonts w:ascii="Arial" w:hAnsi="Arial" w:cs="Arial"/>
          <w:sz w:val="24"/>
          <w:szCs w:val="24"/>
        </w:rPr>
        <w:t>parts of the proposals</w:t>
      </w:r>
      <w:r>
        <w:rPr>
          <w:rFonts w:ascii="Arial" w:hAnsi="Arial" w:cs="Arial"/>
          <w:sz w:val="24"/>
          <w:szCs w:val="24"/>
        </w:rPr>
        <w:t xml:space="preserve">, please identify </w:t>
      </w:r>
      <w:r w:rsidR="00823B89">
        <w:rPr>
          <w:rFonts w:ascii="Arial" w:hAnsi="Arial" w:cs="Arial"/>
          <w:sz w:val="24"/>
          <w:szCs w:val="24"/>
        </w:rPr>
        <w:t>them</w:t>
      </w:r>
      <w:r>
        <w:rPr>
          <w:rFonts w:ascii="Arial" w:hAnsi="Arial" w:cs="Arial"/>
          <w:sz w:val="24"/>
          <w:szCs w:val="24"/>
        </w:rPr>
        <w:t xml:space="preserve"> with chapter or paragraph number</w:t>
      </w:r>
      <w:r w:rsidR="001C7E49">
        <w:rPr>
          <w:rFonts w:ascii="Arial" w:hAnsi="Arial" w:cs="Arial"/>
          <w:sz w:val="24"/>
          <w:szCs w:val="24"/>
        </w:rPr>
        <w:t>s</w:t>
      </w:r>
      <w:r>
        <w:rPr>
          <w:rFonts w:ascii="Arial" w:hAnsi="Arial" w:cs="Arial"/>
          <w:sz w:val="24"/>
          <w:szCs w:val="24"/>
        </w:rPr>
        <w:t xml:space="preserve">) </w:t>
      </w:r>
    </w:p>
    <w:p w14:paraId="765E5CC8" w14:textId="77777777" w:rsidR="00BE4E62" w:rsidRDefault="00BE4E62" w:rsidP="00B14F5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u w:val="single"/>
        </w:rPr>
      </w:pPr>
    </w:p>
    <w:p w14:paraId="1D1A5234" w14:textId="77777777" w:rsidR="007E6E8D" w:rsidRDefault="007E6E8D">
      <w:pPr>
        <w:rPr>
          <w:rFonts w:ascii="Arial" w:hAnsi="Arial" w:cs="Arial"/>
          <w:b/>
          <w:sz w:val="24"/>
          <w:szCs w:val="24"/>
          <w:u w:val="single"/>
        </w:rPr>
      </w:pPr>
    </w:p>
    <w:p w14:paraId="15D05DF3" w14:textId="77777777" w:rsidR="001C7E49" w:rsidRDefault="001C7E49" w:rsidP="00BE4E62">
      <w:pPr>
        <w:spacing w:after="0" w:line="240" w:lineRule="auto"/>
        <w:rPr>
          <w:rFonts w:ascii="Arial" w:hAnsi="Arial" w:cs="Arial"/>
          <w:sz w:val="24"/>
          <w:szCs w:val="24"/>
        </w:rPr>
      </w:pPr>
    </w:p>
    <w:p w14:paraId="75B0EA92" w14:textId="77777777" w:rsidR="0086755E" w:rsidRDefault="0086755E" w:rsidP="00BE4E62">
      <w:pPr>
        <w:spacing w:after="0" w:line="240" w:lineRule="auto"/>
        <w:rPr>
          <w:rFonts w:ascii="Arial" w:hAnsi="Arial" w:cs="Arial"/>
          <w:sz w:val="24"/>
          <w:szCs w:val="24"/>
        </w:rPr>
      </w:pPr>
    </w:p>
    <w:p w14:paraId="1F23E531" w14:textId="77777777" w:rsidR="0086755E" w:rsidRDefault="0086755E" w:rsidP="00BE4E62">
      <w:pPr>
        <w:spacing w:after="0" w:line="240" w:lineRule="auto"/>
        <w:rPr>
          <w:rFonts w:ascii="Arial" w:hAnsi="Arial" w:cs="Arial"/>
          <w:sz w:val="24"/>
          <w:szCs w:val="24"/>
        </w:rPr>
      </w:pPr>
    </w:p>
    <w:p w14:paraId="3F1C4FE8" w14:textId="77777777" w:rsidR="00CD4B72" w:rsidRDefault="00CD4B72">
      <w:pPr>
        <w:rPr>
          <w:rFonts w:ascii="Arial" w:hAnsi="Arial" w:cs="Arial"/>
          <w:b/>
          <w:sz w:val="24"/>
          <w:szCs w:val="24"/>
        </w:rPr>
      </w:pPr>
    </w:p>
    <w:p w14:paraId="3C325F95" w14:textId="77777777" w:rsidR="00CD4B72" w:rsidRDefault="0086755E">
      <w:pPr>
        <w:rPr>
          <w:rFonts w:ascii="Arial" w:hAnsi="Arial" w:cs="Arial"/>
          <w:b/>
          <w:sz w:val="24"/>
          <w:szCs w:val="24"/>
          <w:u w:val="single"/>
        </w:rPr>
      </w:pPr>
      <w:r w:rsidRPr="00823B89">
        <w:rPr>
          <w:rFonts w:ascii="Arial" w:hAnsi="Arial" w:cs="Arial"/>
          <w:b/>
          <w:sz w:val="24"/>
          <w:szCs w:val="24"/>
          <w:u w:val="single"/>
        </w:rPr>
        <w:t>A</w:t>
      </w:r>
      <w:r w:rsidR="005C6ACF" w:rsidRPr="00823B89">
        <w:rPr>
          <w:rFonts w:ascii="Arial" w:hAnsi="Arial" w:cs="Arial"/>
          <w:b/>
          <w:sz w:val="24"/>
          <w:szCs w:val="24"/>
          <w:u w:val="single"/>
        </w:rPr>
        <w:t>NNEX</w:t>
      </w:r>
      <w:r w:rsidRPr="00823B89">
        <w:rPr>
          <w:rFonts w:ascii="Arial" w:hAnsi="Arial" w:cs="Arial"/>
          <w:b/>
          <w:sz w:val="24"/>
          <w:szCs w:val="24"/>
          <w:u w:val="single"/>
        </w:rPr>
        <w:t xml:space="preserve"> 1</w:t>
      </w:r>
    </w:p>
    <w:p w14:paraId="7389AAF9" w14:textId="77777777" w:rsidR="00030879" w:rsidRPr="00BA2A74" w:rsidRDefault="00890053" w:rsidP="00BE4E62">
      <w:pPr>
        <w:spacing w:after="0" w:line="240" w:lineRule="auto"/>
        <w:rPr>
          <w:rFonts w:ascii="Arial" w:hAnsi="Arial" w:cs="Arial"/>
          <w:b/>
          <w:sz w:val="24"/>
          <w:szCs w:val="24"/>
        </w:rPr>
      </w:pPr>
      <w:r>
        <w:rPr>
          <w:rFonts w:ascii="Arial" w:hAnsi="Arial" w:cs="Arial"/>
          <w:b/>
          <w:sz w:val="24"/>
          <w:szCs w:val="24"/>
        </w:rPr>
        <w:t xml:space="preserve">List of </w:t>
      </w:r>
      <w:r w:rsidR="00030879" w:rsidRPr="00BA2A74">
        <w:rPr>
          <w:rFonts w:ascii="Arial" w:hAnsi="Arial" w:cs="Arial"/>
          <w:b/>
          <w:sz w:val="24"/>
          <w:szCs w:val="24"/>
        </w:rPr>
        <w:t>Historic Environment Protection Reform Group (HEPRG)</w:t>
      </w:r>
      <w:r>
        <w:rPr>
          <w:rFonts w:ascii="Arial" w:hAnsi="Arial" w:cs="Arial"/>
          <w:b/>
          <w:sz w:val="24"/>
          <w:szCs w:val="24"/>
        </w:rPr>
        <w:t xml:space="preserve"> members</w:t>
      </w:r>
    </w:p>
    <w:p w14:paraId="0370F61E" w14:textId="77777777" w:rsidR="00030879" w:rsidRDefault="00030879" w:rsidP="00BE4E62">
      <w:pPr>
        <w:spacing w:after="0" w:line="240" w:lineRule="auto"/>
        <w:rPr>
          <w:rFonts w:ascii="Arial" w:hAnsi="Arial" w:cs="Arial"/>
          <w:sz w:val="24"/>
          <w:szCs w:val="24"/>
        </w:rPr>
      </w:pPr>
    </w:p>
    <w:p w14:paraId="1F9E807E" w14:textId="77777777" w:rsidR="00030879" w:rsidRDefault="00030879" w:rsidP="00030879">
      <w:pPr>
        <w:spacing w:after="0" w:line="240" w:lineRule="auto"/>
        <w:jc w:val="both"/>
        <w:rPr>
          <w:rFonts w:ascii="Arial" w:hAnsi="Arial" w:cs="Arial"/>
          <w:sz w:val="24"/>
          <w:szCs w:val="24"/>
        </w:rPr>
      </w:pPr>
      <w:r w:rsidRPr="00030879">
        <w:rPr>
          <w:rFonts w:ascii="Arial" w:hAnsi="Arial" w:cs="Arial"/>
          <w:sz w:val="24"/>
          <w:szCs w:val="24"/>
        </w:rPr>
        <w:t>The current members of HEPRG are (in alphabetical order) John Brazier (Historic Houses Association), Mike Brown (Institute for Historic Building Conservation), Lucie Carayon (Ancient Monuments Society, and Joint Committee of National Amenity Societies), Quinton Carroll (Association of Local Government Archaeological Officers), Duncan McCallum (Historic England), Richard Morrice (Historic England), Ingrid Samuel (National Trust), Jonathan Thompson (Country Land &amp; Business Association), Victoria Thomson (Historic England), and Jan Wills (Chartered Institute for Archaeologists).  Email members are Mike Heyworth (Council for British Archaeology, and Heritage 2020), Peter Hinton (Chartered Institute for Archaeologists), and Kate Pugh (Heritage Alliance).</w:t>
      </w:r>
    </w:p>
    <w:p w14:paraId="1EB41FF7" w14:textId="77777777" w:rsidR="00030879" w:rsidRDefault="00030879" w:rsidP="00030879">
      <w:pPr>
        <w:spacing w:after="0" w:line="240" w:lineRule="auto"/>
        <w:jc w:val="both"/>
        <w:rPr>
          <w:rFonts w:ascii="Arial" w:hAnsi="Arial" w:cs="Arial"/>
          <w:sz w:val="24"/>
          <w:szCs w:val="24"/>
        </w:rPr>
      </w:pPr>
    </w:p>
    <w:p w14:paraId="7F3B176D" w14:textId="77777777" w:rsidR="00030879" w:rsidRPr="00030879" w:rsidRDefault="00030879" w:rsidP="00030879">
      <w:pPr>
        <w:spacing w:after="0" w:line="240" w:lineRule="auto"/>
        <w:jc w:val="both"/>
        <w:rPr>
          <w:rFonts w:ascii="Arial" w:hAnsi="Arial" w:cs="Arial"/>
          <w:sz w:val="24"/>
          <w:szCs w:val="24"/>
        </w:rPr>
      </w:pPr>
      <w:r>
        <w:rPr>
          <w:rFonts w:ascii="Arial" w:hAnsi="Arial" w:cs="Arial"/>
          <w:sz w:val="24"/>
          <w:szCs w:val="24"/>
        </w:rPr>
        <w:t xml:space="preserve">Members </w:t>
      </w:r>
      <w:r w:rsidR="00BA2A74">
        <w:rPr>
          <w:rFonts w:ascii="Arial" w:hAnsi="Arial" w:cs="Arial"/>
          <w:sz w:val="24"/>
          <w:szCs w:val="24"/>
        </w:rPr>
        <w:t>are involved</w:t>
      </w:r>
      <w:r>
        <w:rPr>
          <w:rFonts w:ascii="Arial" w:hAnsi="Arial" w:cs="Arial"/>
          <w:sz w:val="24"/>
          <w:szCs w:val="24"/>
        </w:rPr>
        <w:t xml:space="preserve"> in a personal capacity, and do not necessarily speak for </w:t>
      </w:r>
      <w:r w:rsidR="00BA2A74">
        <w:rPr>
          <w:rFonts w:ascii="Arial" w:hAnsi="Arial" w:cs="Arial"/>
          <w:sz w:val="24"/>
          <w:szCs w:val="24"/>
        </w:rPr>
        <w:t xml:space="preserve">their </w:t>
      </w:r>
      <w:r>
        <w:rPr>
          <w:rFonts w:ascii="Arial" w:hAnsi="Arial" w:cs="Arial"/>
          <w:sz w:val="24"/>
          <w:szCs w:val="24"/>
        </w:rPr>
        <w:t>organisations.</w:t>
      </w:r>
    </w:p>
    <w:p w14:paraId="18FEA27E" w14:textId="77777777" w:rsidR="00F17FDF" w:rsidRPr="00BE4E62" w:rsidRDefault="00F17FDF" w:rsidP="00BE4E62">
      <w:pPr>
        <w:spacing w:after="0" w:line="240" w:lineRule="auto"/>
        <w:rPr>
          <w:rFonts w:ascii="Arial" w:hAnsi="Arial" w:cs="Arial"/>
          <w:sz w:val="24"/>
          <w:szCs w:val="24"/>
        </w:rPr>
      </w:pPr>
      <w:r w:rsidRPr="00BE4E62">
        <w:rPr>
          <w:rFonts w:ascii="Arial" w:hAnsi="Arial" w:cs="Arial"/>
          <w:sz w:val="24"/>
          <w:szCs w:val="24"/>
        </w:rPr>
        <w:br w:type="page"/>
      </w:r>
    </w:p>
    <w:p w14:paraId="7BAC72D8" w14:textId="77777777" w:rsidR="000664EF" w:rsidRPr="009E294E" w:rsidRDefault="008256AC" w:rsidP="000664EF">
      <w:pPr>
        <w:spacing w:after="0" w:line="240" w:lineRule="auto"/>
        <w:rPr>
          <w:rFonts w:ascii="Arial" w:hAnsi="Arial" w:cs="Arial"/>
          <w:b/>
          <w:sz w:val="24"/>
          <w:szCs w:val="24"/>
          <w:u w:val="single"/>
        </w:rPr>
      </w:pPr>
      <w:r>
        <w:rPr>
          <w:rFonts w:ascii="Arial" w:hAnsi="Arial" w:cs="Arial"/>
          <w:b/>
          <w:sz w:val="24"/>
          <w:szCs w:val="24"/>
          <w:u w:val="single"/>
        </w:rPr>
        <w:lastRenderedPageBreak/>
        <w:t xml:space="preserve">CONSULTATION </w:t>
      </w:r>
      <w:r w:rsidR="00513402">
        <w:rPr>
          <w:rFonts w:ascii="Arial" w:hAnsi="Arial" w:cs="Arial"/>
          <w:b/>
          <w:sz w:val="24"/>
          <w:szCs w:val="24"/>
          <w:u w:val="single"/>
        </w:rPr>
        <w:t>QUESTIONS</w:t>
      </w:r>
      <w:r w:rsidR="00513402" w:rsidRPr="009E294E">
        <w:rPr>
          <w:rFonts w:ascii="Arial" w:hAnsi="Arial" w:cs="Arial"/>
          <w:b/>
          <w:sz w:val="24"/>
          <w:szCs w:val="24"/>
          <w:u w:val="single"/>
        </w:rPr>
        <w:t xml:space="preserve"> </w:t>
      </w:r>
      <w:r w:rsidR="00513402">
        <w:rPr>
          <w:rFonts w:ascii="Arial" w:hAnsi="Arial" w:cs="Arial"/>
          <w:b/>
          <w:sz w:val="24"/>
          <w:szCs w:val="24"/>
          <w:u w:val="single"/>
        </w:rPr>
        <w:t xml:space="preserve">AND </w:t>
      </w:r>
      <w:r w:rsidR="000664EF" w:rsidRPr="009E294E">
        <w:rPr>
          <w:rFonts w:ascii="Arial" w:hAnsi="Arial" w:cs="Arial"/>
          <w:b/>
          <w:sz w:val="24"/>
          <w:szCs w:val="24"/>
          <w:u w:val="single"/>
        </w:rPr>
        <w:t>RESPONSE FORM</w:t>
      </w:r>
      <w:r w:rsidR="00513402">
        <w:rPr>
          <w:rFonts w:ascii="Arial" w:hAnsi="Arial" w:cs="Arial"/>
          <w:b/>
          <w:sz w:val="24"/>
          <w:szCs w:val="24"/>
          <w:u w:val="single"/>
        </w:rPr>
        <w:t xml:space="preserve"> </w:t>
      </w:r>
    </w:p>
    <w:p w14:paraId="21BEB5B7" w14:textId="77777777" w:rsidR="000664EF" w:rsidRPr="009E294E" w:rsidRDefault="000664EF" w:rsidP="005F75BD">
      <w:pPr>
        <w:spacing w:after="0" w:line="240" w:lineRule="auto"/>
        <w:rPr>
          <w:rFonts w:ascii="Arial" w:hAnsi="Arial" w:cs="Arial"/>
          <w:sz w:val="24"/>
          <w:szCs w:val="24"/>
        </w:rPr>
      </w:pPr>
    </w:p>
    <w:p w14:paraId="2C4E0107" w14:textId="77777777" w:rsidR="000664EF" w:rsidRPr="009E294E" w:rsidRDefault="000664EF" w:rsidP="00FD15D7">
      <w:pPr>
        <w:spacing w:after="0" w:line="240" w:lineRule="auto"/>
        <w:jc w:val="both"/>
        <w:rPr>
          <w:rFonts w:ascii="Arial" w:hAnsi="Arial" w:cs="Arial"/>
          <w:sz w:val="24"/>
          <w:szCs w:val="24"/>
        </w:rPr>
      </w:pPr>
      <w:r w:rsidRPr="009E294E">
        <w:rPr>
          <w:rFonts w:ascii="Arial" w:hAnsi="Arial" w:cs="Arial"/>
          <w:sz w:val="24"/>
          <w:szCs w:val="24"/>
        </w:rPr>
        <w:t>Name</w:t>
      </w:r>
      <w:r w:rsidR="00513402">
        <w:rPr>
          <w:rFonts w:ascii="Arial" w:hAnsi="Arial" w:cs="Arial"/>
          <w:sz w:val="24"/>
          <w:szCs w:val="24"/>
        </w:rPr>
        <w:t xml:space="preserve"> (and position if relevant)</w:t>
      </w:r>
    </w:p>
    <w:p w14:paraId="478A3153" w14:textId="77777777" w:rsidR="000664EF" w:rsidRPr="009E294E" w:rsidRDefault="000664EF" w:rsidP="00FD15D7">
      <w:pPr>
        <w:spacing w:after="0" w:line="240" w:lineRule="auto"/>
        <w:jc w:val="both"/>
        <w:rPr>
          <w:rFonts w:ascii="Arial" w:hAnsi="Arial" w:cs="Arial"/>
          <w:sz w:val="24"/>
          <w:szCs w:val="24"/>
        </w:rPr>
      </w:pPr>
    </w:p>
    <w:p w14:paraId="1B931772" w14:textId="77777777" w:rsidR="000664EF" w:rsidRPr="009E294E" w:rsidRDefault="000664EF" w:rsidP="00FD15D7">
      <w:pPr>
        <w:spacing w:after="0" w:line="240" w:lineRule="auto"/>
        <w:jc w:val="both"/>
        <w:rPr>
          <w:rFonts w:ascii="Arial" w:hAnsi="Arial" w:cs="Arial"/>
          <w:sz w:val="24"/>
          <w:szCs w:val="24"/>
        </w:rPr>
      </w:pPr>
      <w:r w:rsidRPr="009E294E">
        <w:rPr>
          <w:rFonts w:ascii="Arial" w:hAnsi="Arial" w:cs="Arial"/>
          <w:sz w:val="24"/>
          <w:szCs w:val="24"/>
        </w:rPr>
        <w:t>Organisation</w:t>
      </w:r>
      <w:r w:rsidR="005F75BD" w:rsidRPr="009E294E">
        <w:rPr>
          <w:rFonts w:ascii="Arial" w:hAnsi="Arial" w:cs="Arial"/>
          <w:sz w:val="24"/>
          <w:szCs w:val="24"/>
        </w:rPr>
        <w:t>(s)</w:t>
      </w:r>
      <w:r w:rsidRPr="009E294E">
        <w:rPr>
          <w:rFonts w:ascii="Arial" w:hAnsi="Arial" w:cs="Arial"/>
          <w:sz w:val="24"/>
          <w:szCs w:val="24"/>
        </w:rPr>
        <w:t xml:space="preserve"> (if </w:t>
      </w:r>
      <w:r w:rsidR="005F75BD" w:rsidRPr="009E294E">
        <w:rPr>
          <w:rFonts w:ascii="Arial" w:hAnsi="Arial" w:cs="Arial"/>
          <w:sz w:val="24"/>
          <w:szCs w:val="24"/>
        </w:rPr>
        <w:t>any</w:t>
      </w:r>
      <w:r w:rsidRPr="009E294E">
        <w:rPr>
          <w:rFonts w:ascii="Arial" w:hAnsi="Arial" w:cs="Arial"/>
          <w:sz w:val="24"/>
          <w:szCs w:val="24"/>
        </w:rPr>
        <w:t>)</w:t>
      </w:r>
    </w:p>
    <w:p w14:paraId="74F71F2B" w14:textId="77777777" w:rsidR="005F75BD" w:rsidRPr="009E294E" w:rsidRDefault="005F75BD" w:rsidP="00FD15D7">
      <w:pPr>
        <w:spacing w:after="0" w:line="240" w:lineRule="auto"/>
        <w:jc w:val="both"/>
        <w:rPr>
          <w:rFonts w:ascii="Arial" w:hAnsi="Arial" w:cs="Arial"/>
          <w:sz w:val="24"/>
          <w:szCs w:val="24"/>
        </w:rPr>
      </w:pPr>
    </w:p>
    <w:p w14:paraId="47739BA6" w14:textId="77777777" w:rsidR="000664EF" w:rsidRPr="009E294E" w:rsidRDefault="005F75BD" w:rsidP="00FD15D7">
      <w:pPr>
        <w:spacing w:after="0" w:line="240" w:lineRule="auto"/>
        <w:jc w:val="both"/>
        <w:rPr>
          <w:rFonts w:ascii="Arial" w:hAnsi="Arial" w:cs="Arial"/>
          <w:sz w:val="24"/>
          <w:szCs w:val="24"/>
        </w:rPr>
      </w:pPr>
      <w:r w:rsidRPr="009E294E">
        <w:rPr>
          <w:rFonts w:ascii="Arial" w:hAnsi="Arial" w:cs="Arial"/>
          <w:sz w:val="24"/>
          <w:szCs w:val="24"/>
        </w:rPr>
        <w:t xml:space="preserve">Is this a response on behalf of </w:t>
      </w:r>
      <w:r w:rsidR="0017752D">
        <w:rPr>
          <w:rFonts w:ascii="Arial" w:hAnsi="Arial" w:cs="Arial"/>
          <w:sz w:val="24"/>
          <w:szCs w:val="24"/>
        </w:rPr>
        <w:t>this</w:t>
      </w:r>
      <w:r w:rsidR="0017752D" w:rsidRPr="009E294E">
        <w:rPr>
          <w:rFonts w:ascii="Arial" w:hAnsi="Arial" w:cs="Arial"/>
          <w:sz w:val="24"/>
          <w:szCs w:val="24"/>
        </w:rPr>
        <w:t xml:space="preserve"> </w:t>
      </w:r>
      <w:r w:rsidRPr="009E294E">
        <w:rPr>
          <w:rFonts w:ascii="Arial" w:hAnsi="Arial" w:cs="Arial"/>
          <w:sz w:val="24"/>
          <w:szCs w:val="24"/>
        </w:rPr>
        <w:t>organisation?</w:t>
      </w:r>
    </w:p>
    <w:p w14:paraId="3926FFDA" w14:textId="77777777" w:rsidR="005F75BD" w:rsidRPr="009E294E" w:rsidRDefault="005F75BD" w:rsidP="00FD15D7">
      <w:pPr>
        <w:spacing w:after="0" w:line="240" w:lineRule="auto"/>
        <w:jc w:val="both"/>
        <w:rPr>
          <w:rFonts w:ascii="Arial" w:hAnsi="Arial" w:cs="Arial"/>
          <w:sz w:val="24"/>
          <w:szCs w:val="24"/>
        </w:rPr>
      </w:pPr>
    </w:p>
    <w:p w14:paraId="28323227" w14:textId="77777777" w:rsidR="000664EF" w:rsidRPr="009E294E" w:rsidRDefault="000664EF" w:rsidP="00FD15D7">
      <w:pPr>
        <w:spacing w:after="0" w:line="240" w:lineRule="auto"/>
        <w:jc w:val="both"/>
        <w:rPr>
          <w:rFonts w:ascii="Arial" w:hAnsi="Arial" w:cs="Arial"/>
          <w:sz w:val="24"/>
          <w:szCs w:val="24"/>
        </w:rPr>
      </w:pPr>
      <w:r w:rsidRPr="009E294E">
        <w:rPr>
          <w:rFonts w:ascii="Arial" w:hAnsi="Arial" w:cs="Arial"/>
          <w:sz w:val="24"/>
          <w:szCs w:val="24"/>
        </w:rPr>
        <w:t>Email address (or postal address)</w:t>
      </w:r>
    </w:p>
    <w:p w14:paraId="28BAC17C" w14:textId="77777777" w:rsidR="000664EF" w:rsidRPr="009E294E" w:rsidRDefault="000664EF" w:rsidP="00FD15D7">
      <w:pPr>
        <w:spacing w:after="0" w:line="240" w:lineRule="auto"/>
        <w:jc w:val="both"/>
        <w:rPr>
          <w:rFonts w:ascii="Arial" w:hAnsi="Arial" w:cs="Arial"/>
          <w:sz w:val="24"/>
          <w:szCs w:val="24"/>
        </w:rPr>
      </w:pPr>
    </w:p>
    <w:p w14:paraId="1F9D782F" w14:textId="77777777" w:rsidR="000664EF" w:rsidRDefault="000664EF" w:rsidP="00FD15D7">
      <w:pPr>
        <w:spacing w:after="0" w:line="240" w:lineRule="auto"/>
        <w:jc w:val="both"/>
        <w:rPr>
          <w:rFonts w:ascii="Arial" w:hAnsi="Arial" w:cs="Arial"/>
          <w:sz w:val="24"/>
          <w:szCs w:val="24"/>
        </w:rPr>
      </w:pPr>
    </w:p>
    <w:p w14:paraId="77185725" w14:textId="77777777" w:rsidR="00F17FDF" w:rsidRDefault="00F17FDF" w:rsidP="00FD15D7">
      <w:pPr>
        <w:spacing w:after="0" w:line="240" w:lineRule="auto"/>
        <w:jc w:val="both"/>
        <w:rPr>
          <w:rFonts w:ascii="Arial" w:hAnsi="Arial" w:cs="Arial"/>
          <w:sz w:val="24"/>
          <w:szCs w:val="24"/>
        </w:rPr>
      </w:pPr>
    </w:p>
    <w:p w14:paraId="7BD42FDB" w14:textId="77777777" w:rsidR="00F17FDF" w:rsidRPr="00F17FDF" w:rsidRDefault="00F17FDF" w:rsidP="00FD15D7">
      <w:pPr>
        <w:spacing w:after="0" w:line="240" w:lineRule="auto"/>
        <w:jc w:val="both"/>
        <w:rPr>
          <w:rFonts w:ascii="Arial" w:hAnsi="Arial" w:cs="Arial"/>
          <w:b/>
          <w:sz w:val="24"/>
          <w:szCs w:val="24"/>
          <w:u w:val="single"/>
        </w:rPr>
      </w:pPr>
      <w:r w:rsidRPr="00F17FDF">
        <w:rPr>
          <w:rFonts w:ascii="Arial" w:hAnsi="Arial" w:cs="Arial"/>
          <w:b/>
          <w:sz w:val="24"/>
          <w:szCs w:val="24"/>
          <w:u w:val="single"/>
        </w:rPr>
        <w:t>Consultation questions</w:t>
      </w:r>
    </w:p>
    <w:p w14:paraId="163CE9DC" w14:textId="77777777" w:rsidR="00F17FDF" w:rsidRDefault="00F17FDF" w:rsidP="00FD15D7">
      <w:pPr>
        <w:spacing w:after="0" w:line="240" w:lineRule="auto"/>
        <w:jc w:val="both"/>
        <w:rPr>
          <w:rFonts w:ascii="Arial" w:hAnsi="Arial" w:cs="Arial"/>
          <w:sz w:val="24"/>
          <w:szCs w:val="24"/>
        </w:rPr>
      </w:pPr>
    </w:p>
    <w:p w14:paraId="39E455CB" w14:textId="77777777" w:rsidR="00F17FDF" w:rsidRPr="009E294E" w:rsidRDefault="00F17FDF" w:rsidP="00FD15D7">
      <w:pPr>
        <w:spacing w:after="0" w:line="240" w:lineRule="auto"/>
        <w:jc w:val="both"/>
        <w:rPr>
          <w:rFonts w:ascii="Arial" w:hAnsi="Arial" w:cs="Arial"/>
          <w:sz w:val="24"/>
          <w:szCs w:val="24"/>
        </w:rPr>
      </w:pPr>
      <w:r w:rsidRPr="006F4736">
        <w:rPr>
          <w:rFonts w:ascii="Arial" w:hAnsi="Arial" w:cs="Arial"/>
          <w:sz w:val="24"/>
          <w:szCs w:val="24"/>
        </w:rPr>
        <w:t>All responses are welcome</w:t>
      </w:r>
      <w:r>
        <w:rPr>
          <w:rFonts w:ascii="Arial" w:hAnsi="Arial" w:cs="Arial"/>
          <w:sz w:val="24"/>
          <w:szCs w:val="24"/>
        </w:rPr>
        <w:t xml:space="preserve">.  </w:t>
      </w:r>
      <w:r w:rsidR="007D36AA" w:rsidRPr="00B14F50">
        <w:rPr>
          <w:rFonts w:ascii="Arial" w:hAnsi="Arial" w:cs="Arial"/>
          <w:sz w:val="24"/>
          <w:szCs w:val="24"/>
        </w:rPr>
        <w:t>You are not necessarily</w:t>
      </w:r>
      <w:r w:rsidR="007D36AA">
        <w:rPr>
          <w:rFonts w:ascii="Arial" w:hAnsi="Arial" w:cs="Arial"/>
          <w:sz w:val="24"/>
          <w:szCs w:val="24"/>
        </w:rPr>
        <w:t xml:space="preserve"> expected to answer every question, and some stakeholders may wish to answer only the final question (Q</w:t>
      </w:r>
      <w:r w:rsidR="001E72E5">
        <w:rPr>
          <w:rFonts w:ascii="Arial" w:hAnsi="Arial" w:cs="Arial"/>
          <w:sz w:val="24"/>
          <w:szCs w:val="24"/>
        </w:rPr>
        <w:t>uestion 12</w:t>
      </w:r>
      <w:r w:rsidR="007D36AA">
        <w:rPr>
          <w:rFonts w:ascii="Arial" w:hAnsi="Arial" w:cs="Arial"/>
          <w:sz w:val="24"/>
          <w:szCs w:val="24"/>
        </w:rPr>
        <w:t>), which gives an opportunity to comment on the proposals more generally.  HEF is however particularly interested in answers to the more specific questions which precede it.</w:t>
      </w:r>
    </w:p>
    <w:p w14:paraId="07BC216B" w14:textId="77777777" w:rsidR="00F17FDF" w:rsidRDefault="00F17FDF" w:rsidP="00FD15D7">
      <w:pPr>
        <w:spacing w:after="0" w:line="240" w:lineRule="auto"/>
        <w:jc w:val="both"/>
        <w:rPr>
          <w:rFonts w:ascii="Arial" w:hAnsi="Arial" w:cs="Arial"/>
          <w:sz w:val="24"/>
          <w:szCs w:val="24"/>
        </w:rPr>
      </w:pPr>
    </w:p>
    <w:p w14:paraId="575AC316" w14:textId="77777777" w:rsidR="00582D85" w:rsidRDefault="00582D85" w:rsidP="00582D85">
      <w:pPr>
        <w:spacing w:after="0" w:line="240" w:lineRule="auto"/>
        <w:jc w:val="both"/>
        <w:rPr>
          <w:rFonts w:ascii="Arial" w:hAnsi="Arial" w:cs="Arial"/>
          <w:sz w:val="24"/>
          <w:szCs w:val="24"/>
        </w:rPr>
      </w:pPr>
      <w:r>
        <w:rPr>
          <w:rFonts w:ascii="Arial" w:hAnsi="Arial" w:cs="Arial"/>
          <w:sz w:val="24"/>
          <w:szCs w:val="24"/>
        </w:rPr>
        <w:t xml:space="preserve">This consultation </w:t>
      </w:r>
      <w:r w:rsidRPr="00C23DBA">
        <w:rPr>
          <w:rFonts w:ascii="Arial" w:hAnsi="Arial" w:cs="Arial"/>
          <w:b/>
          <w:sz w:val="24"/>
          <w:szCs w:val="24"/>
          <w:u w:val="single"/>
        </w:rPr>
        <w:t>opens on 22 July and closes on 19 September 2016</w:t>
      </w:r>
      <w:r w:rsidRPr="00C23DBA">
        <w:rPr>
          <w:rFonts w:ascii="Arial" w:hAnsi="Arial" w:cs="Arial"/>
          <w:sz w:val="24"/>
          <w:szCs w:val="24"/>
        </w:rPr>
        <w:t xml:space="preserve">. </w:t>
      </w:r>
      <w:r>
        <w:rPr>
          <w:rFonts w:ascii="Arial" w:hAnsi="Arial" w:cs="Arial"/>
          <w:sz w:val="24"/>
          <w:szCs w:val="24"/>
        </w:rPr>
        <w:t xml:space="preserve"> </w:t>
      </w:r>
      <w:r w:rsidRPr="006F4736">
        <w:rPr>
          <w:rFonts w:ascii="Arial" w:hAnsi="Arial" w:cs="Arial"/>
          <w:sz w:val="24"/>
          <w:szCs w:val="24"/>
        </w:rPr>
        <w:t xml:space="preserve">Responses should be sent to </w:t>
      </w:r>
      <w:r>
        <w:rPr>
          <w:rFonts w:ascii="Arial" w:hAnsi="Arial" w:cs="Arial"/>
          <w:sz w:val="24"/>
          <w:szCs w:val="24"/>
        </w:rPr>
        <w:t xml:space="preserve">The Heritage Alliance acting as the Secretariat to the Historic Environment Forum: </w:t>
      </w:r>
      <w:hyperlink r:id="rId11" w:history="1">
        <w:r w:rsidRPr="008B0AFA">
          <w:rPr>
            <w:rStyle w:val="Hyperlink"/>
            <w:rFonts w:ascii="Arial" w:hAnsi="Arial" w:cs="Arial"/>
            <w:sz w:val="24"/>
            <w:szCs w:val="24"/>
          </w:rPr>
          <w:t>kate.pugh@theheritagealliance.org.uk</w:t>
        </w:r>
      </w:hyperlink>
      <w:r>
        <w:rPr>
          <w:rFonts w:ascii="Arial" w:hAnsi="Arial" w:cs="Arial"/>
          <w:sz w:val="24"/>
          <w:szCs w:val="24"/>
        </w:rPr>
        <w:t xml:space="preserve"> or Kate Pugh, The Heritage Alliance, 10 Storeys Gate, London SW1P 3AY.</w:t>
      </w:r>
    </w:p>
    <w:p w14:paraId="4FFB0C31" w14:textId="77777777" w:rsidR="008256AC" w:rsidRDefault="008256AC" w:rsidP="00FD15D7">
      <w:pPr>
        <w:spacing w:after="0" w:line="240" w:lineRule="auto"/>
        <w:jc w:val="both"/>
        <w:rPr>
          <w:rFonts w:ascii="Arial" w:hAnsi="Arial" w:cs="Arial"/>
          <w:sz w:val="24"/>
          <w:szCs w:val="24"/>
        </w:rPr>
      </w:pPr>
    </w:p>
    <w:p w14:paraId="6D0F8E89" w14:textId="77777777" w:rsidR="003E06A2" w:rsidRDefault="003E06A2" w:rsidP="00FD15D7">
      <w:pPr>
        <w:spacing w:after="0" w:line="240" w:lineRule="auto"/>
        <w:jc w:val="both"/>
        <w:rPr>
          <w:rFonts w:ascii="Arial" w:hAnsi="Arial" w:cs="Arial"/>
          <w:sz w:val="24"/>
          <w:szCs w:val="24"/>
        </w:rPr>
      </w:pPr>
    </w:p>
    <w:p w14:paraId="08DC1CB4" w14:textId="77777777" w:rsidR="00784F9B" w:rsidRPr="009E294E" w:rsidRDefault="007E7E91" w:rsidP="00FD15D7">
      <w:pPr>
        <w:spacing w:after="0" w:line="240" w:lineRule="auto"/>
        <w:jc w:val="both"/>
        <w:rPr>
          <w:rFonts w:ascii="Arial" w:hAnsi="Arial" w:cs="Arial"/>
          <w:sz w:val="24"/>
          <w:szCs w:val="24"/>
        </w:rPr>
      </w:pPr>
      <w:r w:rsidRPr="006F4736">
        <w:rPr>
          <w:rFonts w:ascii="Arial" w:hAnsi="Arial" w:cs="Arial"/>
          <w:b/>
          <w:sz w:val="24"/>
          <w:szCs w:val="24"/>
        </w:rPr>
        <w:t xml:space="preserve">Question </w:t>
      </w:r>
      <w:r w:rsidRPr="007E7E91">
        <w:rPr>
          <w:rFonts w:ascii="Arial" w:hAnsi="Arial" w:cs="Arial"/>
          <w:b/>
          <w:sz w:val="24"/>
          <w:szCs w:val="24"/>
        </w:rPr>
        <w:t>1</w:t>
      </w:r>
      <w:r w:rsidRPr="006F4736">
        <w:rPr>
          <w:rFonts w:ascii="Arial" w:hAnsi="Arial" w:cs="Arial"/>
          <w:sz w:val="24"/>
          <w:szCs w:val="24"/>
        </w:rPr>
        <w:t xml:space="preserve">:  </w:t>
      </w:r>
      <w:r>
        <w:rPr>
          <w:rFonts w:ascii="Arial" w:hAnsi="Arial" w:cs="Arial"/>
          <w:sz w:val="24"/>
          <w:szCs w:val="24"/>
        </w:rPr>
        <w:t>Do you</w:t>
      </w:r>
      <w:r w:rsidRPr="006F4736">
        <w:rPr>
          <w:rFonts w:ascii="Arial" w:hAnsi="Arial" w:cs="Arial"/>
          <w:sz w:val="24"/>
          <w:szCs w:val="24"/>
        </w:rPr>
        <w:t xml:space="preserve"> have </w:t>
      </w:r>
      <w:r>
        <w:rPr>
          <w:rFonts w:ascii="Arial" w:hAnsi="Arial" w:cs="Arial"/>
          <w:sz w:val="24"/>
          <w:szCs w:val="24"/>
        </w:rPr>
        <w:t xml:space="preserve">specific </w:t>
      </w:r>
      <w:r w:rsidRPr="006F4736">
        <w:rPr>
          <w:rFonts w:ascii="Arial" w:hAnsi="Arial" w:cs="Arial"/>
          <w:sz w:val="24"/>
          <w:szCs w:val="24"/>
        </w:rPr>
        <w:t xml:space="preserve">suggestions of measures of heritage and planning outcome quality </w:t>
      </w:r>
      <w:r>
        <w:rPr>
          <w:rFonts w:ascii="Arial" w:hAnsi="Arial" w:cs="Arial"/>
          <w:sz w:val="24"/>
          <w:szCs w:val="24"/>
        </w:rPr>
        <w:t>which fit</w:t>
      </w:r>
      <w:r w:rsidRPr="006F4736">
        <w:rPr>
          <w:rFonts w:ascii="Arial" w:hAnsi="Arial" w:cs="Arial"/>
          <w:sz w:val="24"/>
          <w:szCs w:val="24"/>
        </w:rPr>
        <w:t xml:space="preserve"> the criteria set in paragraphs </w:t>
      </w:r>
      <w:r w:rsidR="00C23DBA">
        <w:fldChar w:fldCharType="begin"/>
      </w:r>
      <w:r w:rsidR="00C23DBA">
        <w:instrText xml:space="preserve"> REF _Ref451420476 \r \h  \* MERGEFORMAT </w:instrText>
      </w:r>
      <w:r w:rsidR="00C23DBA">
        <w:fldChar w:fldCharType="separate"/>
      </w:r>
      <w:r w:rsidR="003467B1" w:rsidRPr="003467B1">
        <w:rPr>
          <w:rFonts w:ascii="Arial" w:hAnsi="Arial" w:cs="Arial"/>
          <w:sz w:val="24"/>
          <w:szCs w:val="24"/>
        </w:rPr>
        <w:t>2.4</w:t>
      </w:r>
      <w:r w:rsidR="00C23DBA">
        <w:fldChar w:fldCharType="end"/>
      </w:r>
      <w:r w:rsidRPr="006F4736">
        <w:rPr>
          <w:rFonts w:ascii="Arial" w:hAnsi="Arial" w:cs="Arial"/>
          <w:sz w:val="24"/>
          <w:szCs w:val="24"/>
        </w:rPr>
        <w:t>-</w:t>
      </w:r>
      <w:r w:rsidR="00C23DBA">
        <w:fldChar w:fldCharType="begin"/>
      </w:r>
      <w:r w:rsidR="00C23DBA">
        <w:instrText xml:space="preserve"> REF _Ref451421236 \r \h  \* MERGEFORMAT </w:instrText>
      </w:r>
      <w:r w:rsidR="00C23DBA">
        <w:fldChar w:fldCharType="separate"/>
      </w:r>
      <w:r w:rsidR="003467B1" w:rsidRPr="003467B1">
        <w:rPr>
          <w:rFonts w:ascii="Arial" w:hAnsi="Arial" w:cs="Arial"/>
          <w:sz w:val="24"/>
          <w:szCs w:val="24"/>
        </w:rPr>
        <w:t>2.5</w:t>
      </w:r>
      <w:r w:rsidR="00C23DBA">
        <w:fldChar w:fldCharType="end"/>
      </w:r>
      <w:r w:rsidRPr="006F4736">
        <w:rPr>
          <w:rFonts w:ascii="Arial" w:hAnsi="Arial" w:cs="Arial"/>
          <w:sz w:val="24"/>
          <w:szCs w:val="24"/>
        </w:rPr>
        <w:t xml:space="preserve"> above</w:t>
      </w:r>
      <w:r>
        <w:rPr>
          <w:rFonts w:ascii="Arial" w:hAnsi="Arial" w:cs="Arial"/>
          <w:sz w:val="24"/>
          <w:szCs w:val="24"/>
        </w:rPr>
        <w:t>?</w:t>
      </w:r>
    </w:p>
    <w:p w14:paraId="7F45CD79" w14:textId="77777777" w:rsidR="00F2409D" w:rsidRDefault="00F2409D" w:rsidP="00FD15D7">
      <w:pPr>
        <w:spacing w:after="0" w:line="240" w:lineRule="auto"/>
        <w:jc w:val="both"/>
        <w:rPr>
          <w:rFonts w:ascii="Arial" w:hAnsi="Arial" w:cs="Arial"/>
          <w:sz w:val="24"/>
          <w:szCs w:val="24"/>
        </w:rPr>
      </w:pPr>
    </w:p>
    <w:p w14:paraId="33E8A1FB" w14:textId="77777777" w:rsidR="007E7E91" w:rsidRDefault="007E7E91" w:rsidP="00FD15D7">
      <w:pPr>
        <w:spacing w:after="0" w:line="240" w:lineRule="auto"/>
        <w:jc w:val="both"/>
        <w:rPr>
          <w:rFonts w:ascii="Arial" w:hAnsi="Arial" w:cs="Arial"/>
          <w:sz w:val="24"/>
          <w:szCs w:val="24"/>
        </w:rPr>
      </w:pPr>
      <w:r w:rsidRPr="006F4736">
        <w:rPr>
          <w:rFonts w:ascii="Arial" w:hAnsi="Arial" w:cs="Arial"/>
          <w:b/>
          <w:sz w:val="24"/>
          <w:szCs w:val="24"/>
        </w:rPr>
        <w:t xml:space="preserve">Question </w:t>
      </w:r>
      <w:r w:rsidRPr="007E7E91">
        <w:rPr>
          <w:rFonts w:ascii="Arial" w:hAnsi="Arial" w:cs="Arial"/>
          <w:b/>
          <w:sz w:val="24"/>
          <w:szCs w:val="24"/>
        </w:rPr>
        <w:t>2</w:t>
      </w:r>
      <w:r w:rsidRPr="007E7E91">
        <w:rPr>
          <w:rFonts w:ascii="Arial" w:hAnsi="Arial" w:cs="Arial"/>
          <w:sz w:val="24"/>
          <w:szCs w:val="24"/>
        </w:rPr>
        <w:t>:</w:t>
      </w:r>
      <w:r w:rsidRPr="006F4736">
        <w:rPr>
          <w:rFonts w:ascii="Arial" w:hAnsi="Arial" w:cs="Arial"/>
          <w:sz w:val="24"/>
          <w:szCs w:val="24"/>
        </w:rPr>
        <w:t xml:space="preserve">  </w:t>
      </w:r>
      <w:r>
        <w:rPr>
          <w:rFonts w:ascii="Arial" w:hAnsi="Arial" w:cs="Arial"/>
          <w:sz w:val="24"/>
          <w:szCs w:val="24"/>
        </w:rPr>
        <w:t>How can HEPRG or other heritage sector initiatives work with other stakeholders to identify and implement improvements to LA planning processes, systems, and structures (see S3, S4)?  Are you able to help in this process?</w:t>
      </w:r>
    </w:p>
    <w:p w14:paraId="7E9AD9F2" w14:textId="77777777" w:rsidR="00E761A0" w:rsidRDefault="00E761A0" w:rsidP="00FD15D7">
      <w:pPr>
        <w:spacing w:after="0" w:line="240" w:lineRule="auto"/>
        <w:jc w:val="both"/>
        <w:rPr>
          <w:rFonts w:ascii="Arial" w:hAnsi="Arial" w:cs="Arial"/>
          <w:sz w:val="24"/>
          <w:szCs w:val="24"/>
        </w:rPr>
      </w:pPr>
    </w:p>
    <w:p w14:paraId="15A808DC" w14:textId="77777777" w:rsidR="007E7E91" w:rsidRDefault="007E7E91" w:rsidP="001E72E5">
      <w:pPr>
        <w:spacing w:after="0" w:line="240" w:lineRule="auto"/>
        <w:jc w:val="both"/>
        <w:rPr>
          <w:rFonts w:ascii="Arial" w:hAnsi="Arial" w:cs="Arial"/>
          <w:sz w:val="24"/>
          <w:szCs w:val="24"/>
        </w:rPr>
      </w:pPr>
      <w:r w:rsidRPr="006F4736">
        <w:rPr>
          <w:rFonts w:ascii="Arial" w:hAnsi="Arial" w:cs="Arial"/>
          <w:b/>
          <w:sz w:val="24"/>
          <w:szCs w:val="24"/>
        </w:rPr>
        <w:t xml:space="preserve">Question </w:t>
      </w:r>
      <w:r w:rsidRPr="00D452A6">
        <w:rPr>
          <w:rFonts w:ascii="Arial" w:hAnsi="Arial" w:cs="Arial"/>
          <w:b/>
          <w:sz w:val="24"/>
          <w:szCs w:val="24"/>
        </w:rPr>
        <w:t>3a</w:t>
      </w:r>
      <w:r w:rsidRPr="006F4736">
        <w:rPr>
          <w:rFonts w:ascii="Arial" w:hAnsi="Arial" w:cs="Arial"/>
          <w:sz w:val="24"/>
          <w:szCs w:val="24"/>
        </w:rPr>
        <w:t xml:space="preserve">:  </w:t>
      </w:r>
      <w:r>
        <w:rPr>
          <w:rFonts w:ascii="Arial" w:hAnsi="Arial" w:cs="Arial"/>
          <w:sz w:val="24"/>
          <w:szCs w:val="24"/>
        </w:rPr>
        <w:t xml:space="preserve">Do </w:t>
      </w:r>
      <w:r w:rsidRPr="006F4736">
        <w:rPr>
          <w:rFonts w:ascii="Arial" w:hAnsi="Arial" w:cs="Arial"/>
          <w:sz w:val="24"/>
          <w:szCs w:val="24"/>
        </w:rPr>
        <w:t xml:space="preserve">you see </w:t>
      </w:r>
      <w:r>
        <w:rPr>
          <w:rFonts w:ascii="Arial" w:hAnsi="Arial" w:cs="Arial"/>
          <w:sz w:val="24"/>
          <w:szCs w:val="24"/>
        </w:rPr>
        <w:t xml:space="preserve">the use of </w:t>
      </w:r>
      <w:r w:rsidRPr="006F4736">
        <w:rPr>
          <w:rFonts w:ascii="Arial" w:hAnsi="Arial" w:cs="Arial"/>
          <w:sz w:val="24"/>
          <w:szCs w:val="24"/>
        </w:rPr>
        <w:t>accredit</w:t>
      </w:r>
      <w:r>
        <w:rPr>
          <w:rFonts w:ascii="Arial" w:hAnsi="Arial" w:cs="Arial"/>
          <w:sz w:val="24"/>
          <w:szCs w:val="24"/>
        </w:rPr>
        <w:t>ed professionals</w:t>
      </w:r>
      <w:r w:rsidRPr="006F4736">
        <w:rPr>
          <w:rFonts w:ascii="Arial" w:hAnsi="Arial" w:cs="Arial"/>
          <w:sz w:val="24"/>
          <w:szCs w:val="24"/>
        </w:rPr>
        <w:t xml:space="preserve"> as paramount</w:t>
      </w:r>
      <w:r>
        <w:rPr>
          <w:rFonts w:ascii="Arial" w:hAnsi="Arial" w:cs="Arial"/>
          <w:sz w:val="24"/>
          <w:szCs w:val="24"/>
        </w:rPr>
        <w:t xml:space="preserve"> (see</w:t>
      </w:r>
      <w:r w:rsidRPr="006F4736">
        <w:rPr>
          <w:rFonts w:ascii="Arial" w:hAnsi="Arial" w:cs="Arial"/>
          <w:sz w:val="24"/>
          <w:szCs w:val="24"/>
        </w:rPr>
        <w:t xml:space="preserve"> the issues in paragraph </w:t>
      </w:r>
      <w:r w:rsidR="00A6216D">
        <w:rPr>
          <w:rFonts w:ascii="Arial" w:hAnsi="Arial" w:cs="Arial"/>
          <w:sz w:val="24"/>
          <w:szCs w:val="24"/>
        </w:rPr>
        <w:fldChar w:fldCharType="begin"/>
      </w:r>
      <w:r>
        <w:rPr>
          <w:rFonts w:ascii="Arial" w:hAnsi="Arial" w:cs="Arial"/>
          <w:sz w:val="24"/>
          <w:szCs w:val="24"/>
        </w:rPr>
        <w:instrText xml:space="preserve"> REF _Ref455400853 \r \h </w:instrText>
      </w:r>
      <w:r w:rsidR="00A6216D">
        <w:rPr>
          <w:rFonts w:ascii="Arial" w:hAnsi="Arial" w:cs="Arial"/>
          <w:sz w:val="24"/>
          <w:szCs w:val="24"/>
        </w:rPr>
      </w:r>
      <w:r w:rsidR="00A6216D">
        <w:rPr>
          <w:rFonts w:ascii="Arial" w:hAnsi="Arial" w:cs="Arial"/>
          <w:sz w:val="24"/>
          <w:szCs w:val="24"/>
        </w:rPr>
        <w:fldChar w:fldCharType="separate"/>
      </w:r>
      <w:r w:rsidR="003467B1">
        <w:rPr>
          <w:rFonts w:ascii="Arial" w:hAnsi="Arial" w:cs="Arial"/>
          <w:sz w:val="24"/>
          <w:szCs w:val="24"/>
        </w:rPr>
        <w:t>(vii)</w:t>
      </w:r>
      <w:r w:rsidR="00A6216D">
        <w:rPr>
          <w:rFonts w:ascii="Arial" w:hAnsi="Arial" w:cs="Arial"/>
          <w:sz w:val="24"/>
          <w:szCs w:val="24"/>
        </w:rPr>
        <w:fldChar w:fldCharType="end"/>
      </w:r>
      <w:r w:rsidRPr="006F4736">
        <w:rPr>
          <w:rFonts w:ascii="Arial" w:hAnsi="Arial" w:cs="Arial"/>
          <w:sz w:val="24"/>
          <w:szCs w:val="24"/>
        </w:rPr>
        <w:t xml:space="preserve"> above</w:t>
      </w:r>
      <w:r>
        <w:rPr>
          <w:rFonts w:ascii="Arial" w:hAnsi="Arial" w:cs="Arial"/>
          <w:sz w:val="24"/>
          <w:szCs w:val="24"/>
        </w:rPr>
        <w:t xml:space="preserve">), and if so how could that ‘step-change’ on both the demand and supply sides be achieved?  </w:t>
      </w:r>
    </w:p>
    <w:p w14:paraId="6A68A1C8" w14:textId="77777777" w:rsidR="007E7E91" w:rsidRDefault="007E7E91" w:rsidP="001E72E5">
      <w:pPr>
        <w:spacing w:after="0" w:line="240" w:lineRule="auto"/>
        <w:jc w:val="both"/>
        <w:rPr>
          <w:rFonts w:ascii="Arial" w:hAnsi="Arial" w:cs="Arial"/>
          <w:sz w:val="24"/>
          <w:szCs w:val="24"/>
        </w:rPr>
      </w:pPr>
    </w:p>
    <w:p w14:paraId="4B1368E5" w14:textId="77777777" w:rsidR="007E7E91" w:rsidRDefault="007E7E91" w:rsidP="001E72E5">
      <w:pPr>
        <w:spacing w:after="0" w:line="240" w:lineRule="auto"/>
        <w:jc w:val="both"/>
        <w:rPr>
          <w:rFonts w:ascii="Arial" w:hAnsi="Arial" w:cs="Arial"/>
          <w:sz w:val="24"/>
          <w:szCs w:val="24"/>
        </w:rPr>
      </w:pPr>
      <w:r w:rsidRPr="00EA38A9">
        <w:rPr>
          <w:rFonts w:ascii="Arial" w:hAnsi="Arial" w:cs="Arial"/>
          <w:b/>
          <w:sz w:val="24"/>
          <w:szCs w:val="24"/>
        </w:rPr>
        <w:t xml:space="preserve">Question </w:t>
      </w:r>
      <w:r w:rsidRPr="00D452A6">
        <w:rPr>
          <w:rFonts w:ascii="Arial" w:hAnsi="Arial" w:cs="Arial"/>
          <w:b/>
          <w:sz w:val="24"/>
          <w:szCs w:val="24"/>
        </w:rPr>
        <w:t>3b</w:t>
      </w:r>
      <w:r>
        <w:rPr>
          <w:rFonts w:ascii="Arial" w:hAnsi="Arial" w:cs="Arial"/>
          <w:sz w:val="24"/>
          <w:szCs w:val="24"/>
        </w:rPr>
        <w:t xml:space="preserve">: </w:t>
      </w:r>
      <w:r w:rsidRPr="006F4736">
        <w:rPr>
          <w:rFonts w:ascii="Arial" w:hAnsi="Arial" w:cs="Arial"/>
          <w:sz w:val="24"/>
          <w:szCs w:val="24"/>
        </w:rPr>
        <w:t xml:space="preserve">Should the sector promote only </w:t>
      </w:r>
      <w:r>
        <w:rPr>
          <w:rFonts w:ascii="Arial" w:hAnsi="Arial" w:cs="Arial"/>
          <w:sz w:val="24"/>
          <w:szCs w:val="24"/>
        </w:rPr>
        <w:t>those</w:t>
      </w:r>
      <w:r w:rsidRPr="006F4736">
        <w:rPr>
          <w:rFonts w:ascii="Arial" w:hAnsi="Arial" w:cs="Arial"/>
          <w:sz w:val="24"/>
          <w:szCs w:val="24"/>
        </w:rPr>
        <w:t xml:space="preserve"> with formal </w:t>
      </w:r>
      <w:r>
        <w:rPr>
          <w:rFonts w:ascii="Arial" w:hAnsi="Arial" w:cs="Arial"/>
          <w:sz w:val="24"/>
          <w:szCs w:val="24"/>
        </w:rPr>
        <w:t>historic environment</w:t>
      </w:r>
      <w:r w:rsidRPr="006F4736">
        <w:rPr>
          <w:rFonts w:ascii="Arial" w:hAnsi="Arial" w:cs="Arial"/>
          <w:sz w:val="24"/>
          <w:szCs w:val="24"/>
        </w:rPr>
        <w:t xml:space="preserve"> accreditation, or should it also (</w:t>
      </w:r>
      <w:r>
        <w:rPr>
          <w:rFonts w:ascii="Arial" w:hAnsi="Arial" w:cs="Arial"/>
          <w:sz w:val="24"/>
          <w:szCs w:val="24"/>
        </w:rPr>
        <w:t>either permanently</w:t>
      </w:r>
      <w:r w:rsidRPr="006F4736">
        <w:rPr>
          <w:rFonts w:ascii="Arial" w:hAnsi="Arial" w:cs="Arial"/>
          <w:sz w:val="24"/>
          <w:szCs w:val="24"/>
        </w:rPr>
        <w:t xml:space="preserve">, or as an interim measure) promote </w:t>
      </w:r>
      <w:r>
        <w:rPr>
          <w:rFonts w:ascii="Arial" w:hAnsi="Arial" w:cs="Arial"/>
          <w:sz w:val="24"/>
          <w:szCs w:val="24"/>
        </w:rPr>
        <w:t>those</w:t>
      </w:r>
      <w:r w:rsidRPr="006F4736">
        <w:rPr>
          <w:rFonts w:ascii="Arial" w:hAnsi="Arial" w:cs="Arial"/>
          <w:sz w:val="24"/>
          <w:szCs w:val="24"/>
        </w:rPr>
        <w:t xml:space="preserve"> </w:t>
      </w:r>
      <w:r>
        <w:rPr>
          <w:rFonts w:ascii="Arial" w:hAnsi="Arial" w:cs="Arial"/>
          <w:sz w:val="24"/>
          <w:szCs w:val="24"/>
        </w:rPr>
        <w:t>without</w:t>
      </w:r>
      <w:r w:rsidRPr="006F4736">
        <w:rPr>
          <w:rFonts w:ascii="Arial" w:hAnsi="Arial" w:cs="Arial"/>
          <w:sz w:val="24"/>
          <w:szCs w:val="24"/>
        </w:rPr>
        <w:t xml:space="preserve"> formal accreditation?</w:t>
      </w:r>
    </w:p>
    <w:p w14:paraId="42AC00F8" w14:textId="77777777" w:rsidR="007E7E91" w:rsidRDefault="007E7E91" w:rsidP="001E72E5">
      <w:pPr>
        <w:spacing w:after="0" w:line="240" w:lineRule="auto"/>
        <w:jc w:val="both"/>
        <w:rPr>
          <w:rFonts w:ascii="Arial" w:hAnsi="Arial" w:cs="Arial"/>
          <w:sz w:val="24"/>
          <w:szCs w:val="24"/>
        </w:rPr>
      </w:pPr>
    </w:p>
    <w:p w14:paraId="5BADF386" w14:textId="77777777" w:rsidR="007E7E91" w:rsidRDefault="007E7E91" w:rsidP="007E7E91">
      <w:pPr>
        <w:spacing w:after="0" w:line="240" w:lineRule="auto"/>
        <w:jc w:val="both"/>
        <w:rPr>
          <w:rFonts w:ascii="Arial" w:hAnsi="Arial" w:cs="Arial"/>
          <w:sz w:val="24"/>
          <w:szCs w:val="24"/>
        </w:rPr>
      </w:pPr>
      <w:r w:rsidRPr="00D452A6">
        <w:rPr>
          <w:rFonts w:ascii="Arial" w:hAnsi="Arial" w:cs="Arial"/>
          <w:b/>
          <w:sz w:val="24"/>
          <w:szCs w:val="24"/>
        </w:rPr>
        <w:t>Question 3c:</w:t>
      </w:r>
      <w:r>
        <w:rPr>
          <w:rFonts w:ascii="Arial" w:hAnsi="Arial" w:cs="Arial"/>
          <w:sz w:val="24"/>
          <w:szCs w:val="24"/>
        </w:rPr>
        <w:t xml:space="preserve"> Can you think of </w:t>
      </w:r>
      <w:r w:rsidRPr="006F4736">
        <w:rPr>
          <w:rFonts w:ascii="Arial" w:hAnsi="Arial" w:cs="Arial"/>
          <w:sz w:val="24"/>
          <w:szCs w:val="24"/>
        </w:rPr>
        <w:t xml:space="preserve">further ways of incentivising </w:t>
      </w:r>
      <w:r>
        <w:rPr>
          <w:rFonts w:ascii="Arial" w:hAnsi="Arial" w:cs="Arial"/>
          <w:sz w:val="24"/>
          <w:szCs w:val="24"/>
        </w:rPr>
        <w:t xml:space="preserve">and helping </w:t>
      </w:r>
      <w:r w:rsidRPr="006F4736">
        <w:rPr>
          <w:rFonts w:ascii="Arial" w:hAnsi="Arial" w:cs="Arial"/>
          <w:sz w:val="24"/>
          <w:szCs w:val="24"/>
        </w:rPr>
        <w:t>owners/</w:t>
      </w:r>
      <w:r>
        <w:rPr>
          <w:rFonts w:ascii="Arial" w:hAnsi="Arial" w:cs="Arial"/>
          <w:sz w:val="24"/>
          <w:szCs w:val="24"/>
        </w:rPr>
        <w:t xml:space="preserve"> </w:t>
      </w:r>
      <w:r w:rsidRPr="006F4736">
        <w:rPr>
          <w:rFonts w:ascii="Arial" w:hAnsi="Arial" w:cs="Arial"/>
          <w:sz w:val="24"/>
          <w:szCs w:val="24"/>
        </w:rPr>
        <w:t>applicants to use heritage expertise?</w:t>
      </w:r>
    </w:p>
    <w:p w14:paraId="3B6435D2" w14:textId="77777777" w:rsidR="007E7E91" w:rsidRDefault="007E7E91" w:rsidP="00FD15D7">
      <w:pPr>
        <w:spacing w:after="0" w:line="240" w:lineRule="auto"/>
        <w:jc w:val="both"/>
        <w:rPr>
          <w:rFonts w:ascii="Arial" w:hAnsi="Arial" w:cs="Arial"/>
          <w:sz w:val="24"/>
          <w:szCs w:val="24"/>
        </w:rPr>
      </w:pPr>
    </w:p>
    <w:p w14:paraId="0E718079" w14:textId="77777777" w:rsidR="001E72E5" w:rsidRDefault="001E72E5" w:rsidP="001E72E5">
      <w:pPr>
        <w:spacing w:after="0" w:line="240" w:lineRule="auto"/>
        <w:jc w:val="both"/>
        <w:rPr>
          <w:rFonts w:ascii="Arial" w:hAnsi="Arial" w:cs="Arial"/>
          <w:sz w:val="24"/>
          <w:szCs w:val="24"/>
        </w:rPr>
      </w:pPr>
      <w:r w:rsidRPr="00140948">
        <w:rPr>
          <w:rFonts w:ascii="Arial" w:hAnsi="Arial" w:cs="Arial"/>
          <w:b/>
          <w:sz w:val="24"/>
          <w:szCs w:val="24"/>
        </w:rPr>
        <w:t xml:space="preserve">Question </w:t>
      </w:r>
      <w:r w:rsidRPr="00D452A6">
        <w:rPr>
          <w:rFonts w:ascii="Arial" w:hAnsi="Arial" w:cs="Arial"/>
          <w:b/>
          <w:sz w:val="24"/>
          <w:szCs w:val="24"/>
        </w:rPr>
        <w:t>4a</w:t>
      </w:r>
      <w:r w:rsidRPr="00140948">
        <w:rPr>
          <w:rFonts w:ascii="Arial" w:hAnsi="Arial" w:cs="Arial"/>
          <w:sz w:val="24"/>
          <w:szCs w:val="24"/>
        </w:rPr>
        <w:t xml:space="preserve">:  Do you </w:t>
      </w:r>
      <w:r>
        <w:rPr>
          <w:rFonts w:ascii="Arial" w:hAnsi="Arial" w:cs="Arial"/>
          <w:sz w:val="24"/>
          <w:szCs w:val="24"/>
        </w:rPr>
        <w:t>support</w:t>
      </w:r>
      <w:r w:rsidRPr="00140948">
        <w:rPr>
          <w:rFonts w:ascii="Arial" w:hAnsi="Arial" w:cs="Arial"/>
          <w:sz w:val="24"/>
          <w:szCs w:val="24"/>
        </w:rPr>
        <w:t xml:space="preserve"> the proposal</w:t>
      </w:r>
      <w:r>
        <w:rPr>
          <w:rFonts w:ascii="Arial" w:hAnsi="Arial" w:cs="Arial"/>
          <w:sz w:val="24"/>
          <w:szCs w:val="24"/>
        </w:rPr>
        <w:t>s for further LBC advice</w:t>
      </w:r>
      <w:r w:rsidRPr="00140948">
        <w:rPr>
          <w:rFonts w:ascii="Arial" w:hAnsi="Arial" w:cs="Arial"/>
          <w:sz w:val="24"/>
          <w:szCs w:val="24"/>
        </w:rPr>
        <w:t xml:space="preserve"> in Chapter</w:t>
      </w:r>
      <w:r>
        <w:rPr>
          <w:rFonts w:ascii="Arial" w:hAnsi="Arial" w:cs="Arial"/>
          <w:sz w:val="24"/>
          <w:szCs w:val="24"/>
        </w:rPr>
        <w:t xml:space="preserve"> 6</w:t>
      </w:r>
      <w:r w:rsidRPr="00140948">
        <w:rPr>
          <w:rFonts w:ascii="Arial" w:hAnsi="Arial" w:cs="Arial"/>
          <w:sz w:val="24"/>
          <w:szCs w:val="24"/>
        </w:rPr>
        <w:t>?</w:t>
      </w:r>
      <w:r w:rsidRPr="000D7CAA">
        <w:rPr>
          <w:rFonts w:ascii="Arial" w:hAnsi="Arial" w:cs="Arial"/>
          <w:sz w:val="24"/>
          <w:szCs w:val="24"/>
        </w:rPr>
        <w:t xml:space="preserve"> </w:t>
      </w:r>
      <w:r>
        <w:rPr>
          <w:rFonts w:ascii="Arial" w:hAnsi="Arial" w:cs="Arial"/>
          <w:sz w:val="24"/>
          <w:szCs w:val="24"/>
        </w:rPr>
        <w:t xml:space="preserve"> </w:t>
      </w:r>
    </w:p>
    <w:p w14:paraId="335A6ADD" w14:textId="77777777" w:rsidR="001E72E5" w:rsidRDefault="001E72E5" w:rsidP="001E72E5">
      <w:pPr>
        <w:spacing w:after="0" w:line="240" w:lineRule="auto"/>
        <w:jc w:val="both"/>
        <w:rPr>
          <w:rFonts w:ascii="Arial" w:hAnsi="Arial" w:cs="Arial"/>
          <w:sz w:val="24"/>
          <w:szCs w:val="24"/>
        </w:rPr>
      </w:pPr>
    </w:p>
    <w:p w14:paraId="2EC27003" w14:textId="77777777" w:rsidR="007E7E91" w:rsidRDefault="001E72E5" w:rsidP="001E72E5">
      <w:pPr>
        <w:spacing w:after="0" w:line="240" w:lineRule="auto"/>
        <w:jc w:val="both"/>
        <w:rPr>
          <w:rFonts w:ascii="Arial" w:hAnsi="Arial" w:cs="Arial"/>
          <w:sz w:val="24"/>
          <w:szCs w:val="24"/>
        </w:rPr>
      </w:pPr>
      <w:r>
        <w:rPr>
          <w:rFonts w:ascii="Arial" w:hAnsi="Arial" w:cs="Arial"/>
          <w:b/>
          <w:sz w:val="24"/>
          <w:szCs w:val="24"/>
        </w:rPr>
        <w:t xml:space="preserve">Question </w:t>
      </w:r>
      <w:r w:rsidRPr="00D452A6">
        <w:rPr>
          <w:rFonts w:ascii="Arial" w:hAnsi="Arial" w:cs="Arial"/>
          <w:b/>
          <w:sz w:val="24"/>
          <w:szCs w:val="24"/>
        </w:rPr>
        <w:t>4b</w:t>
      </w:r>
      <w:r w:rsidRPr="00140948">
        <w:rPr>
          <w:rFonts w:ascii="Arial" w:hAnsi="Arial" w:cs="Arial"/>
          <w:sz w:val="24"/>
          <w:szCs w:val="24"/>
        </w:rPr>
        <w:t xml:space="preserve">:  </w:t>
      </w:r>
      <w:r>
        <w:rPr>
          <w:rFonts w:ascii="Arial" w:hAnsi="Arial" w:cs="Arial"/>
          <w:sz w:val="24"/>
          <w:szCs w:val="24"/>
        </w:rPr>
        <w:t>What should be the format of this advice, and who should draft it, publish it, and endorse it?</w:t>
      </w:r>
    </w:p>
    <w:p w14:paraId="744FE0C1" w14:textId="77777777" w:rsidR="007E7E91" w:rsidRDefault="007E7E91" w:rsidP="00FD15D7">
      <w:pPr>
        <w:spacing w:after="0" w:line="240" w:lineRule="auto"/>
        <w:jc w:val="both"/>
        <w:rPr>
          <w:rFonts w:ascii="Arial" w:hAnsi="Arial" w:cs="Arial"/>
          <w:sz w:val="24"/>
          <w:szCs w:val="24"/>
        </w:rPr>
      </w:pPr>
    </w:p>
    <w:p w14:paraId="376E38C3" w14:textId="77777777" w:rsidR="001E72E5" w:rsidRPr="00D452A6" w:rsidRDefault="001E72E5" w:rsidP="001E72E5">
      <w:pPr>
        <w:spacing w:after="0" w:line="240" w:lineRule="auto"/>
        <w:jc w:val="both"/>
        <w:rPr>
          <w:rFonts w:ascii="Arial" w:hAnsi="Arial" w:cs="Arial"/>
          <w:sz w:val="24"/>
          <w:szCs w:val="24"/>
        </w:rPr>
      </w:pPr>
      <w:r w:rsidRPr="00894A75">
        <w:rPr>
          <w:rFonts w:ascii="Arial" w:hAnsi="Arial" w:cs="Arial"/>
          <w:b/>
          <w:sz w:val="24"/>
          <w:szCs w:val="24"/>
        </w:rPr>
        <w:t xml:space="preserve">Question </w:t>
      </w:r>
      <w:r w:rsidRPr="00D452A6">
        <w:rPr>
          <w:rFonts w:ascii="Arial" w:hAnsi="Arial" w:cs="Arial"/>
          <w:b/>
          <w:sz w:val="24"/>
          <w:szCs w:val="24"/>
        </w:rPr>
        <w:t>5a</w:t>
      </w:r>
      <w:r w:rsidRPr="00D452A6">
        <w:rPr>
          <w:rFonts w:ascii="Arial" w:hAnsi="Arial" w:cs="Arial"/>
          <w:sz w:val="24"/>
          <w:szCs w:val="24"/>
        </w:rPr>
        <w:t xml:space="preserve">:  Do you think that publishing more advice on the heritage content of D&amp;ASs (ie proposal (a)) would be enough to achieve the ‘step-change’ in heritage </w:t>
      </w:r>
      <w:r w:rsidRPr="00D452A6">
        <w:rPr>
          <w:rFonts w:ascii="Arial" w:hAnsi="Arial" w:cs="Arial"/>
          <w:sz w:val="24"/>
          <w:szCs w:val="24"/>
        </w:rPr>
        <w:lastRenderedPageBreak/>
        <w:t xml:space="preserve">information and analysis HEF is seeking? Or is an explicit requirement for a heritage statement/analysis (ie proposal (b)) more likely to achieve that? </w:t>
      </w:r>
    </w:p>
    <w:p w14:paraId="1A845301" w14:textId="77777777" w:rsidR="001E72E5" w:rsidRPr="00D452A6" w:rsidRDefault="001E72E5" w:rsidP="001E72E5">
      <w:pPr>
        <w:spacing w:after="0" w:line="240" w:lineRule="auto"/>
        <w:jc w:val="both"/>
        <w:rPr>
          <w:rFonts w:ascii="Arial" w:hAnsi="Arial" w:cs="Arial"/>
          <w:sz w:val="24"/>
          <w:szCs w:val="24"/>
        </w:rPr>
      </w:pPr>
    </w:p>
    <w:p w14:paraId="61710FBF" w14:textId="77777777" w:rsidR="001E72E5" w:rsidRDefault="001E72E5" w:rsidP="001E72E5">
      <w:pPr>
        <w:spacing w:after="0" w:line="240" w:lineRule="auto"/>
        <w:jc w:val="both"/>
        <w:rPr>
          <w:rFonts w:ascii="Arial" w:hAnsi="Arial" w:cs="Arial"/>
          <w:sz w:val="24"/>
          <w:szCs w:val="24"/>
        </w:rPr>
      </w:pPr>
      <w:r w:rsidRPr="00D452A6">
        <w:rPr>
          <w:rFonts w:ascii="Arial" w:hAnsi="Arial" w:cs="Arial"/>
          <w:b/>
          <w:sz w:val="24"/>
          <w:szCs w:val="24"/>
        </w:rPr>
        <w:t>Question 5b</w:t>
      </w:r>
      <w:r w:rsidRPr="00D452A6">
        <w:rPr>
          <w:rFonts w:ascii="Arial" w:hAnsi="Arial" w:cs="Arial"/>
          <w:sz w:val="24"/>
          <w:szCs w:val="24"/>
        </w:rPr>
        <w:t>:</w:t>
      </w:r>
      <w:r>
        <w:rPr>
          <w:rFonts w:ascii="Arial" w:hAnsi="Arial" w:cs="Arial"/>
          <w:sz w:val="24"/>
          <w:szCs w:val="24"/>
        </w:rPr>
        <w:t xml:space="preserve">  If so, should the term used be heritage statement, heritage analysis, heritage impact analysis, heritage and design analysis, etc?</w:t>
      </w:r>
    </w:p>
    <w:p w14:paraId="4976100B" w14:textId="77777777" w:rsidR="001E72E5" w:rsidRDefault="001E72E5" w:rsidP="001E72E5">
      <w:pPr>
        <w:spacing w:after="0" w:line="240" w:lineRule="auto"/>
        <w:jc w:val="both"/>
        <w:rPr>
          <w:rFonts w:ascii="Arial" w:hAnsi="Arial" w:cs="Arial"/>
          <w:sz w:val="24"/>
          <w:szCs w:val="24"/>
        </w:rPr>
      </w:pPr>
    </w:p>
    <w:p w14:paraId="515240EC" w14:textId="77777777" w:rsidR="00E761A0" w:rsidRDefault="001E72E5" w:rsidP="001E72E5">
      <w:pPr>
        <w:spacing w:after="0" w:line="240" w:lineRule="auto"/>
        <w:jc w:val="both"/>
        <w:rPr>
          <w:rFonts w:ascii="Arial" w:hAnsi="Arial" w:cs="Arial"/>
          <w:sz w:val="24"/>
          <w:szCs w:val="24"/>
        </w:rPr>
      </w:pPr>
      <w:r w:rsidRPr="00B6015A">
        <w:rPr>
          <w:rFonts w:ascii="Arial" w:hAnsi="Arial" w:cs="Arial"/>
          <w:b/>
          <w:sz w:val="24"/>
          <w:szCs w:val="24"/>
        </w:rPr>
        <w:t>Question</w:t>
      </w:r>
      <w:r>
        <w:rPr>
          <w:rFonts w:ascii="Arial" w:hAnsi="Arial" w:cs="Arial"/>
          <w:b/>
          <w:sz w:val="24"/>
          <w:szCs w:val="24"/>
        </w:rPr>
        <w:t xml:space="preserve"> 5c</w:t>
      </w:r>
      <w:r>
        <w:rPr>
          <w:rFonts w:ascii="Arial" w:hAnsi="Arial" w:cs="Arial"/>
          <w:sz w:val="24"/>
          <w:szCs w:val="24"/>
        </w:rPr>
        <w:t xml:space="preserve">:  Do you think the replacement of a D&amp;AS by a heritage analysis should also be applied to </w:t>
      </w:r>
      <w:r w:rsidRPr="006F4736">
        <w:rPr>
          <w:rFonts w:ascii="Arial" w:hAnsi="Arial" w:cs="Arial"/>
          <w:sz w:val="24"/>
          <w:szCs w:val="24"/>
        </w:rPr>
        <w:t>th</w:t>
      </w:r>
      <w:r>
        <w:rPr>
          <w:rFonts w:ascii="Arial" w:hAnsi="Arial" w:cs="Arial"/>
          <w:sz w:val="24"/>
          <w:szCs w:val="24"/>
        </w:rPr>
        <w:t>ose</w:t>
      </w:r>
      <w:r w:rsidRPr="006F4736">
        <w:rPr>
          <w:rFonts w:ascii="Arial" w:hAnsi="Arial" w:cs="Arial"/>
          <w:sz w:val="24"/>
          <w:szCs w:val="24"/>
        </w:rPr>
        <w:t xml:space="preserve"> </w:t>
      </w:r>
      <w:r>
        <w:rPr>
          <w:rFonts w:ascii="Arial" w:hAnsi="Arial" w:cs="Arial"/>
          <w:sz w:val="24"/>
          <w:szCs w:val="24"/>
        </w:rPr>
        <w:t>conservation area</w:t>
      </w:r>
      <w:r w:rsidRPr="006F4736">
        <w:rPr>
          <w:rFonts w:ascii="Arial" w:hAnsi="Arial" w:cs="Arial"/>
          <w:sz w:val="24"/>
          <w:szCs w:val="24"/>
        </w:rPr>
        <w:t xml:space="preserve"> and </w:t>
      </w:r>
      <w:r>
        <w:rPr>
          <w:rFonts w:ascii="Arial" w:hAnsi="Arial" w:cs="Arial"/>
          <w:sz w:val="24"/>
          <w:szCs w:val="24"/>
        </w:rPr>
        <w:t>World Heritage Site</w:t>
      </w:r>
      <w:r w:rsidRPr="006F4736">
        <w:rPr>
          <w:rFonts w:ascii="Arial" w:hAnsi="Arial" w:cs="Arial"/>
          <w:sz w:val="24"/>
          <w:szCs w:val="24"/>
        </w:rPr>
        <w:t xml:space="preserve"> applications which now require a D&amp;AS</w:t>
      </w:r>
      <w:r>
        <w:rPr>
          <w:rFonts w:ascii="Arial" w:hAnsi="Arial" w:cs="Arial"/>
          <w:sz w:val="24"/>
          <w:szCs w:val="24"/>
        </w:rPr>
        <w:t>, on the same ‘one-in, one-out’</w:t>
      </w:r>
      <w:r w:rsidRPr="006F4736">
        <w:rPr>
          <w:rFonts w:ascii="Arial" w:hAnsi="Arial" w:cs="Arial"/>
          <w:sz w:val="24"/>
          <w:szCs w:val="24"/>
        </w:rPr>
        <w:t xml:space="preserve"> basis</w:t>
      </w:r>
      <w:r>
        <w:rPr>
          <w:rFonts w:ascii="Arial" w:hAnsi="Arial" w:cs="Arial"/>
          <w:sz w:val="24"/>
          <w:szCs w:val="24"/>
        </w:rPr>
        <w:t>?</w:t>
      </w:r>
    </w:p>
    <w:p w14:paraId="5B919026" w14:textId="77777777" w:rsidR="00E761A0" w:rsidRDefault="00E761A0" w:rsidP="00FD15D7">
      <w:pPr>
        <w:spacing w:after="0" w:line="240" w:lineRule="auto"/>
        <w:jc w:val="both"/>
        <w:rPr>
          <w:rFonts w:ascii="Arial" w:hAnsi="Arial" w:cs="Arial"/>
          <w:sz w:val="24"/>
          <w:szCs w:val="24"/>
        </w:rPr>
      </w:pPr>
    </w:p>
    <w:p w14:paraId="7A53E9A7" w14:textId="77777777" w:rsidR="001E72E5" w:rsidRDefault="001E72E5" w:rsidP="001E72E5">
      <w:pPr>
        <w:spacing w:after="0" w:line="240" w:lineRule="auto"/>
        <w:jc w:val="both"/>
        <w:rPr>
          <w:rFonts w:ascii="Arial" w:hAnsi="Arial" w:cs="Arial"/>
          <w:sz w:val="24"/>
          <w:szCs w:val="24"/>
        </w:rPr>
      </w:pPr>
      <w:r w:rsidRPr="00B07FC6">
        <w:rPr>
          <w:rFonts w:ascii="Arial" w:hAnsi="Arial" w:cs="Arial"/>
          <w:b/>
          <w:sz w:val="24"/>
          <w:szCs w:val="24"/>
        </w:rPr>
        <w:t xml:space="preserve">Question </w:t>
      </w:r>
      <w:r>
        <w:rPr>
          <w:rFonts w:ascii="Arial" w:hAnsi="Arial" w:cs="Arial"/>
          <w:b/>
          <w:sz w:val="24"/>
          <w:szCs w:val="24"/>
        </w:rPr>
        <w:t>6a</w:t>
      </w:r>
      <w:r>
        <w:rPr>
          <w:rFonts w:ascii="Arial" w:hAnsi="Arial" w:cs="Arial"/>
          <w:sz w:val="24"/>
          <w:szCs w:val="24"/>
        </w:rPr>
        <w:t xml:space="preserve">:  </w:t>
      </w:r>
      <w:r w:rsidR="004B0437">
        <w:rPr>
          <w:rFonts w:ascii="Arial" w:hAnsi="Arial" w:cs="Arial"/>
          <w:sz w:val="24"/>
          <w:szCs w:val="24"/>
        </w:rPr>
        <w:t>Do you have any comments on this summary of the issues to be considered in drafting LBCOs (please focus comments on the principles and approach, rather than technicalities of repointing)?</w:t>
      </w:r>
    </w:p>
    <w:p w14:paraId="0037A26F" w14:textId="77777777" w:rsidR="001E72E5" w:rsidRDefault="001E72E5" w:rsidP="001E72E5">
      <w:pPr>
        <w:spacing w:after="0" w:line="240" w:lineRule="auto"/>
        <w:jc w:val="both"/>
        <w:rPr>
          <w:rFonts w:ascii="Arial" w:hAnsi="Arial" w:cs="Arial"/>
          <w:sz w:val="24"/>
          <w:szCs w:val="24"/>
        </w:rPr>
      </w:pPr>
    </w:p>
    <w:p w14:paraId="715F2C0D" w14:textId="77777777" w:rsidR="001E72E5" w:rsidRDefault="001E72E5" w:rsidP="001E72E5">
      <w:pPr>
        <w:spacing w:after="0" w:line="240" w:lineRule="auto"/>
        <w:jc w:val="both"/>
        <w:rPr>
          <w:rFonts w:ascii="Arial" w:hAnsi="Arial" w:cs="Arial"/>
          <w:sz w:val="24"/>
          <w:szCs w:val="24"/>
        </w:rPr>
      </w:pPr>
      <w:r w:rsidRPr="00B07FC6">
        <w:rPr>
          <w:rFonts w:ascii="Arial" w:hAnsi="Arial" w:cs="Arial"/>
          <w:b/>
          <w:sz w:val="24"/>
          <w:szCs w:val="24"/>
        </w:rPr>
        <w:t xml:space="preserve">Question </w:t>
      </w:r>
      <w:r>
        <w:rPr>
          <w:rFonts w:ascii="Arial" w:hAnsi="Arial" w:cs="Arial"/>
          <w:b/>
          <w:sz w:val="24"/>
          <w:szCs w:val="24"/>
        </w:rPr>
        <w:t>6b</w:t>
      </w:r>
      <w:r>
        <w:rPr>
          <w:rFonts w:ascii="Arial" w:hAnsi="Arial" w:cs="Arial"/>
          <w:sz w:val="24"/>
          <w:szCs w:val="24"/>
        </w:rPr>
        <w:t>:  Do you have suggestions on accompanying advice?</w:t>
      </w:r>
    </w:p>
    <w:p w14:paraId="6B29E39C" w14:textId="77777777" w:rsidR="001E72E5" w:rsidRDefault="001E72E5" w:rsidP="00FD15D7">
      <w:pPr>
        <w:spacing w:after="0" w:line="240" w:lineRule="auto"/>
        <w:jc w:val="both"/>
        <w:rPr>
          <w:rFonts w:ascii="Arial" w:hAnsi="Arial" w:cs="Arial"/>
          <w:sz w:val="24"/>
          <w:szCs w:val="24"/>
        </w:rPr>
      </w:pPr>
    </w:p>
    <w:p w14:paraId="410DCDAF" w14:textId="77777777" w:rsidR="001E72E5" w:rsidRPr="00005F26" w:rsidRDefault="001E72E5" w:rsidP="001E72E5">
      <w:pPr>
        <w:spacing w:after="0" w:line="240" w:lineRule="auto"/>
        <w:jc w:val="both"/>
        <w:rPr>
          <w:rFonts w:ascii="Arial" w:hAnsi="Arial" w:cs="Arial"/>
          <w:sz w:val="24"/>
          <w:szCs w:val="24"/>
        </w:rPr>
      </w:pPr>
      <w:r w:rsidRPr="00B07FC6">
        <w:rPr>
          <w:rFonts w:ascii="Arial" w:hAnsi="Arial" w:cs="Arial"/>
          <w:b/>
          <w:sz w:val="24"/>
          <w:szCs w:val="24"/>
        </w:rPr>
        <w:t xml:space="preserve">Question </w:t>
      </w:r>
      <w:r>
        <w:rPr>
          <w:rFonts w:ascii="Arial" w:hAnsi="Arial" w:cs="Arial"/>
          <w:b/>
          <w:sz w:val="24"/>
          <w:szCs w:val="24"/>
        </w:rPr>
        <w:t>7</w:t>
      </w:r>
      <w:r w:rsidRPr="00005F26">
        <w:rPr>
          <w:rFonts w:ascii="Arial" w:hAnsi="Arial" w:cs="Arial"/>
          <w:b/>
          <w:sz w:val="24"/>
          <w:szCs w:val="24"/>
        </w:rPr>
        <w:t>a</w:t>
      </w:r>
      <w:r w:rsidR="004B0437">
        <w:rPr>
          <w:rFonts w:ascii="Arial" w:hAnsi="Arial" w:cs="Arial"/>
          <w:sz w:val="24"/>
          <w:szCs w:val="24"/>
        </w:rPr>
        <w:t>: To what extent (if at all) c</w:t>
      </w:r>
      <w:r w:rsidRPr="00005F26">
        <w:rPr>
          <w:rFonts w:ascii="Arial" w:hAnsi="Arial" w:cs="Arial"/>
          <w:sz w:val="24"/>
          <w:szCs w:val="24"/>
        </w:rPr>
        <w:t>ould the total time from logging/validating the D9 application to determination (usually eight weeks) be reduced?</w:t>
      </w:r>
    </w:p>
    <w:p w14:paraId="49988FB6" w14:textId="77777777" w:rsidR="001E72E5" w:rsidRPr="00005F26" w:rsidRDefault="001E72E5" w:rsidP="001E72E5">
      <w:pPr>
        <w:spacing w:after="0" w:line="240" w:lineRule="auto"/>
        <w:jc w:val="both"/>
        <w:rPr>
          <w:rFonts w:ascii="Arial" w:hAnsi="Arial" w:cs="Arial"/>
          <w:sz w:val="24"/>
          <w:szCs w:val="24"/>
        </w:rPr>
      </w:pPr>
    </w:p>
    <w:p w14:paraId="7CCE0A7C" w14:textId="77777777" w:rsidR="001E72E5" w:rsidRDefault="001E72E5" w:rsidP="001E72E5">
      <w:pPr>
        <w:spacing w:after="0" w:line="240" w:lineRule="auto"/>
        <w:jc w:val="both"/>
        <w:rPr>
          <w:rFonts w:ascii="Arial" w:hAnsi="Arial" w:cs="Arial"/>
          <w:sz w:val="24"/>
          <w:szCs w:val="24"/>
        </w:rPr>
      </w:pPr>
      <w:r w:rsidRPr="00005F26">
        <w:rPr>
          <w:rFonts w:ascii="Arial" w:hAnsi="Arial" w:cs="Arial"/>
          <w:b/>
          <w:sz w:val="24"/>
          <w:szCs w:val="24"/>
        </w:rPr>
        <w:t xml:space="preserve">Question </w:t>
      </w:r>
      <w:r>
        <w:rPr>
          <w:rFonts w:ascii="Arial" w:hAnsi="Arial" w:cs="Arial"/>
          <w:b/>
          <w:sz w:val="24"/>
          <w:szCs w:val="24"/>
        </w:rPr>
        <w:t>7</w:t>
      </w:r>
      <w:r w:rsidRPr="00005F26">
        <w:rPr>
          <w:rFonts w:ascii="Arial" w:hAnsi="Arial" w:cs="Arial"/>
          <w:b/>
          <w:sz w:val="24"/>
          <w:szCs w:val="24"/>
        </w:rPr>
        <w:t>b</w:t>
      </w:r>
      <w:r w:rsidRPr="00005F26">
        <w:rPr>
          <w:rFonts w:ascii="Arial" w:hAnsi="Arial" w:cs="Arial"/>
          <w:sz w:val="24"/>
          <w:szCs w:val="24"/>
        </w:rPr>
        <w:t>:</w:t>
      </w:r>
      <w:r>
        <w:rPr>
          <w:rFonts w:ascii="Arial" w:hAnsi="Arial" w:cs="Arial"/>
          <w:sz w:val="24"/>
          <w:szCs w:val="24"/>
        </w:rPr>
        <w:t xml:space="preserve"> HEPRG has not proposed any reduction in the timescale for consultation (usually </w:t>
      </w:r>
      <w:r w:rsidRPr="007A0B07">
        <w:rPr>
          <w:rFonts w:ascii="Arial" w:hAnsi="Arial" w:cs="Arial"/>
          <w:sz w:val="24"/>
          <w:szCs w:val="24"/>
        </w:rPr>
        <w:t>21</w:t>
      </w:r>
      <w:r>
        <w:rPr>
          <w:rFonts w:ascii="Arial" w:hAnsi="Arial" w:cs="Arial"/>
          <w:sz w:val="24"/>
          <w:szCs w:val="24"/>
        </w:rPr>
        <w:t xml:space="preserve"> days from notification).  Do you think there is scope to reduce this as well?  Is the normal stage of formal validation by the LA still necessary?</w:t>
      </w:r>
    </w:p>
    <w:p w14:paraId="0775414B" w14:textId="77777777" w:rsidR="001E72E5" w:rsidRDefault="001E72E5" w:rsidP="00FD15D7">
      <w:pPr>
        <w:spacing w:after="0" w:line="240" w:lineRule="auto"/>
        <w:jc w:val="both"/>
        <w:rPr>
          <w:rFonts w:ascii="Arial" w:hAnsi="Arial" w:cs="Arial"/>
          <w:sz w:val="24"/>
          <w:szCs w:val="24"/>
        </w:rPr>
      </w:pPr>
    </w:p>
    <w:p w14:paraId="385692AB" w14:textId="77777777" w:rsidR="001E72E5" w:rsidRDefault="001E72E5" w:rsidP="001E72E5">
      <w:pPr>
        <w:spacing w:after="0" w:line="240" w:lineRule="auto"/>
        <w:jc w:val="both"/>
        <w:rPr>
          <w:rFonts w:ascii="Arial" w:hAnsi="Arial" w:cs="Arial"/>
          <w:sz w:val="24"/>
          <w:szCs w:val="24"/>
        </w:rPr>
      </w:pPr>
      <w:r w:rsidRPr="00B07FC6">
        <w:rPr>
          <w:rFonts w:ascii="Arial" w:hAnsi="Arial" w:cs="Arial"/>
          <w:b/>
          <w:sz w:val="24"/>
          <w:szCs w:val="24"/>
        </w:rPr>
        <w:t xml:space="preserve">Question </w:t>
      </w:r>
      <w:r>
        <w:rPr>
          <w:rFonts w:ascii="Arial" w:hAnsi="Arial" w:cs="Arial"/>
          <w:b/>
          <w:sz w:val="24"/>
          <w:szCs w:val="24"/>
        </w:rPr>
        <w:t>8</w:t>
      </w:r>
      <w:r>
        <w:rPr>
          <w:rFonts w:ascii="Arial" w:hAnsi="Arial" w:cs="Arial"/>
          <w:sz w:val="24"/>
          <w:szCs w:val="24"/>
        </w:rPr>
        <w:t xml:space="preserve">: </w:t>
      </w:r>
      <w:r w:rsidRPr="00B42D09">
        <w:rPr>
          <w:rFonts w:ascii="Arial" w:hAnsi="Arial" w:cs="Arial"/>
          <w:sz w:val="24"/>
          <w:szCs w:val="24"/>
        </w:rPr>
        <w:t>Do</w:t>
      </w:r>
      <w:r>
        <w:rPr>
          <w:rFonts w:ascii="Arial" w:hAnsi="Arial" w:cs="Arial"/>
          <w:sz w:val="24"/>
          <w:szCs w:val="24"/>
        </w:rPr>
        <w:t xml:space="preserve"> you think it would be enough for the independent expert in D9 to be a current member of one of a specific list of conservation accreditation schemes/ bodies?  Or do you think that the D9 ‘top-up’ suggested in paragraphs </w:t>
      </w:r>
      <w:r w:rsidR="00C23DBA">
        <w:fldChar w:fldCharType="begin"/>
      </w:r>
      <w:r w:rsidR="00C23DBA">
        <w:instrText xml:space="preserve"> REF _Ref439968637 \r \h  \* MERGEFORMAT </w:instrText>
      </w:r>
      <w:r w:rsidR="00C23DBA">
        <w:fldChar w:fldCharType="separate"/>
      </w:r>
      <w:r w:rsidR="003467B1" w:rsidRPr="003467B1">
        <w:rPr>
          <w:rFonts w:ascii="Arial" w:hAnsi="Arial" w:cs="Arial"/>
          <w:sz w:val="24"/>
          <w:szCs w:val="24"/>
        </w:rPr>
        <w:t>9.25</w:t>
      </w:r>
      <w:r w:rsidR="00C23DBA">
        <w:fldChar w:fldCharType="end"/>
      </w:r>
      <w:r w:rsidRPr="00BC45B8">
        <w:rPr>
          <w:rFonts w:ascii="Arial" w:hAnsi="Arial" w:cs="Arial"/>
          <w:sz w:val="24"/>
          <w:szCs w:val="24"/>
        </w:rPr>
        <w:t xml:space="preserve"> to </w:t>
      </w:r>
      <w:r w:rsidR="00C23DBA">
        <w:fldChar w:fldCharType="begin"/>
      </w:r>
      <w:r w:rsidR="00C23DBA">
        <w:instrText xml:space="preserve"> REF _Ref451897387 \r \h  \* MERGEFORMAT </w:instrText>
      </w:r>
      <w:r w:rsidR="00C23DBA">
        <w:fldChar w:fldCharType="separate"/>
      </w:r>
      <w:r w:rsidR="003467B1" w:rsidRPr="003467B1">
        <w:rPr>
          <w:rFonts w:ascii="Arial" w:hAnsi="Arial" w:cs="Arial"/>
          <w:sz w:val="24"/>
          <w:szCs w:val="24"/>
        </w:rPr>
        <w:t>9.26</w:t>
      </w:r>
      <w:r w:rsidR="00C23DBA">
        <w:fldChar w:fldCharType="end"/>
      </w:r>
      <w:r>
        <w:rPr>
          <w:rFonts w:ascii="Arial" w:hAnsi="Arial" w:cs="Arial"/>
          <w:sz w:val="24"/>
          <w:szCs w:val="24"/>
        </w:rPr>
        <w:t xml:space="preserve"> above is needed in addition? </w:t>
      </w:r>
    </w:p>
    <w:p w14:paraId="6C457B57" w14:textId="77777777" w:rsidR="001E72E5" w:rsidRDefault="001E72E5" w:rsidP="001E72E5">
      <w:pPr>
        <w:spacing w:after="0" w:line="240" w:lineRule="auto"/>
        <w:jc w:val="both"/>
        <w:rPr>
          <w:rFonts w:ascii="Arial" w:hAnsi="Arial" w:cs="Arial"/>
          <w:sz w:val="24"/>
          <w:szCs w:val="24"/>
        </w:rPr>
      </w:pPr>
    </w:p>
    <w:p w14:paraId="4099B4E9" w14:textId="77777777" w:rsidR="001E72E5" w:rsidRDefault="001E72E5" w:rsidP="001E72E5">
      <w:pPr>
        <w:spacing w:after="0" w:line="240" w:lineRule="auto"/>
        <w:jc w:val="both"/>
        <w:rPr>
          <w:rFonts w:ascii="Arial" w:hAnsi="Arial" w:cs="Arial"/>
          <w:sz w:val="24"/>
          <w:szCs w:val="24"/>
        </w:rPr>
      </w:pPr>
      <w:r w:rsidRPr="00B07FC6">
        <w:rPr>
          <w:rFonts w:ascii="Arial" w:hAnsi="Arial" w:cs="Arial"/>
          <w:b/>
          <w:sz w:val="24"/>
          <w:szCs w:val="24"/>
        </w:rPr>
        <w:t>Question</w:t>
      </w:r>
      <w:r>
        <w:rPr>
          <w:rFonts w:ascii="Arial" w:hAnsi="Arial" w:cs="Arial"/>
          <w:b/>
          <w:sz w:val="24"/>
          <w:szCs w:val="24"/>
        </w:rPr>
        <w:t xml:space="preserve"> 9</w:t>
      </w:r>
      <w:r>
        <w:rPr>
          <w:rFonts w:ascii="Arial" w:hAnsi="Arial" w:cs="Arial"/>
          <w:sz w:val="24"/>
          <w:szCs w:val="24"/>
        </w:rPr>
        <w:t>: Which schemes/bodies/grades of membership should be on this list?  Should the list be limited to wider conservation accreditations (like for example AABC, the RIBA Conservation Register, RICS Building Conservation Accreditation Scheme, or IHBC full membership)?  Should it also cover narrower accreditations which are subsets of a historic environment discipline (like the Conservation Accreditation Register of Engineers (CARE))?  Should it include wider/different historic environment accreditations (like CIfA)?</w:t>
      </w:r>
    </w:p>
    <w:p w14:paraId="63BE35AB" w14:textId="77777777" w:rsidR="001E72E5" w:rsidRDefault="001E72E5" w:rsidP="00FD15D7">
      <w:pPr>
        <w:spacing w:after="0" w:line="240" w:lineRule="auto"/>
        <w:jc w:val="both"/>
        <w:rPr>
          <w:rFonts w:ascii="Arial" w:hAnsi="Arial" w:cs="Arial"/>
          <w:sz w:val="24"/>
          <w:szCs w:val="24"/>
        </w:rPr>
      </w:pPr>
    </w:p>
    <w:p w14:paraId="131DD7F6" w14:textId="77777777" w:rsidR="001E72E5" w:rsidRDefault="001E72E5" w:rsidP="00FD15D7">
      <w:pPr>
        <w:spacing w:after="0" w:line="240" w:lineRule="auto"/>
        <w:jc w:val="both"/>
        <w:rPr>
          <w:rFonts w:ascii="Arial" w:hAnsi="Arial" w:cs="Arial"/>
          <w:sz w:val="24"/>
          <w:szCs w:val="24"/>
        </w:rPr>
      </w:pPr>
      <w:r w:rsidRPr="00B07FC6">
        <w:rPr>
          <w:rFonts w:ascii="Arial" w:hAnsi="Arial" w:cs="Arial"/>
          <w:b/>
          <w:sz w:val="24"/>
          <w:szCs w:val="24"/>
        </w:rPr>
        <w:t>Question</w:t>
      </w:r>
      <w:r>
        <w:rPr>
          <w:rFonts w:ascii="Arial" w:hAnsi="Arial" w:cs="Arial"/>
          <w:b/>
          <w:sz w:val="24"/>
          <w:szCs w:val="24"/>
        </w:rPr>
        <w:t xml:space="preserve"> 10</w:t>
      </w:r>
      <w:r w:rsidRPr="00BC45B8">
        <w:rPr>
          <w:rFonts w:ascii="Arial" w:hAnsi="Arial" w:cs="Arial"/>
          <w:sz w:val="24"/>
          <w:szCs w:val="24"/>
        </w:rPr>
        <w:t>:</w:t>
      </w:r>
      <w:r>
        <w:rPr>
          <w:rFonts w:ascii="Arial" w:hAnsi="Arial" w:cs="Arial"/>
          <w:sz w:val="24"/>
          <w:szCs w:val="24"/>
        </w:rPr>
        <w:t xml:space="preserve">  Can you suggest further ways of promoting take-up by owners, and by experts?</w:t>
      </w:r>
    </w:p>
    <w:p w14:paraId="7AF2AEFD" w14:textId="77777777" w:rsidR="001E72E5" w:rsidRDefault="001E72E5" w:rsidP="00FD15D7">
      <w:pPr>
        <w:spacing w:after="0" w:line="240" w:lineRule="auto"/>
        <w:jc w:val="both"/>
        <w:rPr>
          <w:rFonts w:ascii="Arial" w:hAnsi="Arial" w:cs="Arial"/>
          <w:sz w:val="24"/>
          <w:szCs w:val="24"/>
        </w:rPr>
      </w:pPr>
    </w:p>
    <w:p w14:paraId="4B3009B5" w14:textId="77777777" w:rsidR="001E72E5" w:rsidRDefault="001E72E5" w:rsidP="00FD15D7">
      <w:pPr>
        <w:spacing w:after="0" w:line="240" w:lineRule="auto"/>
        <w:jc w:val="both"/>
        <w:rPr>
          <w:rFonts w:ascii="Arial" w:hAnsi="Arial" w:cs="Arial"/>
          <w:sz w:val="24"/>
          <w:szCs w:val="24"/>
        </w:rPr>
      </w:pPr>
      <w:r w:rsidRPr="00F17FDF">
        <w:rPr>
          <w:rFonts w:ascii="Arial" w:hAnsi="Arial" w:cs="Arial"/>
          <w:b/>
          <w:sz w:val="24"/>
          <w:szCs w:val="24"/>
        </w:rPr>
        <w:t xml:space="preserve">Question </w:t>
      </w:r>
      <w:r>
        <w:rPr>
          <w:rFonts w:ascii="Arial" w:hAnsi="Arial" w:cs="Arial"/>
          <w:b/>
          <w:sz w:val="24"/>
          <w:szCs w:val="24"/>
        </w:rPr>
        <w:t>11</w:t>
      </w:r>
      <w:r w:rsidRPr="00F17FDF">
        <w:rPr>
          <w:rFonts w:ascii="Arial" w:hAnsi="Arial" w:cs="Arial"/>
          <w:sz w:val="24"/>
          <w:szCs w:val="24"/>
        </w:rPr>
        <w:t xml:space="preserve">:  Do you have any other suggestions for solutions or reforms </w:t>
      </w:r>
      <w:r>
        <w:rPr>
          <w:rFonts w:ascii="Arial" w:hAnsi="Arial" w:cs="Arial"/>
          <w:sz w:val="24"/>
          <w:szCs w:val="24"/>
        </w:rPr>
        <w:t>which</w:t>
      </w:r>
      <w:r w:rsidRPr="00F17FDF">
        <w:rPr>
          <w:rFonts w:ascii="Arial" w:hAnsi="Arial" w:cs="Arial"/>
          <w:sz w:val="24"/>
          <w:szCs w:val="24"/>
        </w:rPr>
        <w:t xml:space="preserve"> </w:t>
      </w:r>
      <w:r>
        <w:rPr>
          <w:rFonts w:ascii="Arial" w:hAnsi="Arial" w:cs="Arial"/>
          <w:sz w:val="24"/>
          <w:szCs w:val="24"/>
        </w:rPr>
        <w:t xml:space="preserve">(importantly) would </w:t>
      </w:r>
      <w:r w:rsidRPr="00F17FDF">
        <w:rPr>
          <w:rFonts w:ascii="Arial" w:hAnsi="Arial" w:cs="Arial"/>
          <w:sz w:val="24"/>
          <w:szCs w:val="24"/>
        </w:rPr>
        <w:t xml:space="preserve">comply with HEPRG’s three fundamental principles set out in </w:t>
      </w:r>
      <w:r>
        <w:rPr>
          <w:rFonts w:ascii="Arial" w:hAnsi="Arial" w:cs="Arial"/>
          <w:sz w:val="24"/>
          <w:szCs w:val="24"/>
        </w:rPr>
        <w:t xml:space="preserve">Chapter 1, </w:t>
      </w:r>
      <w:r w:rsidRPr="00F17FDF">
        <w:rPr>
          <w:rFonts w:ascii="Arial" w:hAnsi="Arial" w:cs="Arial"/>
          <w:sz w:val="24"/>
          <w:szCs w:val="24"/>
        </w:rPr>
        <w:t xml:space="preserve">paragraph </w:t>
      </w:r>
      <w:r w:rsidR="00A6216D">
        <w:rPr>
          <w:rFonts w:ascii="Arial" w:hAnsi="Arial" w:cs="Arial"/>
          <w:sz w:val="24"/>
          <w:szCs w:val="24"/>
        </w:rPr>
        <w:fldChar w:fldCharType="begin"/>
      </w:r>
      <w:r>
        <w:rPr>
          <w:rFonts w:ascii="Arial" w:hAnsi="Arial" w:cs="Arial"/>
          <w:sz w:val="24"/>
          <w:szCs w:val="24"/>
        </w:rPr>
        <w:instrText xml:space="preserve"> REF _Ref451448132 \r \h </w:instrText>
      </w:r>
      <w:r w:rsidR="00A6216D">
        <w:rPr>
          <w:rFonts w:ascii="Arial" w:hAnsi="Arial" w:cs="Arial"/>
          <w:sz w:val="24"/>
          <w:szCs w:val="24"/>
        </w:rPr>
      </w:r>
      <w:r w:rsidR="00A6216D">
        <w:rPr>
          <w:rFonts w:ascii="Arial" w:hAnsi="Arial" w:cs="Arial"/>
          <w:sz w:val="24"/>
          <w:szCs w:val="24"/>
        </w:rPr>
        <w:fldChar w:fldCharType="separate"/>
      </w:r>
      <w:r w:rsidR="003467B1">
        <w:rPr>
          <w:rFonts w:ascii="Arial" w:hAnsi="Arial" w:cs="Arial"/>
          <w:sz w:val="24"/>
          <w:szCs w:val="24"/>
        </w:rPr>
        <w:t>1.3</w:t>
      </w:r>
      <w:r w:rsidR="00A6216D">
        <w:rPr>
          <w:rFonts w:ascii="Arial" w:hAnsi="Arial" w:cs="Arial"/>
          <w:sz w:val="24"/>
          <w:szCs w:val="24"/>
        </w:rPr>
        <w:fldChar w:fldCharType="end"/>
      </w:r>
      <w:r>
        <w:rPr>
          <w:rFonts w:ascii="Arial" w:hAnsi="Arial" w:cs="Arial"/>
          <w:sz w:val="24"/>
          <w:szCs w:val="24"/>
        </w:rPr>
        <w:t>?</w:t>
      </w:r>
    </w:p>
    <w:p w14:paraId="0CF150E1" w14:textId="77777777" w:rsidR="001E72E5" w:rsidRDefault="001E72E5" w:rsidP="00FD15D7">
      <w:pPr>
        <w:spacing w:after="0" w:line="240" w:lineRule="auto"/>
        <w:jc w:val="both"/>
        <w:rPr>
          <w:rFonts w:ascii="Arial" w:hAnsi="Arial" w:cs="Arial"/>
          <w:sz w:val="24"/>
          <w:szCs w:val="24"/>
        </w:rPr>
      </w:pPr>
    </w:p>
    <w:p w14:paraId="20B87F56" w14:textId="77777777" w:rsidR="001E72E5" w:rsidRDefault="001E72E5" w:rsidP="00FD15D7">
      <w:pPr>
        <w:spacing w:after="0" w:line="240" w:lineRule="auto"/>
        <w:jc w:val="both"/>
        <w:rPr>
          <w:rFonts w:ascii="Arial" w:hAnsi="Arial" w:cs="Arial"/>
          <w:sz w:val="24"/>
          <w:szCs w:val="24"/>
        </w:rPr>
      </w:pPr>
      <w:r w:rsidRPr="00823B89">
        <w:rPr>
          <w:rFonts w:ascii="Arial" w:hAnsi="Arial" w:cs="Arial"/>
          <w:b/>
          <w:sz w:val="24"/>
          <w:szCs w:val="24"/>
        </w:rPr>
        <w:t xml:space="preserve">Question </w:t>
      </w:r>
      <w:r>
        <w:rPr>
          <w:rFonts w:ascii="Arial" w:hAnsi="Arial" w:cs="Arial"/>
          <w:b/>
          <w:sz w:val="24"/>
          <w:szCs w:val="24"/>
        </w:rPr>
        <w:t>12</w:t>
      </w:r>
      <w:r w:rsidRPr="00823B89">
        <w:rPr>
          <w:rFonts w:ascii="Arial" w:hAnsi="Arial" w:cs="Arial"/>
          <w:b/>
          <w:sz w:val="24"/>
          <w:szCs w:val="24"/>
        </w:rPr>
        <w:t>:</w:t>
      </w:r>
      <w:r>
        <w:rPr>
          <w:rFonts w:ascii="Arial" w:hAnsi="Arial" w:cs="Arial"/>
          <w:sz w:val="24"/>
          <w:szCs w:val="24"/>
        </w:rPr>
        <w:t xml:space="preserve">  Do you have any general comments on the</w:t>
      </w:r>
      <w:r w:rsidR="00D52D43">
        <w:rPr>
          <w:rFonts w:ascii="Arial" w:hAnsi="Arial" w:cs="Arial"/>
          <w:sz w:val="24"/>
          <w:szCs w:val="24"/>
        </w:rPr>
        <w:t>se</w:t>
      </w:r>
      <w:r>
        <w:rPr>
          <w:rFonts w:ascii="Arial" w:hAnsi="Arial" w:cs="Arial"/>
          <w:sz w:val="24"/>
          <w:szCs w:val="24"/>
        </w:rPr>
        <w:t xml:space="preserve"> HEF proposals as a whole, and/or specific points which you have not already covered?  (If your comments relate to specific parts of the proposals, please identify them with chapter or paragraph numbers)</w:t>
      </w:r>
      <w:r w:rsidR="0018334C">
        <w:rPr>
          <w:rFonts w:ascii="Arial" w:hAnsi="Arial" w:cs="Arial"/>
          <w:sz w:val="24"/>
          <w:szCs w:val="24"/>
        </w:rPr>
        <w:t>.</w:t>
      </w:r>
    </w:p>
    <w:p w14:paraId="60F9D78A" w14:textId="77777777" w:rsidR="001E72E5" w:rsidRDefault="001E72E5" w:rsidP="00FD15D7">
      <w:pPr>
        <w:spacing w:after="0" w:line="240" w:lineRule="auto"/>
        <w:jc w:val="both"/>
        <w:rPr>
          <w:rFonts w:ascii="Arial" w:hAnsi="Arial" w:cs="Arial"/>
          <w:sz w:val="24"/>
          <w:szCs w:val="24"/>
        </w:rPr>
      </w:pPr>
    </w:p>
    <w:p w14:paraId="6BCEA60B" w14:textId="77777777" w:rsidR="001E72E5" w:rsidRDefault="001E72E5" w:rsidP="00FD15D7">
      <w:pPr>
        <w:spacing w:after="0" w:line="240" w:lineRule="auto"/>
        <w:jc w:val="both"/>
        <w:rPr>
          <w:rFonts w:ascii="Arial" w:hAnsi="Arial" w:cs="Arial"/>
          <w:sz w:val="24"/>
          <w:szCs w:val="24"/>
        </w:rPr>
      </w:pPr>
    </w:p>
    <w:p w14:paraId="71C4D6D3" w14:textId="77777777" w:rsidR="00F2409D" w:rsidRDefault="00BE4E62" w:rsidP="00FD15D7">
      <w:pPr>
        <w:spacing w:after="0" w:line="240" w:lineRule="auto"/>
        <w:jc w:val="both"/>
        <w:rPr>
          <w:rFonts w:ascii="Arial" w:hAnsi="Arial" w:cs="Arial"/>
          <w:sz w:val="24"/>
          <w:szCs w:val="24"/>
        </w:rPr>
      </w:pPr>
      <w:r>
        <w:rPr>
          <w:rFonts w:ascii="Arial" w:hAnsi="Arial" w:cs="Arial"/>
          <w:sz w:val="24"/>
          <w:szCs w:val="24"/>
        </w:rPr>
        <w:t>HE</w:t>
      </w:r>
      <w:r w:rsidR="00E761A0">
        <w:rPr>
          <w:rFonts w:ascii="Arial" w:hAnsi="Arial" w:cs="Arial"/>
          <w:sz w:val="24"/>
          <w:szCs w:val="24"/>
        </w:rPr>
        <w:t>F</w:t>
      </w:r>
      <w:r>
        <w:rPr>
          <w:rFonts w:ascii="Arial" w:hAnsi="Arial" w:cs="Arial"/>
          <w:sz w:val="24"/>
          <w:szCs w:val="24"/>
        </w:rPr>
        <w:t xml:space="preserve"> would like to thank everyone who responds to this consultation.</w:t>
      </w:r>
    </w:p>
    <w:p w14:paraId="27724CF9" w14:textId="77777777" w:rsidR="00BE4E62" w:rsidRDefault="00BE4E62" w:rsidP="005F75BD">
      <w:pPr>
        <w:spacing w:after="0" w:line="240" w:lineRule="auto"/>
        <w:rPr>
          <w:rFonts w:ascii="Arial" w:hAnsi="Arial" w:cs="Arial"/>
          <w:sz w:val="24"/>
          <w:szCs w:val="24"/>
        </w:rPr>
      </w:pPr>
    </w:p>
    <w:sectPr w:rsidR="00BE4E62" w:rsidSect="00261CBB">
      <w:footerReference w:type="default" r:id="rId12"/>
      <w:pgSz w:w="11906" w:h="16838"/>
      <w:pgMar w:top="1304" w:right="1134" w:bottom="130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0EE7" w14:textId="77777777" w:rsidR="00062BBC" w:rsidRDefault="00062BBC" w:rsidP="00DE4BF0">
      <w:pPr>
        <w:spacing w:after="0" w:line="240" w:lineRule="auto"/>
      </w:pPr>
      <w:r>
        <w:separator/>
      </w:r>
    </w:p>
  </w:endnote>
  <w:endnote w:type="continuationSeparator" w:id="0">
    <w:p w14:paraId="252886CB" w14:textId="77777777" w:rsidR="00062BBC" w:rsidRDefault="00062BBC" w:rsidP="00DE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BAF18" w14:textId="77777777" w:rsidR="00C771FF" w:rsidRDefault="00C771FF" w:rsidP="00FD5FB9">
    <w:pPr>
      <w:pStyle w:val="Header"/>
      <w:rPr>
        <w:rFonts w:ascii="Arial" w:hAnsi="Arial" w:cs="Arial"/>
        <w:sz w:val="18"/>
        <w:szCs w:val="18"/>
      </w:rPr>
    </w:pPr>
  </w:p>
  <w:p w14:paraId="3F293344" w14:textId="77777777" w:rsidR="00C771FF" w:rsidRDefault="00C771FF" w:rsidP="00FD5FB9">
    <w:pPr>
      <w:pStyle w:val="Header"/>
    </w:pPr>
    <w:r>
      <w:rPr>
        <w:rFonts w:ascii="Arial" w:hAnsi="Arial" w:cs="Arial"/>
        <w:sz w:val="18"/>
        <w:szCs w:val="18"/>
      </w:rPr>
      <w:t xml:space="preserve">HEF consultation:  HEF heritage </w:t>
    </w:r>
    <w:r w:rsidRPr="00134620">
      <w:rPr>
        <w:rFonts w:ascii="Arial" w:hAnsi="Arial" w:cs="Arial"/>
        <w:sz w:val="18"/>
        <w:szCs w:val="18"/>
      </w:rPr>
      <w:t>reform proposals</w:t>
    </w:r>
    <w:r>
      <w:rPr>
        <w:rFonts w:ascii="Arial" w:hAnsi="Arial" w:cs="Arial"/>
        <w:sz w:val="18"/>
        <w:szCs w:val="18"/>
      </w:rPr>
      <w:tab/>
    </w:r>
    <w:sdt>
      <w:sdtPr>
        <w:rPr>
          <w:rFonts w:ascii="Arial" w:hAnsi="Arial" w:cs="Arial"/>
          <w:sz w:val="18"/>
          <w:szCs w:val="18"/>
        </w:rPr>
        <w:id w:val="745069615"/>
        <w:docPartObj>
          <w:docPartGallery w:val="Page Numbers (Top of Page)"/>
          <w:docPartUnique/>
        </w:docPartObj>
      </w:sdtPr>
      <w:sdtEndPr/>
      <w:sdtContent>
        <w:r>
          <w:rPr>
            <w:rFonts w:ascii="Arial" w:hAnsi="Arial" w:cs="Arial"/>
            <w:sz w:val="18"/>
            <w:szCs w:val="18"/>
          </w:rPr>
          <w:tab/>
        </w:r>
        <w:r w:rsidRPr="00134620">
          <w:rPr>
            <w:rFonts w:ascii="Arial" w:hAnsi="Arial" w:cs="Arial"/>
            <w:sz w:val="18"/>
            <w:szCs w:val="18"/>
          </w:rPr>
          <w:t xml:space="preserve">Page </w:t>
        </w:r>
        <w:r w:rsidRPr="00134620">
          <w:rPr>
            <w:rFonts w:ascii="Arial" w:hAnsi="Arial" w:cs="Arial"/>
            <w:sz w:val="18"/>
            <w:szCs w:val="18"/>
          </w:rPr>
          <w:fldChar w:fldCharType="begin"/>
        </w:r>
        <w:r w:rsidRPr="00134620">
          <w:rPr>
            <w:rFonts w:ascii="Arial" w:hAnsi="Arial" w:cs="Arial"/>
            <w:sz w:val="18"/>
            <w:szCs w:val="18"/>
          </w:rPr>
          <w:instrText xml:space="preserve"> PAGE </w:instrText>
        </w:r>
        <w:r w:rsidRPr="00134620">
          <w:rPr>
            <w:rFonts w:ascii="Arial" w:hAnsi="Arial" w:cs="Arial"/>
            <w:sz w:val="18"/>
            <w:szCs w:val="18"/>
          </w:rPr>
          <w:fldChar w:fldCharType="separate"/>
        </w:r>
        <w:r w:rsidR="00B662D9">
          <w:rPr>
            <w:rFonts w:ascii="Arial" w:hAnsi="Arial" w:cs="Arial"/>
            <w:noProof/>
            <w:sz w:val="18"/>
            <w:szCs w:val="18"/>
          </w:rPr>
          <w:t>21</w:t>
        </w:r>
        <w:r w:rsidRPr="00134620">
          <w:rPr>
            <w:rFonts w:ascii="Arial" w:hAnsi="Arial" w:cs="Arial"/>
            <w:sz w:val="18"/>
            <w:szCs w:val="18"/>
          </w:rPr>
          <w:fldChar w:fldCharType="end"/>
        </w:r>
        <w:r w:rsidRPr="00134620">
          <w:rPr>
            <w:rFonts w:ascii="Arial" w:hAnsi="Arial" w:cs="Arial"/>
            <w:sz w:val="18"/>
            <w:szCs w:val="18"/>
          </w:rPr>
          <w:t xml:space="preserve"> of </w:t>
        </w:r>
        <w:r w:rsidRPr="00134620">
          <w:rPr>
            <w:rFonts w:ascii="Arial" w:hAnsi="Arial" w:cs="Arial"/>
            <w:sz w:val="18"/>
            <w:szCs w:val="18"/>
          </w:rPr>
          <w:fldChar w:fldCharType="begin"/>
        </w:r>
        <w:r w:rsidRPr="00134620">
          <w:rPr>
            <w:rFonts w:ascii="Arial" w:hAnsi="Arial" w:cs="Arial"/>
            <w:sz w:val="18"/>
            <w:szCs w:val="18"/>
          </w:rPr>
          <w:instrText xml:space="preserve"> NUMPAGES  </w:instrText>
        </w:r>
        <w:r w:rsidRPr="00134620">
          <w:rPr>
            <w:rFonts w:ascii="Arial" w:hAnsi="Arial" w:cs="Arial"/>
            <w:sz w:val="18"/>
            <w:szCs w:val="18"/>
          </w:rPr>
          <w:fldChar w:fldCharType="separate"/>
        </w:r>
        <w:r w:rsidR="00B662D9">
          <w:rPr>
            <w:rFonts w:ascii="Arial" w:hAnsi="Arial" w:cs="Arial"/>
            <w:noProof/>
            <w:sz w:val="18"/>
            <w:szCs w:val="18"/>
          </w:rPr>
          <w:t>31</w:t>
        </w:r>
        <w:r w:rsidRPr="00134620">
          <w:rPr>
            <w:rFonts w:ascii="Arial" w:hAnsi="Arial" w:cs="Arial"/>
            <w:sz w:val="18"/>
            <w:szCs w:val="18"/>
          </w:rPr>
          <w:fldChar w:fldCharType="end"/>
        </w:r>
      </w:sdtContent>
    </w:sdt>
  </w:p>
  <w:p w14:paraId="2AA081CF" w14:textId="77777777" w:rsidR="00C771FF" w:rsidRDefault="00C77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FAAB8" w14:textId="77777777" w:rsidR="00062BBC" w:rsidRDefault="00062BBC" w:rsidP="00DE4BF0">
      <w:pPr>
        <w:spacing w:after="0" w:line="240" w:lineRule="auto"/>
      </w:pPr>
      <w:r>
        <w:separator/>
      </w:r>
    </w:p>
  </w:footnote>
  <w:footnote w:type="continuationSeparator" w:id="0">
    <w:p w14:paraId="738922C7" w14:textId="77777777" w:rsidR="00062BBC" w:rsidRDefault="00062BBC" w:rsidP="00DE4BF0">
      <w:pPr>
        <w:spacing w:after="0" w:line="240" w:lineRule="auto"/>
      </w:pPr>
      <w:r>
        <w:continuationSeparator/>
      </w:r>
    </w:p>
  </w:footnote>
  <w:footnote w:id="1">
    <w:p w14:paraId="61FBE0BB" w14:textId="77777777" w:rsidR="00C771FF" w:rsidRPr="000158E8" w:rsidRDefault="00C771FF">
      <w:pPr>
        <w:pStyle w:val="FootnoteText"/>
        <w:rPr>
          <w:rFonts w:ascii="Arial" w:hAnsi="Arial" w:cs="Arial"/>
          <w:sz w:val="18"/>
          <w:szCs w:val="18"/>
        </w:rPr>
      </w:pPr>
      <w:r w:rsidRPr="000158E8">
        <w:rPr>
          <w:rStyle w:val="FootnoteReference"/>
          <w:rFonts w:ascii="Arial" w:hAnsi="Arial" w:cs="Arial"/>
          <w:sz w:val="18"/>
          <w:szCs w:val="18"/>
        </w:rPr>
        <w:footnoteRef/>
      </w:r>
      <w:r w:rsidRPr="000158E8">
        <w:rPr>
          <w:rFonts w:ascii="Arial" w:hAnsi="Arial" w:cs="Arial"/>
          <w:sz w:val="18"/>
          <w:szCs w:val="18"/>
        </w:rPr>
        <w:t xml:space="preserve"> See Historic England/ALGAO/IHBC annual survey of </w:t>
      </w:r>
      <w:r>
        <w:rPr>
          <w:rFonts w:ascii="Arial" w:hAnsi="Arial" w:cs="Arial"/>
          <w:sz w:val="18"/>
          <w:szCs w:val="18"/>
        </w:rPr>
        <w:t xml:space="preserve">local authority staff resources </w:t>
      </w:r>
      <w:hyperlink r:id="rId1" w:history="1">
        <w:r w:rsidRPr="000158E8">
          <w:rPr>
            <w:rStyle w:val="Hyperlink"/>
            <w:rFonts w:ascii="Arial" w:hAnsi="Arial" w:cs="Arial"/>
            <w:sz w:val="18"/>
            <w:szCs w:val="18"/>
          </w:rPr>
          <w:t>https://www.historicengland.org.uk/images-books/publications/seventh-report-la-staff-resources/</w:t>
        </w:r>
      </w:hyperlink>
      <w:r w:rsidRPr="000158E8">
        <w:rPr>
          <w:rFonts w:ascii="Arial" w:hAnsi="Arial" w:cs="Arial"/>
          <w:sz w:val="18"/>
          <w:szCs w:val="18"/>
        </w:rPr>
        <w:t xml:space="preserve"> </w:t>
      </w:r>
    </w:p>
  </w:footnote>
  <w:footnote w:id="2">
    <w:p w14:paraId="16E962B1" w14:textId="77777777" w:rsidR="00C771FF" w:rsidRPr="000158E8" w:rsidRDefault="00C771FF" w:rsidP="0068590E">
      <w:pPr>
        <w:pStyle w:val="FootnoteText"/>
        <w:jc w:val="both"/>
        <w:rPr>
          <w:rFonts w:ascii="Arial" w:hAnsi="Arial" w:cs="Arial"/>
          <w:sz w:val="18"/>
          <w:szCs w:val="18"/>
        </w:rPr>
      </w:pPr>
      <w:r w:rsidRPr="000158E8">
        <w:rPr>
          <w:rStyle w:val="FootnoteReference"/>
          <w:rFonts w:ascii="Arial" w:hAnsi="Arial" w:cs="Arial"/>
          <w:sz w:val="18"/>
          <w:szCs w:val="18"/>
        </w:rPr>
        <w:footnoteRef/>
      </w:r>
      <w:r w:rsidRPr="000158E8">
        <w:rPr>
          <w:rFonts w:ascii="Arial" w:hAnsi="Arial" w:cs="Arial"/>
          <w:sz w:val="18"/>
          <w:szCs w:val="18"/>
        </w:rPr>
        <w:t xml:space="preserve"> There are some overlaps in the remits of HEPRG, HEF Sub Groups on skills, and the new Heritage 2020 Working Groups.  These groups all report to HEF, and are liaising so as to avoid duplication of effort or unfilled gaps.</w:t>
      </w:r>
    </w:p>
  </w:footnote>
  <w:footnote w:id="3">
    <w:p w14:paraId="127BE457" w14:textId="77777777" w:rsidR="00C771FF" w:rsidRPr="00513402" w:rsidRDefault="00C771FF" w:rsidP="004D1220">
      <w:pPr>
        <w:spacing w:after="0" w:line="240" w:lineRule="auto"/>
        <w:jc w:val="both"/>
        <w:rPr>
          <w:rFonts w:ascii="Arial" w:hAnsi="Arial" w:cs="Arial"/>
          <w:sz w:val="18"/>
          <w:szCs w:val="18"/>
        </w:rPr>
      </w:pPr>
      <w:r w:rsidRPr="00513402">
        <w:rPr>
          <w:rStyle w:val="FootnoteReference"/>
          <w:rFonts w:ascii="Arial" w:hAnsi="Arial" w:cs="Arial"/>
          <w:sz w:val="18"/>
          <w:szCs w:val="18"/>
        </w:rPr>
        <w:footnoteRef/>
      </w:r>
      <w:r w:rsidRPr="00513402">
        <w:rPr>
          <w:rFonts w:ascii="Arial" w:hAnsi="Arial" w:cs="Arial"/>
          <w:sz w:val="18"/>
          <w:szCs w:val="18"/>
        </w:rPr>
        <w:t xml:space="preserve"> The annual Historic England/ALGAO/IHBC surveys of LA conservation and archaeological provision provide data on heritage resourcing in LAs (see </w:t>
      </w:r>
      <w:hyperlink r:id="rId2" w:history="1">
        <w:r w:rsidRPr="00513402">
          <w:rPr>
            <w:rStyle w:val="Hyperlink"/>
            <w:rFonts w:ascii="Arial" w:hAnsi="Arial" w:cs="Arial"/>
            <w:sz w:val="18"/>
            <w:szCs w:val="18"/>
          </w:rPr>
          <w:t>https://www.historicengland.org.uk/images-books/publications/seventh-report-la-staff-resources/</w:t>
        </w:r>
      </w:hyperlink>
      <w:r w:rsidRPr="00513402">
        <w:rPr>
          <w:rFonts w:ascii="Arial" w:hAnsi="Arial" w:cs="Arial"/>
          <w:sz w:val="18"/>
          <w:szCs w:val="18"/>
        </w:rPr>
        <w:t xml:space="preserve">).  As part of the HEPRG initiative, Heritage Counts now annually sets out data at a LA level, on both resourcing (numbers of historic environment staff) and demand (numbers of listed buildings, of LBC applications, etc, see </w:t>
      </w:r>
      <w:hyperlink r:id="rId3" w:history="1">
        <w:r w:rsidRPr="00513402">
          <w:rPr>
            <w:rStyle w:val="Hyperlink"/>
            <w:rFonts w:ascii="Arial" w:hAnsi="Arial" w:cs="Arial"/>
            <w:sz w:val="18"/>
            <w:szCs w:val="18"/>
          </w:rPr>
          <w:t>http://hc.historicengland.org.uk/local-authority-profiles/</w:t>
        </w:r>
      </w:hyperlink>
      <w:r w:rsidRPr="00513402">
        <w:rPr>
          <w:rFonts w:ascii="Arial" w:hAnsi="Arial" w:cs="Arial"/>
          <w:sz w:val="18"/>
          <w:szCs w:val="18"/>
        </w:rPr>
        <w:t>).</w:t>
      </w:r>
    </w:p>
  </w:footnote>
  <w:footnote w:id="4">
    <w:p w14:paraId="35F38E62" w14:textId="77777777" w:rsidR="00C771FF" w:rsidRPr="00513402" w:rsidRDefault="00C771FF" w:rsidP="00B4678A">
      <w:pPr>
        <w:pStyle w:val="FootnoteText"/>
        <w:jc w:val="both"/>
        <w:rPr>
          <w:rFonts w:ascii="Arial" w:hAnsi="Arial" w:cs="Arial"/>
          <w:sz w:val="18"/>
          <w:szCs w:val="18"/>
        </w:rPr>
      </w:pPr>
      <w:r w:rsidRPr="00513402">
        <w:rPr>
          <w:rStyle w:val="FootnoteReference"/>
          <w:rFonts w:ascii="Arial" w:hAnsi="Arial" w:cs="Arial"/>
          <w:sz w:val="18"/>
          <w:szCs w:val="18"/>
        </w:rPr>
        <w:footnoteRef/>
      </w:r>
      <w:r w:rsidRPr="00513402">
        <w:rPr>
          <w:rFonts w:ascii="Arial" w:hAnsi="Arial" w:cs="Arial"/>
          <w:sz w:val="18"/>
          <w:szCs w:val="18"/>
        </w:rPr>
        <w:t xml:space="preserve"> </w:t>
      </w:r>
      <w:r>
        <w:rPr>
          <w:rFonts w:ascii="Arial" w:hAnsi="Arial" w:cs="Arial"/>
          <w:sz w:val="18"/>
          <w:szCs w:val="18"/>
        </w:rPr>
        <w:t xml:space="preserve">See also </w:t>
      </w:r>
      <w:r w:rsidRPr="00513402">
        <w:rPr>
          <w:rFonts w:ascii="Arial" w:hAnsi="Arial" w:cs="Arial"/>
          <w:i/>
          <w:sz w:val="18"/>
          <w:szCs w:val="18"/>
        </w:rPr>
        <w:t>Technical consultation on implementation of planning changes</w:t>
      </w:r>
      <w:r w:rsidRPr="00513402">
        <w:rPr>
          <w:rFonts w:ascii="Arial" w:hAnsi="Arial" w:cs="Arial"/>
          <w:sz w:val="18"/>
          <w:szCs w:val="18"/>
        </w:rPr>
        <w:t>, DCLG, February 2016</w:t>
      </w:r>
    </w:p>
    <w:p w14:paraId="5BAA28F5" w14:textId="77777777" w:rsidR="00C771FF" w:rsidRPr="00513402" w:rsidRDefault="00C771FF" w:rsidP="00B4678A">
      <w:pPr>
        <w:pStyle w:val="FootnoteText"/>
        <w:jc w:val="both"/>
        <w:rPr>
          <w:rFonts w:ascii="Arial" w:hAnsi="Arial" w:cs="Arial"/>
          <w:sz w:val="18"/>
          <w:szCs w:val="18"/>
        </w:rPr>
      </w:pPr>
      <w:r w:rsidRPr="00513402">
        <w:rPr>
          <w:rFonts w:ascii="Arial" w:hAnsi="Arial" w:cs="Arial"/>
          <w:sz w:val="18"/>
          <w:szCs w:val="18"/>
        </w:rPr>
        <w:t xml:space="preserve">  </w:t>
      </w:r>
      <w:hyperlink r:id="rId4" w:history="1">
        <w:r w:rsidRPr="00513402">
          <w:rPr>
            <w:rStyle w:val="Hyperlink"/>
            <w:rFonts w:ascii="Arial" w:hAnsi="Arial" w:cs="Arial"/>
            <w:sz w:val="18"/>
            <w:szCs w:val="18"/>
          </w:rPr>
          <w:t>https://www.gov.uk/government/consultations/implementation-of-planning-changes-technical-consultation</w:t>
        </w:r>
      </w:hyperlink>
      <w:r w:rsidRPr="00513402">
        <w:rPr>
          <w:rFonts w:ascii="Arial" w:hAnsi="Arial" w:cs="Arial"/>
          <w:sz w:val="18"/>
          <w:szCs w:val="18"/>
        </w:rPr>
        <w:t xml:space="preserve"> </w:t>
      </w:r>
    </w:p>
  </w:footnote>
  <w:footnote w:id="5">
    <w:p w14:paraId="29F2134D" w14:textId="77777777" w:rsidR="00C771FF" w:rsidRPr="00513402" w:rsidRDefault="00C771FF">
      <w:pPr>
        <w:pStyle w:val="FootnoteText"/>
        <w:rPr>
          <w:rFonts w:ascii="Arial" w:hAnsi="Arial" w:cs="Arial"/>
          <w:sz w:val="18"/>
          <w:szCs w:val="18"/>
        </w:rPr>
      </w:pPr>
      <w:r w:rsidRPr="00513402">
        <w:rPr>
          <w:rStyle w:val="FootnoteReference"/>
          <w:rFonts w:ascii="Arial" w:hAnsi="Arial" w:cs="Arial"/>
          <w:sz w:val="18"/>
          <w:szCs w:val="18"/>
        </w:rPr>
        <w:footnoteRef/>
      </w:r>
      <w:r w:rsidRPr="00513402">
        <w:rPr>
          <w:rFonts w:ascii="Arial" w:hAnsi="Arial" w:cs="Arial"/>
          <w:sz w:val="18"/>
          <w:szCs w:val="18"/>
        </w:rPr>
        <w:t xml:space="preserve"> The term used in the original 2015 proposal was ‘no-harm proposals’.</w:t>
      </w:r>
    </w:p>
  </w:footnote>
  <w:footnote w:id="6">
    <w:p w14:paraId="46DB31B6" w14:textId="77777777" w:rsidR="00C771FF" w:rsidRPr="005F2030" w:rsidRDefault="00C771FF" w:rsidP="00340CA0">
      <w:pPr>
        <w:pStyle w:val="FootnoteText"/>
        <w:jc w:val="both"/>
        <w:rPr>
          <w:rFonts w:ascii="Arial" w:hAnsi="Arial" w:cs="Arial"/>
          <w:sz w:val="18"/>
          <w:szCs w:val="18"/>
        </w:rPr>
      </w:pPr>
      <w:r w:rsidRPr="004259CC">
        <w:rPr>
          <w:rStyle w:val="FootnoteReference"/>
          <w:rFonts w:ascii="Arial" w:hAnsi="Arial" w:cs="Arial"/>
          <w:sz w:val="18"/>
          <w:szCs w:val="18"/>
        </w:rPr>
        <w:footnoteRef/>
      </w:r>
      <w:r w:rsidRPr="004259CC">
        <w:rPr>
          <w:rFonts w:ascii="Arial" w:hAnsi="Arial" w:cs="Arial"/>
          <w:sz w:val="18"/>
          <w:szCs w:val="18"/>
        </w:rPr>
        <w:t xml:space="preserve"> The word ‘professionals’ is used here for brevity, </w:t>
      </w:r>
      <w:r>
        <w:rPr>
          <w:rFonts w:ascii="Arial" w:hAnsi="Arial" w:cs="Arial"/>
          <w:sz w:val="18"/>
          <w:szCs w:val="18"/>
        </w:rPr>
        <w:t>and</w:t>
      </w:r>
      <w:r w:rsidRPr="004259CC">
        <w:rPr>
          <w:rFonts w:ascii="Arial" w:hAnsi="Arial" w:cs="Arial"/>
          <w:sz w:val="18"/>
          <w:szCs w:val="18"/>
        </w:rPr>
        <w:t xml:space="preserve"> is intended to include craftspeople etc</w:t>
      </w:r>
      <w:r>
        <w:rPr>
          <w:rFonts w:ascii="Arial" w:hAnsi="Arial" w:cs="Arial"/>
          <w:sz w:val="18"/>
          <w:szCs w:val="18"/>
        </w:rPr>
        <w:t xml:space="preserve"> as relevant</w:t>
      </w:r>
      <w:r w:rsidRPr="004259CC">
        <w:rPr>
          <w:rFonts w:ascii="Arial" w:hAnsi="Arial" w:cs="Arial"/>
          <w:sz w:val="18"/>
          <w:szCs w:val="18"/>
        </w:rPr>
        <w:t>.</w:t>
      </w:r>
    </w:p>
  </w:footnote>
  <w:footnote w:id="7">
    <w:p w14:paraId="620EEA8F" w14:textId="77777777" w:rsidR="00C771FF" w:rsidRPr="00BE1046" w:rsidRDefault="00C771FF" w:rsidP="00340CA0">
      <w:pPr>
        <w:pStyle w:val="FootnoteText"/>
        <w:jc w:val="both"/>
        <w:rPr>
          <w:rFonts w:ascii="Arial" w:hAnsi="Arial" w:cs="Arial"/>
          <w:sz w:val="18"/>
          <w:szCs w:val="18"/>
        </w:rPr>
      </w:pPr>
      <w:r w:rsidRPr="00BE1046">
        <w:rPr>
          <w:rStyle w:val="FootnoteReference"/>
          <w:rFonts w:ascii="Arial" w:hAnsi="Arial" w:cs="Arial"/>
          <w:sz w:val="18"/>
          <w:szCs w:val="18"/>
        </w:rPr>
        <w:footnoteRef/>
      </w:r>
      <w:r w:rsidRPr="00BE1046">
        <w:rPr>
          <w:rFonts w:ascii="Arial" w:hAnsi="Arial" w:cs="Arial"/>
          <w:sz w:val="18"/>
          <w:szCs w:val="18"/>
        </w:rPr>
        <w:t xml:space="preserve"> </w:t>
      </w:r>
      <w:r>
        <w:rPr>
          <w:rFonts w:ascii="Arial" w:hAnsi="Arial" w:cs="Arial"/>
          <w:sz w:val="18"/>
          <w:szCs w:val="18"/>
        </w:rPr>
        <w:t xml:space="preserve">There are </w:t>
      </w:r>
      <w:r w:rsidRPr="00BE1046">
        <w:rPr>
          <w:rFonts w:ascii="Arial" w:hAnsi="Arial" w:cs="Arial"/>
          <w:sz w:val="18"/>
          <w:szCs w:val="18"/>
        </w:rPr>
        <w:t>c37</w:t>
      </w:r>
      <w:r>
        <w:rPr>
          <w:rFonts w:ascii="Arial" w:hAnsi="Arial" w:cs="Arial"/>
          <w:sz w:val="18"/>
          <w:szCs w:val="18"/>
        </w:rPr>
        <w:t>6</w:t>
      </w:r>
      <w:r w:rsidRPr="00BE1046">
        <w:rPr>
          <w:rFonts w:ascii="Arial" w:hAnsi="Arial" w:cs="Arial"/>
          <w:sz w:val="18"/>
          <w:szCs w:val="18"/>
        </w:rPr>
        <w:t>,000 list entries</w:t>
      </w:r>
      <w:r>
        <w:rPr>
          <w:rFonts w:ascii="Arial" w:hAnsi="Arial" w:cs="Arial"/>
          <w:sz w:val="18"/>
          <w:szCs w:val="18"/>
        </w:rPr>
        <w:t xml:space="preserve"> (</w:t>
      </w:r>
      <w:r w:rsidRPr="00122B76">
        <w:rPr>
          <w:rFonts w:ascii="Arial" w:hAnsi="Arial" w:cs="Arial"/>
          <w:i/>
          <w:sz w:val="18"/>
          <w:szCs w:val="18"/>
        </w:rPr>
        <w:t>Heritage Counts</w:t>
      </w:r>
      <w:r>
        <w:rPr>
          <w:rFonts w:ascii="Arial" w:hAnsi="Arial" w:cs="Arial"/>
          <w:sz w:val="18"/>
          <w:szCs w:val="18"/>
        </w:rPr>
        <w:t>, 2015)</w:t>
      </w:r>
      <w:r w:rsidRPr="00BE1046">
        <w:rPr>
          <w:rFonts w:ascii="Arial" w:hAnsi="Arial" w:cs="Arial"/>
          <w:sz w:val="18"/>
          <w:szCs w:val="18"/>
        </w:rPr>
        <w:t>, but many cover more than one building.</w:t>
      </w:r>
      <w:r>
        <w:rPr>
          <w:rFonts w:ascii="Arial" w:hAnsi="Arial" w:cs="Arial"/>
          <w:sz w:val="18"/>
          <w:szCs w:val="18"/>
        </w:rPr>
        <w:t xml:space="preserve">  The total number of listed buildings is not known, but research by IHBC and others suggests perhaps 600,000.</w:t>
      </w:r>
    </w:p>
  </w:footnote>
  <w:footnote w:id="8">
    <w:p w14:paraId="714948D0" w14:textId="77777777" w:rsidR="00C771FF" w:rsidRPr="00BE1046" w:rsidRDefault="00C771FF" w:rsidP="00340CA0">
      <w:pPr>
        <w:pStyle w:val="FootnoteText"/>
        <w:jc w:val="both"/>
        <w:rPr>
          <w:rFonts w:ascii="Arial" w:hAnsi="Arial" w:cs="Arial"/>
          <w:sz w:val="18"/>
          <w:szCs w:val="18"/>
        </w:rPr>
      </w:pPr>
      <w:r w:rsidRPr="00BE1046">
        <w:rPr>
          <w:rStyle w:val="FootnoteReference"/>
          <w:rFonts w:ascii="Arial" w:hAnsi="Arial" w:cs="Arial"/>
          <w:sz w:val="18"/>
          <w:szCs w:val="18"/>
        </w:rPr>
        <w:footnoteRef/>
      </w:r>
      <w:r w:rsidRPr="00BE1046">
        <w:rPr>
          <w:rFonts w:ascii="Arial" w:hAnsi="Arial" w:cs="Arial"/>
          <w:sz w:val="18"/>
          <w:szCs w:val="18"/>
        </w:rPr>
        <w:t xml:space="preserve"> </w:t>
      </w:r>
      <w:r w:rsidRPr="00BE1046">
        <w:rPr>
          <w:rFonts w:ascii="Arial" w:hAnsi="Arial" w:cs="Arial"/>
          <w:i/>
          <w:sz w:val="18"/>
          <w:szCs w:val="18"/>
        </w:rPr>
        <w:t>Heritage Counts</w:t>
      </w:r>
      <w:r>
        <w:rPr>
          <w:rFonts w:ascii="Arial" w:hAnsi="Arial" w:cs="Arial"/>
          <w:i/>
          <w:sz w:val="18"/>
          <w:szCs w:val="18"/>
        </w:rPr>
        <w:t>,</w:t>
      </w:r>
      <w:r w:rsidRPr="00BE1046">
        <w:rPr>
          <w:rFonts w:ascii="Arial" w:hAnsi="Arial" w:cs="Arial"/>
          <w:sz w:val="18"/>
          <w:szCs w:val="18"/>
        </w:rPr>
        <w:t xml:space="preserve"> 2015.</w:t>
      </w:r>
    </w:p>
  </w:footnote>
  <w:footnote w:id="9">
    <w:p w14:paraId="237B3DBD" w14:textId="77777777" w:rsidR="00C771FF" w:rsidRPr="00E7347C" w:rsidRDefault="00C771FF">
      <w:pPr>
        <w:pStyle w:val="FootnoteText"/>
        <w:rPr>
          <w:rFonts w:ascii="Arial" w:hAnsi="Arial" w:cs="Arial"/>
          <w:sz w:val="18"/>
          <w:szCs w:val="18"/>
        </w:rPr>
      </w:pPr>
      <w:r w:rsidRPr="00E7347C">
        <w:rPr>
          <w:rStyle w:val="FootnoteReference"/>
          <w:rFonts w:ascii="Arial" w:hAnsi="Arial" w:cs="Arial"/>
          <w:sz w:val="18"/>
          <w:szCs w:val="18"/>
        </w:rPr>
        <w:footnoteRef/>
      </w:r>
      <w:r w:rsidRPr="00E7347C">
        <w:rPr>
          <w:rFonts w:ascii="Arial" w:hAnsi="Arial" w:cs="Arial"/>
          <w:sz w:val="18"/>
          <w:szCs w:val="18"/>
        </w:rPr>
        <w:t xml:space="preserve"> Some changes like Heritage Partnership Agreements and Local Listed Building Consent Orders were made under the Enterprise &amp; Regulatory Reform Act 2013, but these have not </w:t>
      </w:r>
      <w:r>
        <w:rPr>
          <w:rFonts w:ascii="Arial" w:hAnsi="Arial" w:cs="Arial"/>
          <w:sz w:val="18"/>
          <w:szCs w:val="18"/>
        </w:rPr>
        <w:t xml:space="preserve">been enough to </w:t>
      </w:r>
      <w:r w:rsidRPr="00E7347C">
        <w:rPr>
          <w:rFonts w:ascii="Arial" w:hAnsi="Arial" w:cs="Arial"/>
          <w:sz w:val="18"/>
          <w:szCs w:val="18"/>
        </w:rPr>
        <w:t>solve the problem.</w:t>
      </w:r>
    </w:p>
  </w:footnote>
  <w:footnote w:id="10">
    <w:p w14:paraId="49FC3DF9" w14:textId="77777777" w:rsidR="00C771FF" w:rsidRPr="00513402" w:rsidRDefault="00C771FF" w:rsidP="00DA06C5">
      <w:pPr>
        <w:pStyle w:val="FootnoteText"/>
        <w:rPr>
          <w:rFonts w:ascii="Arial" w:hAnsi="Arial" w:cs="Arial"/>
          <w:sz w:val="18"/>
          <w:szCs w:val="18"/>
        </w:rPr>
      </w:pPr>
      <w:r w:rsidRPr="00513402">
        <w:rPr>
          <w:rStyle w:val="FootnoteReference"/>
          <w:rFonts w:ascii="Arial" w:hAnsi="Arial" w:cs="Arial"/>
          <w:sz w:val="18"/>
          <w:szCs w:val="18"/>
        </w:rPr>
        <w:footnoteRef/>
      </w:r>
      <w:r w:rsidRPr="00513402">
        <w:rPr>
          <w:rFonts w:ascii="Arial" w:hAnsi="Arial" w:cs="Arial"/>
          <w:sz w:val="18"/>
          <w:szCs w:val="18"/>
        </w:rPr>
        <w:t xml:space="preserve"> The requirements are set out in secondary legislation, the Town and Country Planning (Development Management Procedure) (England) Order 2010 </w:t>
      </w:r>
      <w:hyperlink r:id="rId5" w:history="1">
        <w:r w:rsidRPr="00513402">
          <w:rPr>
            <w:rStyle w:val="Hyperlink"/>
            <w:rFonts w:ascii="Arial" w:hAnsi="Arial" w:cs="Arial"/>
            <w:sz w:val="18"/>
            <w:szCs w:val="18"/>
          </w:rPr>
          <w:t>http://www.legislation.gov.uk/uksi/2010/2184/contents/made</w:t>
        </w:r>
      </w:hyperlink>
      <w:r w:rsidRPr="00513402">
        <w:rPr>
          <w:rFonts w:ascii="Arial" w:hAnsi="Arial" w:cs="Arial"/>
          <w:sz w:val="18"/>
          <w:szCs w:val="18"/>
        </w:rPr>
        <w:t xml:space="preserve">, as amended in 2013 by the Town and Country Planning (Development Management Procedure) (England) (Amendment) Order 2013 </w:t>
      </w:r>
      <w:hyperlink r:id="rId6" w:history="1">
        <w:r w:rsidRPr="00513402">
          <w:rPr>
            <w:rStyle w:val="Hyperlink"/>
            <w:rFonts w:ascii="Arial" w:hAnsi="Arial" w:cs="Arial"/>
            <w:sz w:val="18"/>
            <w:szCs w:val="18"/>
          </w:rPr>
          <w:t>http://www.legislation.gov.uk/uksi/2013/1238/article/2/made</w:t>
        </w:r>
      </w:hyperlink>
      <w:r w:rsidRPr="00513402">
        <w:rPr>
          <w:rFonts w:ascii="Arial" w:hAnsi="Arial" w:cs="Arial"/>
          <w:sz w:val="18"/>
          <w:szCs w:val="18"/>
        </w:rPr>
        <w:t xml:space="preserve">.  The post-2014 guidance is in PPG paragraphs 29-33 </w:t>
      </w:r>
      <w:hyperlink r:id="rId7" w:anchor="paragraph_029" w:history="1">
        <w:r w:rsidRPr="00513402">
          <w:rPr>
            <w:rStyle w:val="Hyperlink"/>
            <w:rFonts w:ascii="Arial" w:hAnsi="Arial" w:cs="Arial"/>
            <w:sz w:val="18"/>
            <w:szCs w:val="18"/>
          </w:rPr>
          <w:t>http://planningguidance.planningportal.gov.uk/blog/guidance/making-an-application/validation-requirements/national-information-requirements/#paragraph_029</w:t>
        </w:r>
      </w:hyperlink>
      <w:r w:rsidRPr="00513402">
        <w:rPr>
          <w:rFonts w:ascii="Arial" w:hAnsi="Arial" w:cs="Arial"/>
          <w:sz w:val="18"/>
          <w:szCs w:val="18"/>
        </w:rPr>
        <w:t xml:space="preserve">. </w:t>
      </w:r>
    </w:p>
  </w:footnote>
  <w:footnote w:id="11">
    <w:p w14:paraId="6CE249C7" w14:textId="77777777" w:rsidR="00C771FF" w:rsidRPr="00513402" w:rsidRDefault="00C771FF" w:rsidP="00866207">
      <w:pPr>
        <w:pStyle w:val="FootnoteText"/>
        <w:rPr>
          <w:rFonts w:ascii="Arial" w:hAnsi="Arial" w:cs="Arial"/>
          <w:sz w:val="18"/>
          <w:szCs w:val="18"/>
        </w:rPr>
      </w:pPr>
      <w:r w:rsidRPr="00513402">
        <w:rPr>
          <w:rStyle w:val="FootnoteReference"/>
          <w:rFonts w:ascii="Arial" w:hAnsi="Arial" w:cs="Arial"/>
          <w:sz w:val="18"/>
          <w:szCs w:val="18"/>
        </w:rPr>
        <w:footnoteRef/>
      </w:r>
      <w:r w:rsidRPr="00513402">
        <w:rPr>
          <w:rFonts w:ascii="Arial" w:hAnsi="Arial" w:cs="Arial"/>
          <w:sz w:val="18"/>
          <w:szCs w:val="18"/>
        </w:rPr>
        <w:t xml:space="preserve"> ‘Major’ applications are for more than 10 houses, 1,000m</w:t>
      </w:r>
      <w:r w:rsidRPr="00513402">
        <w:rPr>
          <w:rFonts w:ascii="Arial" w:hAnsi="Arial" w:cs="Arial"/>
          <w:sz w:val="18"/>
          <w:szCs w:val="18"/>
          <w:vertAlign w:val="superscript"/>
        </w:rPr>
        <w:t>2</w:t>
      </w:r>
      <w:r w:rsidRPr="00513402">
        <w:rPr>
          <w:rFonts w:ascii="Arial" w:hAnsi="Arial" w:cs="Arial"/>
          <w:sz w:val="18"/>
          <w:szCs w:val="18"/>
        </w:rPr>
        <w:t xml:space="preserve"> of floorspace, etc (as set out in these Orders).</w:t>
      </w:r>
    </w:p>
  </w:footnote>
  <w:footnote w:id="12">
    <w:p w14:paraId="40354CB5" w14:textId="77777777" w:rsidR="00C771FF" w:rsidRPr="000D7CAA" w:rsidRDefault="00C771FF" w:rsidP="000D7CAA">
      <w:pPr>
        <w:pStyle w:val="FootnoteText"/>
        <w:rPr>
          <w:rFonts w:ascii="Arial" w:hAnsi="Arial" w:cs="Arial"/>
          <w:sz w:val="18"/>
          <w:szCs w:val="18"/>
        </w:rPr>
      </w:pPr>
      <w:r w:rsidRPr="000D7CAA">
        <w:rPr>
          <w:rStyle w:val="FootnoteReference"/>
          <w:rFonts w:ascii="Arial" w:hAnsi="Arial" w:cs="Arial"/>
          <w:sz w:val="18"/>
          <w:szCs w:val="18"/>
        </w:rPr>
        <w:footnoteRef/>
      </w:r>
      <w:r w:rsidRPr="000D7CAA">
        <w:rPr>
          <w:rFonts w:ascii="Arial" w:hAnsi="Arial" w:cs="Arial"/>
          <w:sz w:val="18"/>
          <w:szCs w:val="18"/>
        </w:rPr>
        <w:t xml:space="preserve"> in the Planning Practice Guidance (PPG);</w:t>
      </w:r>
      <w:r>
        <w:rPr>
          <w:rFonts w:ascii="Arial" w:hAnsi="Arial" w:cs="Arial"/>
          <w:sz w:val="18"/>
          <w:szCs w:val="18"/>
        </w:rPr>
        <w:t xml:space="preserve"> see footnote </w:t>
      </w:r>
      <w:r w:rsidRPr="00C105D7">
        <w:rPr>
          <w:rFonts w:ascii="Arial" w:hAnsi="Arial" w:cs="Arial"/>
          <w:sz w:val="18"/>
          <w:szCs w:val="18"/>
        </w:rPr>
        <w:t>10</w:t>
      </w:r>
      <w:r>
        <w:rPr>
          <w:rFonts w:ascii="Arial" w:hAnsi="Arial" w:cs="Arial"/>
          <w:sz w:val="18"/>
          <w:szCs w:val="18"/>
        </w:rPr>
        <w:t xml:space="preserve"> above.</w:t>
      </w:r>
    </w:p>
  </w:footnote>
  <w:footnote w:id="13">
    <w:p w14:paraId="57CC8781" w14:textId="77777777" w:rsidR="00C771FF" w:rsidRPr="000D7CAA" w:rsidRDefault="00C771FF">
      <w:pPr>
        <w:pStyle w:val="FootnoteText"/>
        <w:rPr>
          <w:rFonts w:ascii="Arial" w:hAnsi="Arial" w:cs="Arial"/>
          <w:sz w:val="18"/>
          <w:szCs w:val="18"/>
        </w:rPr>
      </w:pPr>
      <w:r w:rsidRPr="000D7CAA">
        <w:rPr>
          <w:rStyle w:val="FootnoteReference"/>
          <w:rFonts w:ascii="Arial" w:hAnsi="Arial" w:cs="Arial"/>
          <w:sz w:val="18"/>
          <w:szCs w:val="18"/>
        </w:rPr>
        <w:footnoteRef/>
      </w:r>
      <w:r w:rsidRPr="000D7CAA">
        <w:rPr>
          <w:rFonts w:ascii="Arial" w:hAnsi="Arial" w:cs="Arial"/>
          <w:sz w:val="18"/>
          <w:szCs w:val="18"/>
        </w:rPr>
        <w:t xml:space="preserve"> </w:t>
      </w:r>
      <w:r>
        <w:rPr>
          <w:rFonts w:ascii="Arial" w:hAnsi="Arial" w:cs="Arial"/>
          <w:sz w:val="18"/>
          <w:szCs w:val="18"/>
        </w:rPr>
        <w:t>t</w:t>
      </w:r>
      <w:r w:rsidRPr="000D7CAA">
        <w:rPr>
          <w:rFonts w:ascii="Arial" w:hAnsi="Arial" w:cs="Arial"/>
          <w:sz w:val="18"/>
          <w:szCs w:val="18"/>
        </w:rPr>
        <w:t>his was replaced by less detailed guidance in 2010, which in turn was cancelled (alongside other national planning guidance) when the PPG was published in 2014.</w:t>
      </w:r>
    </w:p>
  </w:footnote>
  <w:footnote w:id="14">
    <w:p w14:paraId="5C775234" w14:textId="77777777" w:rsidR="00C771FF" w:rsidRPr="004E4331" w:rsidRDefault="00C771FF" w:rsidP="00AF4B35">
      <w:pPr>
        <w:pStyle w:val="FootnoteText"/>
        <w:jc w:val="both"/>
        <w:rPr>
          <w:rFonts w:ascii="Arial" w:hAnsi="Arial" w:cs="Arial"/>
          <w:sz w:val="18"/>
          <w:szCs w:val="18"/>
        </w:rPr>
      </w:pPr>
      <w:r w:rsidRPr="004E4331">
        <w:rPr>
          <w:rStyle w:val="FootnoteReference"/>
          <w:rFonts w:ascii="Arial" w:hAnsi="Arial" w:cs="Arial"/>
          <w:sz w:val="18"/>
          <w:szCs w:val="18"/>
        </w:rPr>
        <w:footnoteRef/>
      </w:r>
      <w:r w:rsidRPr="004E4331">
        <w:rPr>
          <w:rFonts w:ascii="Arial" w:hAnsi="Arial" w:cs="Arial"/>
          <w:sz w:val="18"/>
          <w:szCs w:val="18"/>
        </w:rPr>
        <w:t xml:space="preserve"> </w:t>
      </w:r>
      <w:r>
        <w:rPr>
          <w:rFonts w:ascii="Arial" w:hAnsi="Arial" w:cs="Arial"/>
          <w:sz w:val="18"/>
          <w:szCs w:val="18"/>
        </w:rPr>
        <w:t xml:space="preserve">The owner could </w:t>
      </w:r>
      <w:r w:rsidRPr="004E4331">
        <w:rPr>
          <w:rFonts w:ascii="Arial" w:hAnsi="Arial" w:cs="Arial"/>
          <w:sz w:val="18"/>
          <w:szCs w:val="18"/>
        </w:rPr>
        <w:t>make an application for a certificate of lawful work, but that requires an application which may not be very different to an LBC application, and has significant workload implications for the LA</w:t>
      </w:r>
      <w:r>
        <w:rPr>
          <w:rFonts w:ascii="Arial" w:hAnsi="Arial" w:cs="Arial"/>
          <w:sz w:val="18"/>
          <w:szCs w:val="18"/>
        </w:rPr>
        <w:t xml:space="preserve"> also</w:t>
      </w:r>
      <w:r w:rsidRPr="004E4331">
        <w:rPr>
          <w:rFonts w:ascii="Arial" w:hAnsi="Arial" w:cs="Arial"/>
          <w:sz w:val="18"/>
          <w:szCs w:val="18"/>
        </w:rPr>
        <w:t>.</w:t>
      </w:r>
    </w:p>
  </w:footnote>
  <w:footnote w:id="15">
    <w:p w14:paraId="689975C5" w14:textId="77777777" w:rsidR="00C771FF" w:rsidRPr="00CB745B" w:rsidRDefault="00C771FF" w:rsidP="00724B64">
      <w:pPr>
        <w:pStyle w:val="FootnoteText"/>
        <w:jc w:val="both"/>
        <w:rPr>
          <w:rFonts w:ascii="Arial" w:hAnsi="Arial" w:cs="Arial"/>
          <w:sz w:val="18"/>
          <w:szCs w:val="18"/>
        </w:rPr>
      </w:pPr>
      <w:r w:rsidRPr="00CB745B">
        <w:rPr>
          <w:rStyle w:val="FootnoteReference"/>
          <w:rFonts w:ascii="Arial" w:hAnsi="Arial" w:cs="Arial"/>
          <w:sz w:val="18"/>
          <w:szCs w:val="18"/>
        </w:rPr>
        <w:footnoteRef/>
      </w:r>
      <w:r w:rsidRPr="00CB745B">
        <w:rPr>
          <w:rFonts w:ascii="Arial" w:hAnsi="Arial" w:cs="Arial"/>
          <w:sz w:val="18"/>
          <w:szCs w:val="18"/>
        </w:rPr>
        <w:t xml:space="preserve"> </w:t>
      </w:r>
      <w:r>
        <w:rPr>
          <w:rFonts w:ascii="Arial" w:hAnsi="Arial" w:cs="Arial"/>
          <w:sz w:val="18"/>
          <w:szCs w:val="18"/>
        </w:rPr>
        <w:t xml:space="preserve">If the owner did not employ a </w:t>
      </w:r>
      <w:r w:rsidRPr="00CB745B">
        <w:rPr>
          <w:rFonts w:ascii="Arial" w:hAnsi="Arial" w:cs="Arial"/>
          <w:sz w:val="18"/>
          <w:szCs w:val="18"/>
        </w:rPr>
        <w:t>contractor</w:t>
      </w:r>
      <w:r>
        <w:rPr>
          <w:rFonts w:ascii="Arial" w:hAnsi="Arial" w:cs="Arial"/>
          <w:sz w:val="18"/>
          <w:szCs w:val="18"/>
        </w:rPr>
        <w:t xml:space="preserve">, </w:t>
      </w:r>
      <w:r w:rsidRPr="00CB745B">
        <w:rPr>
          <w:rFonts w:ascii="Arial" w:hAnsi="Arial" w:cs="Arial"/>
          <w:sz w:val="18"/>
          <w:szCs w:val="18"/>
        </w:rPr>
        <w:t xml:space="preserve">the burden of complying with the conditions would </w:t>
      </w:r>
      <w:r>
        <w:rPr>
          <w:rFonts w:ascii="Arial" w:hAnsi="Arial" w:cs="Arial"/>
          <w:sz w:val="18"/>
          <w:szCs w:val="18"/>
        </w:rPr>
        <w:t>lie</w:t>
      </w:r>
      <w:r w:rsidRPr="00CB745B">
        <w:rPr>
          <w:rFonts w:ascii="Arial" w:hAnsi="Arial" w:cs="Arial"/>
          <w:sz w:val="18"/>
          <w:szCs w:val="18"/>
        </w:rPr>
        <w:t xml:space="preserve"> with the owner.  </w:t>
      </w:r>
    </w:p>
  </w:footnote>
  <w:footnote w:id="16">
    <w:p w14:paraId="62480172" w14:textId="77777777" w:rsidR="00C771FF" w:rsidRPr="0006539C" w:rsidRDefault="00C771FF" w:rsidP="00876AC1">
      <w:pPr>
        <w:pStyle w:val="FootnoteText"/>
        <w:jc w:val="both"/>
        <w:rPr>
          <w:rFonts w:ascii="Arial" w:hAnsi="Arial" w:cs="Arial"/>
          <w:sz w:val="18"/>
          <w:szCs w:val="18"/>
        </w:rPr>
      </w:pPr>
      <w:r w:rsidRPr="0006539C">
        <w:rPr>
          <w:rStyle w:val="FootnoteReference"/>
          <w:rFonts w:ascii="Arial" w:hAnsi="Arial" w:cs="Arial"/>
          <w:sz w:val="18"/>
          <w:szCs w:val="18"/>
        </w:rPr>
        <w:footnoteRef/>
      </w:r>
      <w:r>
        <w:rPr>
          <w:rFonts w:ascii="Arial" w:hAnsi="Arial" w:cs="Arial"/>
          <w:sz w:val="18"/>
          <w:szCs w:val="18"/>
        </w:rPr>
        <w:t xml:space="preserve"> </w:t>
      </w:r>
      <w:r w:rsidRPr="0006539C">
        <w:rPr>
          <w:rFonts w:ascii="Arial" w:hAnsi="Arial" w:cs="Arial"/>
          <w:sz w:val="18"/>
          <w:szCs w:val="18"/>
        </w:rPr>
        <w:t>Planning (Listed Buildings and Conservation Areas) Act 1990</w:t>
      </w:r>
      <w:r>
        <w:rPr>
          <w:rFonts w:ascii="Arial" w:hAnsi="Arial" w:cs="Arial"/>
          <w:sz w:val="18"/>
          <w:szCs w:val="18"/>
        </w:rPr>
        <w:t>, clause 26C.</w:t>
      </w:r>
    </w:p>
  </w:footnote>
  <w:footnote w:id="17">
    <w:p w14:paraId="7F6C6E6B" w14:textId="77777777" w:rsidR="00C771FF" w:rsidRPr="00B9198F" w:rsidRDefault="00C771FF" w:rsidP="000C060E">
      <w:pPr>
        <w:pStyle w:val="FootnoteText"/>
        <w:jc w:val="both"/>
        <w:rPr>
          <w:rFonts w:ascii="Arial" w:hAnsi="Arial" w:cs="Arial"/>
          <w:sz w:val="18"/>
          <w:szCs w:val="18"/>
        </w:rPr>
      </w:pPr>
      <w:r w:rsidRPr="00B9198F">
        <w:rPr>
          <w:rStyle w:val="FootnoteReference"/>
          <w:rFonts w:ascii="Arial" w:hAnsi="Arial" w:cs="Arial"/>
          <w:sz w:val="18"/>
          <w:szCs w:val="18"/>
        </w:rPr>
        <w:footnoteRef/>
      </w:r>
      <w:r w:rsidRPr="00B9198F">
        <w:rPr>
          <w:rFonts w:ascii="Arial" w:hAnsi="Arial" w:cs="Arial"/>
          <w:sz w:val="18"/>
          <w:szCs w:val="18"/>
        </w:rPr>
        <w:t xml:space="preserve"> The term used in the original October 2015 proposal was ‘no-harm proposals’.</w:t>
      </w:r>
    </w:p>
  </w:footnote>
  <w:footnote w:id="18">
    <w:p w14:paraId="7DD4F04F" w14:textId="77777777" w:rsidR="00C771FF" w:rsidRPr="00B9198F" w:rsidRDefault="00C771FF">
      <w:pPr>
        <w:pStyle w:val="FootnoteText"/>
        <w:rPr>
          <w:rFonts w:ascii="Arial" w:hAnsi="Arial" w:cs="Arial"/>
          <w:sz w:val="18"/>
          <w:szCs w:val="18"/>
        </w:rPr>
      </w:pPr>
      <w:r w:rsidRPr="00B9198F">
        <w:rPr>
          <w:rStyle w:val="FootnoteReference"/>
          <w:rFonts w:ascii="Arial" w:hAnsi="Arial" w:cs="Arial"/>
          <w:sz w:val="18"/>
          <w:szCs w:val="18"/>
        </w:rPr>
        <w:footnoteRef/>
      </w:r>
      <w:r w:rsidRPr="00B9198F">
        <w:rPr>
          <w:rFonts w:ascii="Arial" w:hAnsi="Arial" w:cs="Arial"/>
          <w:sz w:val="18"/>
          <w:szCs w:val="18"/>
        </w:rPr>
        <w:t xml:space="preserve"> </w:t>
      </w:r>
      <w:r w:rsidRPr="00B9198F">
        <w:rPr>
          <w:rFonts w:ascii="Arial" w:hAnsi="Arial" w:cs="Arial"/>
          <w:i/>
          <w:sz w:val="18"/>
          <w:szCs w:val="18"/>
        </w:rPr>
        <w:t>Heritage Counts</w:t>
      </w:r>
      <w:r w:rsidRPr="00B9198F">
        <w:rPr>
          <w:rFonts w:ascii="Arial" w:hAnsi="Arial" w:cs="Arial"/>
          <w:sz w:val="18"/>
          <w:szCs w:val="18"/>
        </w:rPr>
        <w:t xml:space="preserve"> 2015.</w:t>
      </w:r>
    </w:p>
  </w:footnote>
  <w:footnote w:id="19">
    <w:p w14:paraId="6D140733" w14:textId="77777777" w:rsidR="00C771FF" w:rsidRPr="009305B2" w:rsidRDefault="00C771FF">
      <w:pPr>
        <w:pStyle w:val="FootnoteText"/>
        <w:rPr>
          <w:rFonts w:ascii="Arial" w:hAnsi="Arial" w:cs="Arial"/>
          <w:sz w:val="18"/>
          <w:szCs w:val="18"/>
        </w:rPr>
      </w:pPr>
      <w:r w:rsidRPr="009305B2">
        <w:rPr>
          <w:rStyle w:val="FootnoteReference"/>
          <w:rFonts w:ascii="Arial" w:hAnsi="Arial" w:cs="Arial"/>
          <w:sz w:val="18"/>
          <w:szCs w:val="18"/>
        </w:rPr>
        <w:footnoteRef/>
      </w:r>
      <w:r w:rsidRPr="009305B2">
        <w:rPr>
          <w:rFonts w:ascii="Arial" w:hAnsi="Arial" w:cs="Arial"/>
          <w:sz w:val="18"/>
          <w:szCs w:val="18"/>
        </w:rPr>
        <w:t xml:space="preserve"> </w:t>
      </w:r>
      <w:r w:rsidRPr="009305B2">
        <w:rPr>
          <w:rFonts w:ascii="Arial" w:hAnsi="Arial" w:cs="Arial"/>
          <w:i/>
          <w:sz w:val="18"/>
          <w:szCs w:val="18"/>
        </w:rPr>
        <w:t>Improving listed building consent</w:t>
      </w:r>
      <w:r w:rsidRPr="009305B2">
        <w:rPr>
          <w:rFonts w:ascii="Arial" w:hAnsi="Arial" w:cs="Arial"/>
          <w:sz w:val="18"/>
          <w:szCs w:val="18"/>
        </w:rPr>
        <w:t>, DCMS, 2012.</w:t>
      </w:r>
    </w:p>
  </w:footnote>
  <w:footnote w:id="20">
    <w:p w14:paraId="34651D26" w14:textId="77777777" w:rsidR="00C771FF" w:rsidRPr="00B9198F" w:rsidRDefault="00C771FF" w:rsidP="000C060E">
      <w:pPr>
        <w:pStyle w:val="FootnoteText"/>
        <w:jc w:val="both"/>
        <w:rPr>
          <w:rFonts w:ascii="Arial" w:hAnsi="Arial" w:cs="Arial"/>
          <w:sz w:val="18"/>
          <w:szCs w:val="18"/>
        </w:rPr>
      </w:pPr>
      <w:r w:rsidRPr="00B9198F">
        <w:rPr>
          <w:rStyle w:val="FootnoteReference"/>
          <w:rFonts w:ascii="Arial" w:hAnsi="Arial" w:cs="Arial"/>
          <w:sz w:val="18"/>
          <w:szCs w:val="18"/>
        </w:rPr>
        <w:footnoteRef/>
      </w:r>
      <w:r w:rsidRPr="00B9198F">
        <w:rPr>
          <w:rFonts w:ascii="Arial" w:hAnsi="Arial" w:cs="Arial"/>
          <w:sz w:val="18"/>
          <w:szCs w:val="18"/>
        </w:rPr>
        <w:t xml:space="preserve"> This D9 proposal is here called the ‘D9 procedure’, but in practice could be called the ‘independent expert LBC procedure’, or similar. </w:t>
      </w:r>
    </w:p>
  </w:footnote>
  <w:footnote w:id="21">
    <w:p w14:paraId="261C0AC1" w14:textId="77777777" w:rsidR="00C771FF" w:rsidRPr="00513402" w:rsidRDefault="00C771FF" w:rsidP="000C060E">
      <w:pPr>
        <w:pStyle w:val="FootnoteText"/>
        <w:jc w:val="both"/>
        <w:rPr>
          <w:rFonts w:ascii="Arial" w:hAnsi="Arial" w:cs="Arial"/>
          <w:sz w:val="18"/>
          <w:szCs w:val="18"/>
        </w:rPr>
      </w:pPr>
      <w:r w:rsidRPr="00BC45B8">
        <w:rPr>
          <w:rStyle w:val="FootnoteReference"/>
          <w:rFonts w:ascii="Arial" w:hAnsi="Arial" w:cs="Arial"/>
          <w:sz w:val="18"/>
          <w:szCs w:val="18"/>
        </w:rPr>
        <w:footnoteRef/>
      </w:r>
      <w:r w:rsidRPr="00BC45B8">
        <w:rPr>
          <w:rFonts w:ascii="Arial" w:hAnsi="Arial" w:cs="Arial"/>
          <w:sz w:val="18"/>
          <w:szCs w:val="18"/>
        </w:rPr>
        <w:t xml:space="preserve"> See </w:t>
      </w:r>
      <w:r>
        <w:fldChar w:fldCharType="begin"/>
      </w:r>
      <w:r>
        <w:instrText xml:space="preserve"> REF _Ref442268166 \r \h  \* MERGEFORMAT </w:instrText>
      </w:r>
      <w:r>
        <w:fldChar w:fldCharType="separate"/>
      </w:r>
      <w:r w:rsidRPr="003467B1">
        <w:rPr>
          <w:rFonts w:ascii="Arial" w:hAnsi="Arial" w:cs="Arial"/>
          <w:sz w:val="18"/>
          <w:szCs w:val="18"/>
        </w:rPr>
        <w:t>9.14</w:t>
      </w:r>
      <w:r>
        <w:fldChar w:fldCharType="end"/>
      </w:r>
      <w:r w:rsidRPr="00BC45B8">
        <w:rPr>
          <w:rFonts w:ascii="Arial" w:hAnsi="Arial" w:cs="Arial"/>
          <w:sz w:val="18"/>
          <w:szCs w:val="18"/>
        </w:rPr>
        <w:t xml:space="preserve"> to </w:t>
      </w:r>
      <w:r>
        <w:fldChar w:fldCharType="begin"/>
      </w:r>
      <w:r>
        <w:instrText xml:space="preserve"> REF _Ref445213580 \r \h  \* MERGEFORMAT </w:instrText>
      </w:r>
      <w:r>
        <w:fldChar w:fldCharType="separate"/>
      </w:r>
      <w:r w:rsidRPr="003467B1">
        <w:rPr>
          <w:rFonts w:ascii="Arial" w:hAnsi="Arial" w:cs="Arial"/>
          <w:sz w:val="18"/>
          <w:szCs w:val="18"/>
        </w:rPr>
        <w:t>9.15</w:t>
      </w:r>
      <w:r>
        <w:fldChar w:fldCharType="end"/>
      </w:r>
      <w:r w:rsidRPr="00BC45B8">
        <w:rPr>
          <w:rFonts w:ascii="Arial" w:hAnsi="Arial" w:cs="Arial"/>
          <w:sz w:val="18"/>
          <w:szCs w:val="18"/>
        </w:rPr>
        <w:t xml:space="preserve"> below.</w:t>
      </w:r>
    </w:p>
  </w:footnote>
  <w:footnote w:id="22">
    <w:p w14:paraId="1CD560B0" w14:textId="77777777" w:rsidR="00C771FF" w:rsidRPr="00513402" w:rsidRDefault="00C771FF" w:rsidP="00FD15D7">
      <w:pPr>
        <w:pStyle w:val="FootnoteText"/>
        <w:jc w:val="both"/>
        <w:rPr>
          <w:rFonts w:ascii="Arial" w:hAnsi="Arial" w:cs="Arial"/>
          <w:sz w:val="18"/>
          <w:szCs w:val="18"/>
        </w:rPr>
      </w:pPr>
      <w:r w:rsidRPr="00513402">
        <w:rPr>
          <w:rStyle w:val="FootnoteReference"/>
          <w:rFonts w:ascii="Arial" w:hAnsi="Arial" w:cs="Arial"/>
          <w:sz w:val="18"/>
          <w:szCs w:val="18"/>
        </w:rPr>
        <w:footnoteRef/>
      </w:r>
      <w:r w:rsidRPr="00513402">
        <w:rPr>
          <w:rFonts w:ascii="Arial" w:hAnsi="Arial" w:cs="Arial"/>
          <w:sz w:val="18"/>
          <w:szCs w:val="18"/>
        </w:rPr>
        <w:t xml:space="preserve"> This D9 proposal should not be confused with the 2016 Government proposal to ‘test competition in the processing of planning applications’.  In this D9 proposal processing the application </w:t>
      </w:r>
      <w:r w:rsidRPr="00F8051D">
        <w:rPr>
          <w:rFonts w:ascii="Arial" w:hAnsi="Arial" w:cs="Arial"/>
          <w:sz w:val="18"/>
          <w:szCs w:val="18"/>
          <w:u w:val="single"/>
        </w:rPr>
        <w:t>after</w:t>
      </w:r>
      <w:r w:rsidRPr="00513402">
        <w:rPr>
          <w:rFonts w:ascii="Arial" w:hAnsi="Arial" w:cs="Arial"/>
          <w:sz w:val="18"/>
          <w:szCs w:val="18"/>
        </w:rPr>
        <w:t xml:space="preserve"> it is made remains with the LA;  D9 is concerned with improving the quality of proposals and applications </w:t>
      </w:r>
      <w:r w:rsidRPr="00F8051D">
        <w:rPr>
          <w:rFonts w:ascii="Arial" w:hAnsi="Arial" w:cs="Arial"/>
          <w:sz w:val="18"/>
          <w:szCs w:val="18"/>
          <w:u w:val="single"/>
        </w:rPr>
        <w:t>before</w:t>
      </w:r>
      <w:r w:rsidRPr="00513402">
        <w:rPr>
          <w:rFonts w:ascii="Arial" w:hAnsi="Arial" w:cs="Arial"/>
          <w:sz w:val="18"/>
          <w:szCs w:val="18"/>
        </w:rPr>
        <w:t xml:space="preserve"> </w:t>
      </w:r>
      <w:r>
        <w:rPr>
          <w:rFonts w:ascii="Arial" w:hAnsi="Arial" w:cs="Arial"/>
          <w:sz w:val="18"/>
          <w:szCs w:val="18"/>
        </w:rPr>
        <w:t>an</w:t>
      </w:r>
      <w:r w:rsidRPr="00513402">
        <w:rPr>
          <w:rFonts w:ascii="Arial" w:hAnsi="Arial" w:cs="Arial"/>
          <w:sz w:val="18"/>
          <w:szCs w:val="18"/>
        </w:rPr>
        <w:t xml:space="preserve"> application is made. </w:t>
      </w:r>
    </w:p>
  </w:footnote>
  <w:footnote w:id="23">
    <w:p w14:paraId="40EAF9DB" w14:textId="77777777" w:rsidR="00C771FF" w:rsidRPr="00513402" w:rsidRDefault="00C771FF">
      <w:pPr>
        <w:pStyle w:val="FootnoteText"/>
        <w:rPr>
          <w:rFonts w:ascii="Arial" w:hAnsi="Arial" w:cs="Arial"/>
          <w:sz w:val="18"/>
          <w:szCs w:val="18"/>
        </w:rPr>
      </w:pPr>
      <w:r w:rsidRPr="00513402">
        <w:rPr>
          <w:rStyle w:val="FootnoteReference"/>
          <w:rFonts w:ascii="Arial" w:hAnsi="Arial" w:cs="Arial"/>
          <w:sz w:val="18"/>
          <w:szCs w:val="18"/>
        </w:rPr>
        <w:footnoteRef/>
      </w:r>
      <w:r w:rsidRPr="00513402">
        <w:rPr>
          <w:rFonts w:ascii="Arial" w:hAnsi="Arial" w:cs="Arial"/>
          <w:sz w:val="18"/>
          <w:szCs w:val="18"/>
        </w:rPr>
        <w:t xml:space="preserve"> </w:t>
      </w:r>
      <w:r>
        <w:rPr>
          <w:rFonts w:ascii="Arial" w:hAnsi="Arial" w:cs="Arial"/>
          <w:sz w:val="18"/>
          <w:szCs w:val="18"/>
        </w:rPr>
        <w:t>A</w:t>
      </w:r>
      <w:r w:rsidRPr="00513402">
        <w:rPr>
          <w:rFonts w:ascii="Arial" w:hAnsi="Arial" w:cs="Arial"/>
          <w:sz w:val="18"/>
          <w:szCs w:val="18"/>
        </w:rPr>
        <w:t>bout 30 per cent of LBC applications are accompanied by a planning application (Green Balance report).</w:t>
      </w:r>
    </w:p>
  </w:footnote>
  <w:footnote w:id="24">
    <w:p w14:paraId="11803010" w14:textId="77777777" w:rsidR="00C771FF" w:rsidRPr="006A61DD" w:rsidRDefault="00C771FF" w:rsidP="00FD15D7">
      <w:pPr>
        <w:pStyle w:val="FootnoteText"/>
        <w:jc w:val="both"/>
        <w:rPr>
          <w:rFonts w:ascii="Arial" w:hAnsi="Arial" w:cs="Arial"/>
          <w:sz w:val="18"/>
          <w:szCs w:val="18"/>
        </w:rPr>
      </w:pPr>
      <w:r w:rsidRPr="006A61DD">
        <w:rPr>
          <w:rStyle w:val="FootnoteReference"/>
          <w:rFonts w:ascii="Arial" w:hAnsi="Arial" w:cs="Arial"/>
          <w:sz w:val="18"/>
          <w:szCs w:val="18"/>
        </w:rPr>
        <w:footnoteRef/>
      </w:r>
      <w:r w:rsidRPr="006A61DD">
        <w:rPr>
          <w:rFonts w:ascii="Arial" w:hAnsi="Arial" w:cs="Arial"/>
          <w:sz w:val="18"/>
          <w:szCs w:val="18"/>
        </w:rPr>
        <w:t xml:space="preserve"> </w:t>
      </w:r>
      <w:r>
        <w:rPr>
          <w:rFonts w:ascii="Arial" w:hAnsi="Arial" w:cs="Arial"/>
          <w:sz w:val="18"/>
          <w:szCs w:val="18"/>
        </w:rPr>
        <w:t xml:space="preserve">Built environment </w:t>
      </w:r>
      <w:r w:rsidRPr="006A61DD">
        <w:rPr>
          <w:rFonts w:ascii="Arial" w:hAnsi="Arial" w:cs="Arial"/>
          <w:sz w:val="18"/>
          <w:szCs w:val="18"/>
        </w:rPr>
        <w:t xml:space="preserve">examples </w:t>
      </w:r>
      <w:r>
        <w:rPr>
          <w:rFonts w:ascii="Arial" w:hAnsi="Arial" w:cs="Arial"/>
          <w:sz w:val="18"/>
          <w:szCs w:val="18"/>
        </w:rPr>
        <w:t xml:space="preserve">of such an obligation </w:t>
      </w:r>
      <w:r w:rsidRPr="006A61DD">
        <w:rPr>
          <w:rFonts w:ascii="Arial" w:hAnsi="Arial" w:cs="Arial"/>
          <w:sz w:val="18"/>
          <w:szCs w:val="18"/>
        </w:rPr>
        <w:t xml:space="preserve">include Agreed Surveyors in the Party Wall system, and Approved </w:t>
      </w:r>
      <w:r w:rsidRPr="002A75D9">
        <w:rPr>
          <w:rFonts w:ascii="Arial" w:hAnsi="Arial" w:cs="Arial"/>
          <w:sz w:val="18"/>
          <w:szCs w:val="18"/>
        </w:rPr>
        <w:t xml:space="preserve">Inspectors in the Building Regulations system, where in each case the expert’s primary </w:t>
      </w:r>
      <w:r>
        <w:rPr>
          <w:rFonts w:ascii="Arial" w:hAnsi="Arial" w:cs="Arial"/>
          <w:sz w:val="18"/>
          <w:szCs w:val="18"/>
        </w:rPr>
        <w:t xml:space="preserve">obligation </w:t>
      </w:r>
      <w:r w:rsidRPr="002A75D9">
        <w:rPr>
          <w:rFonts w:ascii="Arial" w:hAnsi="Arial" w:cs="Arial"/>
          <w:sz w:val="18"/>
          <w:szCs w:val="18"/>
        </w:rPr>
        <w:t>is to the integrity of the</w:t>
      </w:r>
      <w:r w:rsidRPr="006A61DD">
        <w:rPr>
          <w:rFonts w:ascii="Arial" w:hAnsi="Arial" w:cs="Arial"/>
          <w:sz w:val="18"/>
          <w:szCs w:val="18"/>
        </w:rPr>
        <w:t xml:space="preserve"> building</w:t>
      </w:r>
      <w:r>
        <w:rPr>
          <w:rFonts w:ascii="Arial" w:hAnsi="Arial" w:cs="Arial"/>
          <w:sz w:val="18"/>
          <w:szCs w:val="18"/>
        </w:rPr>
        <w:t>(</w:t>
      </w:r>
      <w:r w:rsidRPr="006A61DD">
        <w:rPr>
          <w:rFonts w:ascii="Arial" w:hAnsi="Arial" w:cs="Arial"/>
          <w:sz w:val="18"/>
          <w:szCs w:val="18"/>
        </w:rPr>
        <w:t>s</w:t>
      </w:r>
      <w:r>
        <w:rPr>
          <w:rFonts w:ascii="Arial" w:hAnsi="Arial" w:cs="Arial"/>
          <w:sz w:val="18"/>
          <w:szCs w:val="18"/>
        </w:rPr>
        <w:t>)</w:t>
      </w:r>
      <w:r w:rsidRPr="006A61DD">
        <w:rPr>
          <w:rFonts w:ascii="Arial" w:hAnsi="Arial" w:cs="Arial"/>
          <w:sz w:val="18"/>
          <w:szCs w:val="18"/>
        </w:rPr>
        <w:t xml:space="preserve">, not to </w:t>
      </w:r>
      <w:r>
        <w:rPr>
          <w:rFonts w:ascii="Arial" w:hAnsi="Arial" w:cs="Arial"/>
          <w:sz w:val="18"/>
          <w:szCs w:val="18"/>
        </w:rPr>
        <w:t>a</w:t>
      </w:r>
      <w:r w:rsidRPr="006A61DD">
        <w:rPr>
          <w:rFonts w:ascii="Arial" w:hAnsi="Arial" w:cs="Arial"/>
          <w:sz w:val="18"/>
          <w:szCs w:val="18"/>
        </w:rPr>
        <w:t xml:space="preserve"> </w:t>
      </w:r>
      <w:r>
        <w:rPr>
          <w:rFonts w:ascii="Arial" w:hAnsi="Arial" w:cs="Arial"/>
          <w:sz w:val="18"/>
          <w:szCs w:val="18"/>
        </w:rPr>
        <w:t>client or clients</w:t>
      </w:r>
      <w:r w:rsidRPr="006A61DD">
        <w:rPr>
          <w:rFonts w:ascii="Arial" w:hAnsi="Arial" w:cs="Arial"/>
          <w:sz w:val="18"/>
          <w:szCs w:val="18"/>
        </w:rPr>
        <w:t xml:space="preserve">. </w:t>
      </w:r>
      <w:r>
        <w:rPr>
          <w:rFonts w:ascii="Arial" w:hAnsi="Arial" w:cs="Arial"/>
          <w:sz w:val="18"/>
          <w:szCs w:val="18"/>
        </w:rPr>
        <w:t xml:space="preserve"> </w:t>
      </w:r>
    </w:p>
  </w:footnote>
  <w:footnote w:id="25">
    <w:p w14:paraId="7DC07FB2" w14:textId="77777777" w:rsidR="00C771FF" w:rsidRPr="00513402" w:rsidRDefault="00C771FF" w:rsidP="00FD15D7">
      <w:pPr>
        <w:pStyle w:val="FootnoteText"/>
        <w:jc w:val="both"/>
        <w:rPr>
          <w:rFonts w:ascii="Arial" w:hAnsi="Arial" w:cs="Arial"/>
          <w:sz w:val="18"/>
          <w:szCs w:val="18"/>
        </w:rPr>
      </w:pPr>
      <w:r w:rsidRPr="00513402">
        <w:rPr>
          <w:rStyle w:val="FootnoteReference"/>
          <w:rFonts w:ascii="Arial" w:hAnsi="Arial" w:cs="Arial"/>
          <w:sz w:val="18"/>
          <w:szCs w:val="18"/>
        </w:rPr>
        <w:footnoteRef/>
      </w:r>
      <w:r w:rsidRPr="00513402">
        <w:rPr>
          <w:rFonts w:ascii="Arial" w:hAnsi="Arial" w:cs="Arial"/>
          <w:sz w:val="18"/>
          <w:szCs w:val="18"/>
        </w:rPr>
        <w:t xml:space="preserve"> See for example the </w:t>
      </w:r>
      <w:r w:rsidRPr="00513402">
        <w:rPr>
          <w:rFonts w:ascii="Arial" w:hAnsi="Arial" w:cs="Arial"/>
          <w:i/>
          <w:sz w:val="18"/>
          <w:szCs w:val="18"/>
        </w:rPr>
        <w:t>Survey of listed buildings owners</w:t>
      </w:r>
      <w:r w:rsidRPr="00513402">
        <w:rPr>
          <w:rFonts w:ascii="Arial" w:hAnsi="Arial" w:cs="Arial"/>
          <w:sz w:val="18"/>
          <w:szCs w:val="18"/>
        </w:rPr>
        <w:t xml:space="preserve"> (2015), Ecorys/Alastair Coey for HE, especially section 3.1 (</w:t>
      </w:r>
      <w:hyperlink r:id="rId8" w:history="1">
        <w:r w:rsidRPr="00513402">
          <w:rPr>
            <w:rStyle w:val="Hyperlink"/>
            <w:rFonts w:ascii="Arial" w:hAnsi="Arial" w:cs="Arial"/>
            <w:sz w:val="18"/>
            <w:szCs w:val="18"/>
          </w:rPr>
          <w:t>http://hc.historicengland.org.uk/content/pub/2015/listed-building-owners-survey-2015.pdf</w:t>
        </w:r>
      </w:hyperlink>
      <w:r w:rsidRPr="00513402">
        <w:rPr>
          <w:rFonts w:ascii="Arial" w:hAnsi="Arial" w:cs="Arial"/>
          <w:sz w:val="18"/>
          <w:szCs w:val="18"/>
        </w:rPr>
        <w:t>).</w:t>
      </w:r>
    </w:p>
  </w:footnote>
  <w:footnote w:id="26">
    <w:p w14:paraId="5CEFBE1B" w14:textId="77777777" w:rsidR="00C771FF" w:rsidRPr="001B7206" w:rsidRDefault="00C771FF" w:rsidP="00FD15D7">
      <w:pPr>
        <w:pStyle w:val="FootnoteText"/>
        <w:jc w:val="both"/>
        <w:rPr>
          <w:rFonts w:ascii="Arial" w:hAnsi="Arial" w:cs="Arial"/>
          <w:sz w:val="18"/>
          <w:szCs w:val="18"/>
        </w:rPr>
      </w:pPr>
      <w:r w:rsidRPr="001B7206">
        <w:rPr>
          <w:rStyle w:val="FootnoteReference"/>
          <w:rFonts w:ascii="Arial" w:hAnsi="Arial" w:cs="Arial"/>
          <w:sz w:val="18"/>
          <w:szCs w:val="18"/>
        </w:rPr>
        <w:footnoteRef/>
      </w:r>
      <w:r w:rsidRPr="001B7206">
        <w:rPr>
          <w:rFonts w:ascii="Arial" w:hAnsi="Arial" w:cs="Arial"/>
          <w:sz w:val="18"/>
          <w:szCs w:val="18"/>
        </w:rPr>
        <w:t xml:space="preserve"> If it were, some LAs might opt out</w:t>
      </w:r>
      <w:r>
        <w:rPr>
          <w:rFonts w:ascii="Arial" w:hAnsi="Arial" w:cs="Arial"/>
          <w:sz w:val="18"/>
          <w:szCs w:val="18"/>
        </w:rPr>
        <w:t>.  E</w:t>
      </w:r>
      <w:r w:rsidRPr="001B7206">
        <w:rPr>
          <w:rFonts w:ascii="Arial" w:hAnsi="Arial" w:cs="Arial"/>
          <w:sz w:val="18"/>
          <w:szCs w:val="18"/>
        </w:rPr>
        <w:t>ven if only a few opted out</w:t>
      </w:r>
      <w:r>
        <w:rPr>
          <w:rFonts w:ascii="Arial" w:hAnsi="Arial" w:cs="Arial"/>
          <w:sz w:val="18"/>
          <w:szCs w:val="18"/>
        </w:rPr>
        <w:t>,</w:t>
      </w:r>
      <w:r w:rsidRPr="001B7206">
        <w:rPr>
          <w:rFonts w:ascii="Arial" w:hAnsi="Arial" w:cs="Arial"/>
          <w:sz w:val="18"/>
          <w:szCs w:val="18"/>
        </w:rPr>
        <w:t xml:space="preserve"> a procedure </w:t>
      </w:r>
      <w:r>
        <w:rPr>
          <w:rFonts w:ascii="Arial" w:hAnsi="Arial" w:cs="Arial"/>
          <w:sz w:val="18"/>
          <w:szCs w:val="18"/>
        </w:rPr>
        <w:t>only</w:t>
      </w:r>
      <w:r w:rsidRPr="001B7206">
        <w:rPr>
          <w:rFonts w:ascii="Arial" w:hAnsi="Arial" w:cs="Arial"/>
          <w:sz w:val="18"/>
          <w:szCs w:val="18"/>
        </w:rPr>
        <w:t xml:space="preserve"> available in </w:t>
      </w:r>
      <w:r>
        <w:rPr>
          <w:rFonts w:ascii="Arial" w:hAnsi="Arial" w:cs="Arial"/>
          <w:sz w:val="18"/>
          <w:szCs w:val="18"/>
        </w:rPr>
        <w:t>some</w:t>
      </w:r>
      <w:r w:rsidRPr="001B7206">
        <w:rPr>
          <w:rFonts w:ascii="Arial" w:hAnsi="Arial" w:cs="Arial"/>
          <w:sz w:val="18"/>
          <w:szCs w:val="18"/>
        </w:rPr>
        <w:t xml:space="preserve"> area</w:t>
      </w:r>
      <w:r>
        <w:rPr>
          <w:rFonts w:ascii="Arial" w:hAnsi="Arial" w:cs="Arial"/>
          <w:sz w:val="18"/>
          <w:szCs w:val="18"/>
        </w:rPr>
        <w:t>s</w:t>
      </w:r>
      <w:r w:rsidRPr="001B7206">
        <w:rPr>
          <w:rFonts w:ascii="Arial" w:hAnsi="Arial" w:cs="Arial"/>
          <w:sz w:val="18"/>
          <w:szCs w:val="18"/>
        </w:rPr>
        <w:t xml:space="preserve"> would be more difficult to promote than one available everywhere.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04B8"/>
    <w:multiLevelType w:val="hybridMultilevel"/>
    <w:tmpl w:val="49EEA51A"/>
    <w:lvl w:ilvl="0" w:tplc="4830BAB4">
      <w:start w:val="6"/>
      <w:numFmt w:val="decimal"/>
      <w:lvlText w:val="(D%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729C3"/>
    <w:multiLevelType w:val="hybridMultilevel"/>
    <w:tmpl w:val="A4BE8DA6"/>
    <w:lvl w:ilvl="0" w:tplc="4386CA96">
      <w:start w:val="1"/>
      <w:numFmt w:val="decimal"/>
      <w:lvlText w:val="%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B31D6"/>
    <w:multiLevelType w:val="hybridMultilevel"/>
    <w:tmpl w:val="EF1A4B38"/>
    <w:lvl w:ilvl="0" w:tplc="6C0EEE06">
      <w:start w:val="1"/>
      <w:numFmt w:val="lowerRoman"/>
      <w:lvlText w:val="(%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F6754"/>
    <w:multiLevelType w:val="hybridMultilevel"/>
    <w:tmpl w:val="045C9BDA"/>
    <w:lvl w:ilvl="0" w:tplc="0030ABE6">
      <w:start w:val="1"/>
      <w:numFmt w:val="decimal"/>
      <w:lvlText w:val="2.%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24216"/>
    <w:multiLevelType w:val="hybridMultilevel"/>
    <w:tmpl w:val="C8E23408"/>
    <w:lvl w:ilvl="0" w:tplc="24D2CFC8">
      <w:start w:val="1"/>
      <w:numFmt w:val="lowerRoman"/>
      <w:lvlText w:val="(%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10A35"/>
    <w:multiLevelType w:val="hybridMultilevel"/>
    <w:tmpl w:val="965E0A2A"/>
    <w:lvl w:ilvl="0" w:tplc="08090005">
      <w:start w:val="1"/>
      <w:numFmt w:val="bullet"/>
      <w:lvlText w:val=""/>
      <w:lvlJc w:val="left"/>
      <w:pPr>
        <w:ind w:left="1154" w:hanging="360"/>
      </w:pPr>
      <w:rPr>
        <w:rFonts w:ascii="Wingdings" w:hAnsi="Wingdings"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6" w15:restartNumberingAfterBreak="0">
    <w:nsid w:val="195D4BCC"/>
    <w:multiLevelType w:val="hybridMultilevel"/>
    <w:tmpl w:val="B566835C"/>
    <w:lvl w:ilvl="0" w:tplc="B088DEB0">
      <w:start w:val="1"/>
      <w:numFmt w:val="lowerRoman"/>
      <w:lvlText w:val="(%1)"/>
      <w:lvlJc w:val="left"/>
      <w:pPr>
        <w:ind w:left="1344" w:hanging="72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7" w15:restartNumberingAfterBreak="0">
    <w:nsid w:val="1BB521AE"/>
    <w:multiLevelType w:val="hybridMultilevel"/>
    <w:tmpl w:val="C8E23408"/>
    <w:lvl w:ilvl="0" w:tplc="24D2CFC8">
      <w:start w:val="1"/>
      <w:numFmt w:val="lowerRoman"/>
      <w:lvlText w:val="(%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782DCF"/>
    <w:multiLevelType w:val="hybridMultilevel"/>
    <w:tmpl w:val="F828C6BC"/>
    <w:lvl w:ilvl="0" w:tplc="315ABA70">
      <w:start w:val="1"/>
      <w:numFmt w:val="decimal"/>
      <w:lvlText w:val="4.%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C5F48"/>
    <w:multiLevelType w:val="hybridMultilevel"/>
    <w:tmpl w:val="97E0D10C"/>
    <w:lvl w:ilvl="0" w:tplc="905CC748">
      <w:start w:val="1"/>
      <w:numFmt w:val="lowerRoman"/>
      <w:lvlText w:val="(%1)"/>
      <w:lvlJc w:val="left"/>
      <w:pPr>
        <w:ind w:left="1418" w:hanging="624"/>
      </w:pPr>
      <w:rPr>
        <w:rFonts w:hint="default"/>
      </w:rPr>
    </w:lvl>
    <w:lvl w:ilvl="1" w:tplc="08090019">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0" w15:restartNumberingAfterBreak="0">
    <w:nsid w:val="377B15AE"/>
    <w:multiLevelType w:val="hybridMultilevel"/>
    <w:tmpl w:val="F572BD24"/>
    <w:lvl w:ilvl="0" w:tplc="2A04336A">
      <w:start w:val="1"/>
      <w:numFmt w:val="lowerLetter"/>
      <w:lvlText w:val="(%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932C0"/>
    <w:multiLevelType w:val="hybridMultilevel"/>
    <w:tmpl w:val="0EE00966"/>
    <w:lvl w:ilvl="0" w:tplc="FA08C932">
      <w:start w:val="1"/>
      <w:numFmt w:val="lowerRoman"/>
      <w:lvlText w:val="(%1)"/>
      <w:lvlJc w:val="left"/>
      <w:pPr>
        <w:ind w:left="1418" w:hanging="624"/>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2" w15:restartNumberingAfterBreak="0">
    <w:nsid w:val="3F1A012C"/>
    <w:multiLevelType w:val="hybridMultilevel"/>
    <w:tmpl w:val="0EE00966"/>
    <w:lvl w:ilvl="0" w:tplc="FA08C932">
      <w:start w:val="1"/>
      <w:numFmt w:val="lowerRoman"/>
      <w:lvlText w:val="(%1)"/>
      <w:lvlJc w:val="left"/>
      <w:pPr>
        <w:ind w:left="1418" w:hanging="624"/>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3" w15:restartNumberingAfterBreak="0">
    <w:nsid w:val="41A34080"/>
    <w:multiLevelType w:val="hybridMultilevel"/>
    <w:tmpl w:val="0EE00966"/>
    <w:lvl w:ilvl="0" w:tplc="FA08C932">
      <w:start w:val="1"/>
      <w:numFmt w:val="lowerRoman"/>
      <w:lvlText w:val="(%1)"/>
      <w:lvlJc w:val="left"/>
      <w:pPr>
        <w:ind w:left="1418" w:hanging="624"/>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4" w15:restartNumberingAfterBreak="0">
    <w:nsid w:val="44176237"/>
    <w:multiLevelType w:val="hybridMultilevel"/>
    <w:tmpl w:val="DD56BDEA"/>
    <w:lvl w:ilvl="0" w:tplc="F4782EF6">
      <w:start w:val="1"/>
      <w:numFmt w:val="lowerRoman"/>
      <w:lvlText w:val="(%1)"/>
      <w:lvlJc w:val="left"/>
      <w:pPr>
        <w:ind w:left="1418" w:hanging="624"/>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5" w15:restartNumberingAfterBreak="0">
    <w:nsid w:val="45145A71"/>
    <w:multiLevelType w:val="hybridMultilevel"/>
    <w:tmpl w:val="1FA8E03C"/>
    <w:lvl w:ilvl="0" w:tplc="A55A083C">
      <w:start w:val="1"/>
      <w:numFmt w:val="decimal"/>
      <w:lvlText w:val="5.%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A63CD"/>
    <w:multiLevelType w:val="hybridMultilevel"/>
    <w:tmpl w:val="05BA28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A108E2"/>
    <w:multiLevelType w:val="hybridMultilevel"/>
    <w:tmpl w:val="4F58726E"/>
    <w:lvl w:ilvl="0" w:tplc="74567C7E">
      <w:start w:val="1"/>
      <w:numFmt w:val="decimal"/>
      <w:lvlText w:val="9.%1"/>
      <w:lvlJc w:val="left"/>
      <w:pPr>
        <w:ind w:left="794" w:hanging="7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560968"/>
    <w:multiLevelType w:val="hybridMultilevel"/>
    <w:tmpl w:val="97E0D10C"/>
    <w:lvl w:ilvl="0" w:tplc="905CC748">
      <w:start w:val="1"/>
      <w:numFmt w:val="lowerRoman"/>
      <w:lvlText w:val="(%1)"/>
      <w:lvlJc w:val="left"/>
      <w:pPr>
        <w:ind w:left="1418" w:hanging="624"/>
      </w:pPr>
      <w:rPr>
        <w:rFonts w:hint="default"/>
      </w:rPr>
    </w:lvl>
    <w:lvl w:ilvl="1" w:tplc="08090019">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9" w15:restartNumberingAfterBreak="0">
    <w:nsid w:val="4BD204D6"/>
    <w:multiLevelType w:val="hybridMultilevel"/>
    <w:tmpl w:val="97E0D10C"/>
    <w:lvl w:ilvl="0" w:tplc="905CC748">
      <w:start w:val="1"/>
      <w:numFmt w:val="lowerRoman"/>
      <w:lvlText w:val="(%1)"/>
      <w:lvlJc w:val="left"/>
      <w:pPr>
        <w:ind w:left="1872" w:hanging="624"/>
      </w:pPr>
      <w:rPr>
        <w:rFonts w:hint="default"/>
      </w:rPr>
    </w:lvl>
    <w:lvl w:ilvl="1" w:tplc="08090019">
      <w:start w:val="1"/>
      <w:numFmt w:val="lowerLetter"/>
      <w:lvlText w:val="%2."/>
      <w:lvlJc w:val="left"/>
      <w:pPr>
        <w:ind w:left="2688" w:hanging="360"/>
      </w:pPr>
    </w:lvl>
    <w:lvl w:ilvl="2" w:tplc="0809001B" w:tentative="1">
      <w:start w:val="1"/>
      <w:numFmt w:val="lowerRoman"/>
      <w:lvlText w:val="%3."/>
      <w:lvlJc w:val="right"/>
      <w:pPr>
        <w:ind w:left="3408" w:hanging="180"/>
      </w:pPr>
    </w:lvl>
    <w:lvl w:ilvl="3" w:tplc="0809000F" w:tentative="1">
      <w:start w:val="1"/>
      <w:numFmt w:val="decimal"/>
      <w:lvlText w:val="%4."/>
      <w:lvlJc w:val="left"/>
      <w:pPr>
        <w:ind w:left="4128" w:hanging="360"/>
      </w:pPr>
    </w:lvl>
    <w:lvl w:ilvl="4" w:tplc="08090019" w:tentative="1">
      <w:start w:val="1"/>
      <w:numFmt w:val="lowerLetter"/>
      <w:lvlText w:val="%5."/>
      <w:lvlJc w:val="left"/>
      <w:pPr>
        <w:ind w:left="4848" w:hanging="360"/>
      </w:pPr>
    </w:lvl>
    <w:lvl w:ilvl="5" w:tplc="0809001B" w:tentative="1">
      <w:start w:val="1"/>
      <w:numFmt w:val="lowerRoman"/>
      <w:lvlText w:val="%6."/>
      <w:lvlJc w:val="right"/>
      <w:pPr>
        <w:ind w:left="5568" w:hanging="180"/>
      </w:pPr>
    </w:lvl>
    <w:lvl w:ilvl="6" w:tplc="0809000F" w:tentative="1">
      <w:start w:val="1"/>
      <w:numFmt w:val="decimal"/>
      <w:lvlText w:val="%7."/>
      <w:lvlJc w:val="left"/>
      <w:pPr>
        <w:ind w:left="6288" w:hanging="360"/>
      </w:pPr>
    </w:lvl>
    <w:lvl w:ilvl="7" w:tplc="08090019" w:tentative="1">
      <w:start w:val="1"/>
      <w:numFmt w:val="lowerLetter"/>
      <w:lvlText w:val="%8."/>
      <w:lvlJc w:val="left"/>
      <w:pPr>
        <w:ind w:left="7008" w:hanging="360"/>
      </w:pPr>
    </w:lvl>
    <w:lvl w:ilvl="8" w:tplc="0809001B" w:tentative="1">
      <w:start w:val="1"/>
      <w:numFmt w:val="lowerRoman"/>
      <w:lvlText w:val="%9."/>
      <w:lvlJc w:val="right"/>
      <w:pPr>
        <w:ind w:left="7728" w:hanging="180"/>
      </w:pPr>
    </w:lvl>
  </w:abstractNum>
  <w:abstractNum w:abstractNumId="20" w15:restartNumberingAfterBreak="0">
    <w:nsid w:val="4BF83072"/>
    <w:multiLevelType w:val="hybridMultilevel"/>
    <w:tmpl w:val="57CA3C64"/>
    <w:lvl w:ilvl="0" w:tplc="9E94210E">
      <w:start w:val="1"/>
      <w:numFmt w:val="lowerLetter"/>
      <w:lvlText w:val="(%1)"/>
      <w:lvlJc w:val="left"/>
      <w:pPr>
        <w:ind w:left="1418" w:hanging="624"/>
      </w:pPr>
      <w:rPr>
        <w:rFonts w:hint="default"/>
      </w:rPr>
    </w:lvl>
    <w:lvl w:ilvl="1" w:tplc="08090003" w:tentative="1">
      <w:start w:val="1"/>
      <w:numFmt w:val="bullet"/>
      <w:lvlText w:val="o"/>
      <w:lvlJc w:val="left"/>
      <w:pPr>
        <w:ind w:left="2668" w:hanging="360"/>
      </w:pPr>
      <w:rPr>
        <w:rFonts w:ascii="Courier New" w:hAnsi="Courier New" w:cs="Courier New" w:hint="default"/>
      </w:rPr>
    </w:lvl>
    <w:lvl w:ilvl="2" w:tplc="08090005" w:tentative="1">
      <w:start w:val="1"/>
      <w:numFmt w:val="bullet"/>
      <w:lvlText w:val=""/>
      <w:lvlJc w:val="left"/>
      <w:pPr>
        <w:ind w:left="3388" w:hanging="360"/>
      </w:pPr>
      <w:rPr>
        <w:rFonts w:ascii="Wingdings" w:hAnsi="Wingdings" w:hint="default"/>
      </w:rPr>
    </w:lvl>
    <w:lvl w:ilvl="3" w:tplc="08090001" w:tentative="1">
      <w:start w:val="1"/>
      <w:numFmt w:val="bullet"/>
      <w:lvlText w:val=""/>
      <w:lvlJc w:val="left"/>
      <w:pPr>
        <w:ind w:left="4108" w:hanging="360"/>
      </w:pPr>
      <w:rPr>
        <w:rFonts w:ascii="Symbol" w:hAnsi="Symbol" w:hint="default"/>
      </w:rPr>
    </w:lvl>
    <w:lvl w:ilvl="4" w:tplc="08090003" w:tentative="1">
      <w:start w:val="1"/>
      <w:numFmt w:val="bullet"/>
      <w:lvlText w:val="o"/>
      <w:lvlJc w:val="left"/>
      <w:pPr>
        <w:ind w:left="4828" w:hanging="360"/>
      </w:pPr>
      <w:rPr>
        <w:rFonts w:ascii="Courier New" w:hAnsi="Courier New" w:cs="Courier New" w:hint="default"/>
      </w:rPr>
    </w:lvl>
    <w:lvl w:ilvl="5" w:tplc="08090005" w:tentative="1">
      <w:start w:val="1"/>
      <w:numFmt w:val="bullet"/>
      <w:lvlText w:val=""/>
      <w:lvlJc w:val="left"/>
      <w:pPr>
        <w:ind w:left="5548" w:hanging="360"/>
      </w:pPr>
      <w:rPr>
        <w:rFonts w:ascii="Wingdings" w:hAnsi="Wingdings" w:hint="default"/>
      </w:rPr>
    </w:lvl>
    <w:lvl w:ilvl="6" w:tplc="08090001" w:tentative="1">
      <w:start w:val="1"/>
      <w:numFmt w:val="bullet"/>
      <w:lvlText w:val=""/>
      <w:lvlJc w:val="left"/>
      <w:pPr>
        <w:ind w:left="6268" w:hanging="360"/>
      </w:pPr>
      <w:rPr>
        <w:rFonts w:ascii="Symbol" w:hAnsi="Symbol" w:hint="default"/>
      </w:rPr>
    </w:lvl>
    <w:lvl w:ilvl="7" w:tplc="08090003" w:tentative="1">
      <w:start w:val="1"/>
      <w:numFmt w:val="bullet"/>
      <w:lvlText w:val="o"/>
      <w:lvlJc w:val="left"/>
      <w:pPr>
        <w:ind w:left="6988" w:hanging="360"/>
      </w:pPr>
      <w:rPr>
        <w:rFonts w:ascii="Courier New" w:hAnsi="Courier New" w:cs="Courier New" w:hint="default"/>
      </w:rPr>
    </w:lvl>
    <w:lvl w:ilvl="8" w:tplc="08090005" w:tentative="1">
      <w:start w:val="1"/>
      <w:numFmt w:val="bullet"/>
      <w:lvlText w:val=""/>
      <w:lvlJc w:val="left"/>
      <w:pPr>
        <w:ind w:left="7708" w:hanging="360"/>
      </w:pPr>
      <w:rPr>
        <w:rFonts w:ascii="Wingdings" w:hAnsi="Wingdings" w:hint="default"/>
      </w:rPr>
    </w:lvl>
  </w:abstractNum>
  <w:abstractNum w:abstractNumId="21" w15:restartNumberingAfterBreak="0">
    <w:nsid w:val="4D851A36"/>
    <w:multiLevelType w:val="hybridMultilevel"/>
    <w:tmpl w:val="AE5EF120"/>
    <w:lvl w:ilvl="0" w:tplc="58841812">
      <w:start w:val="1"/>
      <w:numFmt w:val="decimal"/>
      <w:lvlText w:val="6.%1"/>
      <w:lvlJc w:val="left"/>
      <w:pPr>
        <w:ind w:left="794" w:hanging="7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C0743B"/>
    <w:multiLevelType w:val="hybridMultilevel"/>
    <w:tmpl w:val="DD56BDEA"/>
    <w:lvl w:ilvl="0" w:tplc="F4782EF6">
      <w:start w:val="1"/>
      <w:numFmt w:val="lowerRoman"/>
      <w:lvlText w:val="(%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E84754"/>
    <w:multiLevelType w:val="hybridMultilevel"/>
    <w:tmpl w:val="36F22F5C"/>
    <w:lvl w:ilvl="0" w:tplc="E67CE444">
      <w:start w:val="1"/>
      <w:numFmt w:val="lowerRoman"/>
      <w:lvlText w:val="(%1)"/>
      <w:lvlJc w:val="left"/>
      <w:pPr>
        <w:ind w:left="1248" w:hanging="624"/>
      </w:pPr>
      <w:rPr>
        <w:rFonts w:hint="default"/>
      </w:rPr>
    </w:lvl>
    <w:lvl w:ilvl="1" w:tplc="08090019">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24" w15:restartNumberingAfterBreak="0">
    <w:nsid w:val="54A91E96"/>
    <w:multiLevelType w:val="hybridMultilevel"/>
    <w:tmpl w:val="3FF8847E"/>
    <w:lvl w:ilvl="0" w:tplc="B01A5104">
      <w:start w:val="1"/>
      <w:numFmt w:val="lowerLetter"/>
      <w:lvlText w:val="(%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D4151C"/>
    <w:multiLevelType w:val="hybridMultilevel"/>
    <w:tmpl w:val="5B2CFF4C"/>
    <w:lvl w:ilvl="0" w:tplc="2BC6C9F6">
      <w:start w:val="1"/>
      <w:numFmt w:val="decimal"/>
      <w:lvlText w:val="10.%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A6359C"/>
    <w:multiLevelType w:val="hybridMultilevel"/>
    <w:tmpl w:val="FC2AA09C"/>
    <w:lvl w:ilvl="0" w:tplc="262A5FB4">
      <w:start w:val="1"/>
      <w:numFmt w:val="lowerRoman"/>
      <w:lvlText w:val="(%1)"/>
      <w:lvlJc w:val="left"/>
      <w:pPr>
        <w:ind w:left="1248" w:hanging="624"/>
      </w:pPr>
      <w:rPr>
        <w:rFonts w:hint="default"/>
      </w:rPr>
    </w:lvl>
    <w:lvl w:ilvl="1" w:tplc="08090019">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27" w15:restartNumberingAfterBreak="0">
    <w:nsid w:val="5A165061"/>
    <w:multiLevelType w:val="hybridMultilevel"/>
    <w:tmpl w:val="DDE4F4AA"/>
    <w:lvl w:ilvl="0" w:tplc="EE1400D8">
      <w:start w:val="1"/>
      <w:numFmt w:val="lowerRoman"/>
      <w:lvlText w:val="(%1)"/>
      <w:lvlJc w:val="left"/>
      <w:pPr>
        <w:ind w:left="1248" w:hanging="624"/>
      </w:pPr>
      <w:rPr>
        <w:rFonts w:hint="default"/>
      </w:rPr>
    </w:lvl>
    <w:lvl w:ilvl="1" w:tplc="08090019" w:tentative="1">
      <w:start w:val="1"/>
      <w:numFmt w:val="lowerLetter"/>
      <w:lvlText w:val="%2."/>
      <w:lvlJc w:val="left"/>
      <w:pPr>
        <w:ind w:left="2688" w:hanging="360"/>
      </w:pPr>
    </w:lvl>
    <w:lvl w:ilvl="2" w:tplc="0809001B" w:tentative="1">
      <w:start w:val="1"/>
      <w:numFmt w:val="lowerRoman"/>
      <w:lvlText w:val="%3."/>
      <w:lvlJc w:val="right"/>
      <w:pPr>
        <w:ind w:left="3408" w:hanging="180"/>
      </w:pPr>
    </w:lvl>
    <w:lvl w:ilvl="3" w:tplc="0809000F" w:tentative="1">
      <w:start w:val="1"/>
      <w:numFmt w:val="decimal"/>
      <w:lvlText w:val="%4."/>
      <w:lvlJc w:val="left"/>
      <w:pPr>
        <w:ind w:left="4128" w:hanging="360"/>
      </w:pPr>
    </w:lvl>
    <w:lvl w:ilvl="4" w:tplc="08090019" w:tentative="1">
      <w:start w:val="1"/>
      <w:numFmt w:val="lowerLetter"/>
      <w:lvlText w:val="%5."/>
      <w:lvlJc w:val="left"/>
      <w:pPr>
        <w:ind w:left="4848" w:hanging="360"/>
      </w:pPr>
    </w:lvl>
    <w:lvl w:ilvl="5" w:tplc="0809001B" w:tentative="1">
      <w:start w:val="1"/>
      <w:numFmt w:val="lowerRoman"/>
      <w:lvlText w:val="%6."/>
      <w:lvlJc w:val="right"/>
      <w:pPr>
        <w:ind w:left="5568" w:hanging="180"/>
      </w:pPr>
    </w:lvl>
    <w:lvl w:ilvl="6" w:tplc="0809000F" w:tentative="1">
      <w:start w:val="1"/>
      <w:numFmt w:val="decimal"/>
      <w:lvlText w:val="%7."/>
      <w:lvlJc w:val="left"/>
      <w:pPr>
        <w:ind w:left="6288" w:hanging="360"/>
      </w:pPr>
    </w:lvl>
    <w:lvl w:ilvl="7" w:tplc="08090019" w:tentative="1">
      <w:start w:val="1"/>
      <w:numFmt w:val="lowerLetter"/>
      <w:lvlText w:val="%8."/>
      <w:lvlJc w:val="left"/>
      <w:pPr>
        <w:ind w:left="7008" w:hanging="360"/>
      </w:pPr>
    </w:lvl>
    <w:lvl w:ilvl="8" w:tplc="0809001B" w:tentative="1">
      <w:start w:val="1"/>
      <w:numFmt w:val="lowerRoman"/>
      <w:lvlText w:val="%9."/>
      <w:lvlJc w:val="right"/>
      <w:pPr>
        <w:ind w:left="7728" w:hanging="180"/>
      </w:pPr>
    </w:lvl>
  </w:abstractNum>
  <w:abstractNum w:abstractNumId="28" w15:restartNumberingAfterBreak="0">
    <w:nsid w:val="5B267D09"/>
    <w:multiLevelType w:val="hybridMultilevel"/>
    <w:tmpl w:val="FC2AA09C"/>
    <w:lvl w:ilvl="0" w:tplc="262A5FB4">
      <w:start w:val="1"/>
      <w:numFmt w:val="lowerRoman"/>
      <w:lvlText w:val="(%1)"/>
      <w:lvlJc w:val="left"/>
      <w:pPr>
        <w:ind w:left="624" w:hanging="62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E65736"/>
    <w:multiLevelType w:val="hybridMultilevel"/>
    <w:tmpl w:val="406AB048"/>
    <w:lvl w:ilvl="0" w:tplc="3D66F3DE">
      <w:start w:val="1"/>
      <w:numFmt w:val="decimal"/>
      <w:lvlText w:val="8.%1"/>
      <w:lvlJc w:val="left"/>
      <w:pPr>
        <w:ind w:left="794" w:hanging="7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93021"/>
    <w:multiLevelType w:val="hybridMultilevel"/>
    <w:tmpl w:val="4676A6B6"/>
    <w:lvl w:ilvl="0" w:tplc="90EADDD8">
      <w:start w:val="1"/>
      <w:numFmt w:val="decimal"/>
      <w:lvlText w:val="1.%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5F1210"/>
    <w:multiLevelType w:val="hybridMultilevel"/>
    <w:tmpl w:val="0EE00966"/>
    <w:lvl w:ilvl="0" w:tplc="FA08C932">
      <w:start w:val="1"/>
      <w:numFmt w:val="lowerRoman"/>
      <w:lvlText w:val="(%1)"/>
      <w:lvlJc w:val="left"/>
      <w:pPr>
        <w:ind w:left="1418" w:hanging="624"/>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32" w15:restartNumberingAfterBreak="0">
    <w:nsid w:val="680F5A77"/>
    <w:multiLevelType w:val="hybridMultilevel"/>
    <w:tmpl w:val="97E0D10C"/>
    <w:lvl w:ilvl="0" w:tplc="905CC748">
      <w:start w:val="1"/>
      <w:numFmt w:val="lowerRoman"/>
      <w:lvlText w:val="(%1)"/>
      <w:lvlJc w:val="left"/>
      <w:pPr>
        <w:ind w:left="1418" w:hanging="624"/>
      </w:pPr>
      <w:rPr>
        <w:rFonts w:hint="default"/>
      </w:rPr>
    </w:lvl>
    <w:lvl w:ilvl="1" w:tplc="08090019">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33" w15:restartNumberingAfterBreak="0">
    <w:nsid w:val="6F2938F8"/>
    <w:multiLevelType w:val="hybridMultilevel"/>
    <w:tmpl w:val="462C8696"/>
    <w:lvl w:ilvl="0" w:tplc="8068940E">
      <w:start w:val="1"/>
      <w:numFmt w:val="decimal"/>
      <w:lvlText w:val="7.%1"/>
      <w:lvlJc w:val="left"/>
      <w:pPr>
        <w:ind w:left="794" w:hanging="7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0E38BC"/>
    <w:multiLevelType w:val="hybridMultilevel"/>
    <w:tmpl w:val="476C7B3C"/>
    <w:lvl w:ilvl="0" w:tplc="FD94B696">
      <w:start w:val="1"/>
      <w:numFmt w:val="decimal"/>
      <w:lvlText w:val="3.%1"/>
      <w:lvlJc w:val="left"/>
      <w:pPr>
        <w:ind w:left="62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860D01"/>
    <w:multiLevelType w:val="multilevel"/>
    <w:tmpl w:val="2F7627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13"/>
  </w:num>
  <w:num w:numId="3">
    <w:abstractNumId w:val="12"/>
  </w:num>
  <w:num w:numId="4">
    <w:abstractNumId w:val="0"/>
  </w:num>
  <w:num w:numId="5">
    <w:abstractNumId w:val="33"/>
  </w:num>
  <w:num w:numId="6">
    <w:abstractNumId w:val="29"/>
  </w:num>
  <w:num w:numId="7">
    <w:abstractNumId w:val="21"/>
  </w:num>
  <w:num w:numId="8">
    <w:abstractNumId w:val="17"/>
  </w:num>
  <w:num w:numId="9">
    <w:abstractNumId w:val="7"/>
  </w:num>
  <w:num w:numId="10">
    <w:abstractNumId w:val="4"/>
  </w:num>
  <w:num w:numId="11">
    <w:abstractNumId w:val="1"/>
  </w:num>
  <w:num w:numId="12">
    <w:abstractNumId w:val="24"/>
  </w:num>
  <w:num w:numId="13">
    <w:abstractNumId w:val="31"/>
  </w:num>
  <w:num w:numId="14">
    <w:abstractNumId w:val="11"/>
  </w:num>
  <w:num w:numId="15">
    <w:abstractNumId w:val="32"/>
  </w:num>
  <w:num w:numId="16">
    <w:abstractNumId w:val="22"/>
  </w:num>
  <w:num w:numId="17">
    <w:abstractNumId w:val="14"/>
  </w:num>
  <w:num w:numId="18">
    <w:abstractNumId w:val="9"/>
  </w:num>
  <w:num w:numId="19">
    <w:abstractNumId w:val="18"/>
  </w:num>
  <w:num w:numId="20">
    <w:abstractNumId w:val="5"/>
  </w:num>
  <w:num w:numId="21">
    <w:abstractNumId w:val="10"/>
  </w:num>
  <w:num w:numId="22">
    <w:abstractNumId w:val="30"/>
  </w:num>
  <w:num w:numId="23">
    <w:abstractNumId w:val="28"/>
  </w:num>
  <w:num w:numId="24">
    <w:abstractNumId w:val="3"/>
  </w:num>
  <w:num w:numId="25">
    <w:abstractNumId w:val="34"/>
  </w:num>
  <w:num w:numId="26">
    <w:abstractNumId w:val="8"/>
  </w:num>
  <w:num w:numId="27">
    <w:abstractNumId w:val="15"/>
  </w:num>
  <w:num w:numId="28">
    <w:abstractNumId w:val="25"/>
  </w:num>
  <w:num w:numId="29">
    <w:abstractNumId w:val="26"/>
  </w:num>
  <w:num w:numId="30">
    <w:abstractNumId w:val="16"/>
  </w:num>
  <w:num w:numId="31">
    <w:abstractNumId w:val="23"/>
  </w:num>
  <w:num w:numId="32">
    <w:abstractNumId w:val="3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6"/>
  </w:num>
  <w:num w:numId="38">
    <w:abstractNumId w:val="27"/>
  </w:num>
  <w:num w:numId="3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6F"/>
    <w:rsid w:val="00000D61"/>
    <w:rsid w:val="00000FC5"/>
    <w:rsid w:val="00003796"/>
    <w:rsid w:val="00004895"/>
    <w:rsid w:val="00005F26"/>
    <w:rsid w:val="000065A3"/>
    <w:rsid w:val="00010C05"/>
    <w:rsid w:val="00010E16"/>
    <w:rsid w:val="000110B7"/>
    <w:rsid w:val="00012236"/>
    <w:rsid w:val="000136FB"/>
    <w:rsid w:val="00015264"/>
    <w:rsid w:val="000158E8"/>
    <w:rsid w:val="00021270"/>
    <w:rsid w:val="00022681"/>
    <w:rsid w:val="00022AA4"/>
    <w:rsid w:val="0002449A"/>
    <w:rsid w:val="00025070"/>
    <w:rsid w:val="00027117"/>
    <w:rsid w:val="0003023F"/>
    <w:rsid w:val="0003037B"/>
    <w:rsid w:val="00030879"/>
    <w:rsid w:val="00031291"/>
    <w:rsid w:val="00031899"/>
    <w:rsid w:val="0003314C"/>
    <w:rsid w:val="00033876"/>
    <w:rsid w:val="00034301"/>
    <w:rsid w:val="000344E1"/>
    <w:rsid w:val="00035419"/>
    <w:rsid w:val="00035AF8"/>
    <w:rsid w:val="000409CD"/>
    <w:rsid w:val="00041C05"/>
    <w:rsid w:val="00042279"/>
    <w:rsid w:val="00042460"/>
    <w:rsid w:val="000428BB"/>
    <w:rsid w:val="00042900"/>
    <w:rsid w:val="00043BC7"/>
    <w:rsid w:val="00045D20"/>
    <w:rsid w:val="00046074"/>
    <w:rsid w:val="00046DC4"/>
    <w:rsid w:val="00047930"/>
    <w:rsid w:val="00050D83"/>
    <w:rsid w:val="00051AEF"/>
    <w:rsid w:val="00051D36"/>
    <w:rsid w:val="00051DA2"/>
    <w:rsid w:val="00052CA0"/>
    <w:rsid w:val="00053F3E"/>
    <w:rsid w:val="000553E3"/>
    <w:rsid w:val="000555BB"/>
    <w:rsid w:val="0005572B"/>
    <w:rsid w:val="000570DB"/>
    <w:rsid w:val="0006267D"/>
    <w:rsid w:val="00062BBC"/>
    <w:rsid w:val="00064034"/>
    <w:rsid w:val="0006539C"/>
    <w:rsid w:val="000664EF"/>
    <w:rsid w:val="000678DD"/>
    <w:rsid w:val="00067F21"/>
    <w:rsid w:val="0007286B"/>
    <w:rsid w:val="00074BCA"/>
    <w:rsid w:val="000751A1"/>
    <w:rsid w:val="000764B6"/>
    <w:rsid w:val="000776A9"/>
    <w:rsid w:val="00077CF3"/>
    <w:rsid w:val="00081885"/>
    <w:rsid w:val="00081F99"/>
    <w:rsid w:val="0008327A"/>
    <w:rsid w:val="00083EF5"/>
    <w:rsid w:val="00083F45"/>
    <w:rsid w:val="00083F61"/>
    <w:rsid w:val="00084AD2"/>
    <w:rsid w:val="00084BD7"/>
    <w:rsid w:val="00085521"/>
    <w:rsid w:val="00085D3F"/>
    <w:rsid w:val="00086DC5"/>
    <w:rsid w:val="00087191"/>
    <w:rsid w:val="000877CB"/>
    <w:rsid w:val="00087E98"/>
    <w:rsid w:val="000911EC"/>
    <w:rsid w:val="00091CBA"/>
    <w:rsid w:val="0009335F"/>
    <w:rsid w:val="0009474F"/>
    <w:rsid w:val="00095C7B"/>
    <w:rsid w:val="000971B9"/>
    <w:rsid w:val="00097C0D"/>
    <w:rsid w:val="000A2A0A"/>
    <w:rsid w:val="000A4C1B"/>
    <w:rsid w:val="000A5D8B"/>
    <w:rsid w:val="000A6F0D"/>
    <w:rsid w:val="000A7918"/>
    <w:rsid w:val="000B0778"/>
    <w:rsid w:val="000B157D"/>
    <w:rsid w:val="000B4C62"/>
    <w:rsid w:val="000B5C44"/>
    <w:rsid w:val="000B65DF"/>
    <w:rsid w:val="000B6FCA"/>
    <w:rsid w:val="000C01C9"/>
    <w:rsid w:val="000C060E"/>
    <w:rsid w:val="000C34B0"/>
    <w:rsid w:val="000C581B"/>
    <w:rsid w:val="000C60E8"/>
    <w:rsid w:val="000C6D71"/>
    <w:rsid w:val="000C7BCC"/>
    <w:rsid w:val="000C7FAD"/>
    <w:rsid w:val="000D1456"/>
    <w:rsid w:val="000D1904"/>
    <w:rsid w:val="000D1BDD"/>
    <w:rsid w:val="000D25CE"/>
    <w:rsid w:val="000D282A"/>
    <w:rsid w:val="000D399C"/>
    <w:rsid w:val="000D42F9"/>
    <w:rsid w:val="000D4690"/>
    <w:rsid w:val="000D4908"/>
    <w:rsid w:val="000D584A"/>
    <w:rsid w:val="000D61C4"/>
    <w:rsid w:val="000D7CAA"/>
    <w:rsid w:val="000E0472"/>
    <w:rsid w:val="000E0501"/>
    <w:rsid w:val="000E1B0D"/>
    <w:rsid w:val="000E1B20"/>
    <w:rsid w:val="000E39E8"/>
    <w:rsid w:val="000E3BBB"/>
    <w:rsid w:val="000E407F"/>
    <w:rsid w:val="000E42A3"/>
    <w:rsid w:val="000E4672"/>
    <w:rsid w:val="000E4FDE"/>
    <w:rsid w:val="000E63A7"/>
    <w:rsid w:val="000E6880"/>
    <w:rsid w:val="000E70C4"/>
    <w:rsid w:val="000E72D3"/>
    <w:rsid w:val="000F0D70"/>
    <w:rsid w:val="000F0F0F"/>
    <w:rsid w:val="000F3079"/>
    <w:rsid w:val="000F5D28"/>
    <w:rsid w:val="000F60C6"/>
    <w:rsid w:val="00100747"/>
    <w:rsid w:val="001018F6"/>
    <w:rsid w:val="00104479"/>
    <w:rsid w:val="001045C8"/>
    <w:rsid w:val="00104AF9"/>
    <w:rsid w:val="001060D2"/>
    <w:rsid w:val="00107061"/>
    <w:rsid w:val="001074A8"/>
    <w:rsid w:val="00110C8D"/>
    <w:rsid w:val="001133B5"/>
    <w:rsid w:val="001138E4"/>
    <w:rsid w:val="00115B97"/>
    <w:rsid w:val="00115B99"/>
    <w:rsid w:val="00115E5E"/>
    <w:rsid w:val="00116EE0"/>
    <w:rsid w:val="0012046B"/>
    <w:rsid w:val="001214D8"/>
    <w:rsid w:val="00121BF2"/>
    <w:rsid w:val="00122B76"/>
    <w:rsid w:val="00122EDE"/>
    <w:rsid w:val="0012349D"/>
    <w:rsid w:val="001235F8"/>
    <w:rsid w:val="00125021"/>
    <w:rsid w:val="00126789"/>
    <w:rsid w:val="00126F35"/>
    <w:rsid w:val="00127369"/>
    <w:rsid w:val="00127578"/>
    <w:rsid w:val="00134452"/>
    <w:rsid w:val="00134620"/>
    <w:rsid w:val="001351BA"/>
    <w:rsid w:val="00136916"/>
    <w:rsid w:val="00137597"/>
    <w:rsid w:val="00140098"/>
    <w:rsid w:val="00140948"/>
    <w:rsid w:val="00142886"/>
    <w:rsid w:val="0014370A"/>
    <w:rsid w:val="00144083"/>
    <w:rsid w:val="00145C78"/>
    <w:rsid w:val="00145F6F"/>
    <w:rsid w:val="001504A3"/>
    <w:rsid w:val="00150734"/>
    <w:rsid w:val="00150E33"/>
    <w:rsid w:val="00152870"/>
    <w:rsid w:val="00153FF5"/>
    <w:rsid w:val="00154257"/>
    <w:rsid w:val="00154400"/>
    <w:rsid w:val="00154F58"/>
    <w:rsid w:val="001565B7"/>
    <w:rsid w:val="00156612"/>
    <w:rsid w:val="00156E1A"/>
    <w:rsid w:val="00160E04"/>
    <w:rsid w:val="00161EB4"/>
    <w:rsid w:val="00167C27"/>
    <w:rsid w:val="00171FC9"/>
    <w:rsid w:val="001732A0"/>
    <w:rsid w:val="00174578"/>
    <w:rsid w:val="00174F2E"/>
    <w:rsid w:val="0017752D"/>
    <w:rsid w:val="001775F1"/>
    <w:rsid w:val="00177F0C"/>
    <w:rsid w:val="00180045"/>
    <w:rsid w:val="0018334C"/>
    <w:rsid w:val="0018371C"/>
    <w:rsid w:val="00183A7C"/>
    <w:rsid w:val="00185152"/>
    <w:rsid w:val="00185928"/>
    <w:rsid w:val="00186351"/>
    <w:rsid w:val="00190193"/>
    <w:rsid w:val="001920F6"/>
    <w:rsid w:val="00192A5F"/>
    <w:rsid w:val="00192ABB"/>
    <w:rsid w:val="00196DE2"/>
    <w:rsid w:val="00197980"/>
    <w:rsid w:val="001A1366"/>
    <w:rsid w:val="001A2178"/>
    <w:rsid w:val="001A218B"/>
    <w:rsid w:val="001A256F"/>
    <w:rsid w:val="001A2761"/>
    <w:rsid w:val="001A4424"/>
    <w:rsid w:val="001A4708"/>
    <w:rsid w:val="001A4E84"/>
    <w:rsid w:val="001A602D"/>
    <w:rsid w:val="001A6B14"/>
    <w:rsid w:val="001A6E4F"/>
    <w:rsid w:val="001A7462"/>
    <w:rsid w:val="001A7F50"/>
    <w:rsid w:val="001B100E"/>
    <w:rsid w:val="001B3A02"/>
    <w:rsid w:val="001B5776"/>
    <w:rsid w:val="001B5809"/>
    <w:rsid w:val="001B6D8C"/>
    <w:rsid w:val="001B7206"/>
    <w:rsid w:val="001C0D73"/>
    <w:rsid w:val="001C1C12"/>
    <w:rsid w:val="001C282A"/>
    <w:rsid w:val="001C47D5"/>
    <w:rsid w:val="001C4DB4"/>
    <w:rsid w:val="001C58EF"/>
    <w:rsid w:val="001C5E1E"/>
    <w:rsid w:val="001C695A"/>
    <w:rsid w:val="001C7017"/>
    <w:rsid w:val="001C746B"/>
    <w:rsid w:val="001C7597"/>
    <w:rsid w:val="001C7727"/>
    <w:rsid w:val="001C7E49"/>
    <w:rsid w:val="001D234D"/>
    <w:rsid w:val="001D478F"/>
    <w:rsid w:val="001D4FDF"/>
    <w:rsid w:val="001D5C79"/>
    <w:rsid w:val="001D6614"/>
    <w:rsid w:val="001D7B5C"/>
    <w:rsid w:val="001D7E7B"/>
    <w:rsid w:val="001E26EA"/>
    <w:rsid w:val="001E27B8"/>
    <w:rsid w:val="001E2B11"/>
    <w:rsid w:val="001E429F"/>
    <w:rsid w:val="001E57C9"/>
    <w:rsid w:val="001E5847"/>
    <w:rsid w:val="001E6A2C"/>
    <w:rsid w:val="001E72E5"/>
    <w:rsid w:val="001E7DF5"/>
    <w:rsid w:val="001F06E9"/>
    <w:rsid w:val="001F073E"/>
    <w:rsid w:val="001F0ABC"/>
    <w:rsid w:val="001F1489"/>
    <w:rsid w:val="001F2056"/>
    <w:rsid w:val="001F3DC7"/>
    <w:rsid w:val="001F4999"/>
    <w:rsid w:val="001F5782"/>
    <w:rsid w:val="001F5F34"/>
    <w:rsid w:val="001F6428"/>
    <w:rsid w:val="001F6B27"/>
    <w:rsid w:val="001F78BB"/>
    <w:rsid w:val="0020012C"/>
    <w:rsid w:val="00204D9F"/>
    <w:rsid w:val="00205BAD"/>
    <w:rsid w:val="00206571"/>
    <w:rsid w:val="00206B1F"/>
    <w:rsid w:val="0020713F"/>
    <w:rsid w:val="00210856"/>
    <w:rsid w:val="00211566"/>
    <w:rsid w:val="002116BB"/>
    <w:rsid w:val="0021175C"/>
    <w:rsid w:val="002123BA"/>
    <w:rsid w:val="002128C2"/>
    <w:rsid w:val="00213D43"/>
    <w:rsid w:val="00214B4D"/>
    <w:rsid w:val="00215990"/>
    <w:rsid w:val="00215B08"/>
    <w:rsid w:val="00216512"/>
    <w:rsid w:val="002166EB"/>
    <w:rsid w:val="00217F0C"/>
    <w:rsid w:val="002208B3"/>
    <w:rsid w:val="00222AE1"/>
    <w:rsid w:val="002254D5"/>
    <w:rsid w:val="00225B06"/>
    <w:rsid w:val="002265D1"/>
    <w:rsid w:val="002314B6"/>
    <w:rsid w:val="00231AE2"/>
    <w:rsid w:val="002320D9"/>
    <w:rsid w:val="00233516"/>
    <w:rsid w:val="00233C49"/>
    <w:rsid w:val="00235747"/>
    <w:rsid w:val="00235845"/>
    <w:rsid w:val="002370CE"/>
    <w:rsid w:val="002426CC"/>
    <w:rsid w:val="00243E68"/>
    <w:rsid w:val="0024479E"/>
    <w:rsid w:val="00244933"/>
    <w:rsid w:val="00244FEE"/>
    <w:rsid w:val="00245361"/>
    <w:rsid w:val="002454A7"/>
    <w:rsid w:val="0024571C"/>
    <w:rsid w:val="00246BCC"/>
    <w:rsid w:val="0024709C"/>
    <w:rsid w:val="0025056A"/>
    <w:rsid w:val="00250C4A"/>
    <w:rsid w:val="002512A2"/>
    <w:rsid w:val="00252433"/>
    <w:rsid w:val="002536F5"/>
    <w:rsid w:val="00255A3C"/>
    <w:rsid w:val="00256726"/>
    <w:rsid w:val="002600A9"/>
    <w:rsid w:val="00261C3B"/>
    <w:rsid w:val="00261CBB"/>
    <w:rsid w:val="00263427"/>
    <w:rsid w:val="00263CF2"/>
    <w:rsid w:val="002642F1"/>
    <w:rsid w:val="002652DC"/>
    <w:rsid w:val="00265C5E"/>
    <w:rsid w:val="00265F56"/>
    <w:rsid w:val="00266F5E"/>
    <w:rsid w:val="00270B3F"/>
    <w:rsid w:val="00272514"/>
    <w:rsid w:val="00272594"/>
    <w:rsid w:val="00273807"/>
    <w:rsid w:val="00274D95"/>
    <w:rsid w:val="0027584A"/>
    <w:rsid w:val="00277978"/>
    <w:rsid w:val="002808F9"/>
    <w:rsid w:val="00281C62"/>
    <w:rsid w:val="0028245A"/>
    <w:rsid w:val="0028307A"/>
    <w:rsid w:val="00285135"/>
    <w:rsid w:val="002851AB"/>
    <w:rsid w:val="002855D7"/>
    <w:rsid w:val="002870BE"/>
    <w:rsid w:val="00287793"/>
    <w:rsid w:val="0029005C"/>
    <w:rsid w:val="002902D6"/>
    <w:rsid w:val="002905B2"/>
    <w:rsid w:val="0029247B"/>
    <w:rsid w:val="00293F03"/>
    <w:rsid w:val="00294742"/>
    <w:rsid w:val="0029494D"/>
    <w:rsid w:val="00294975"/>
    <w:rsid w:val="00295078"/>
    <w:rsid w:val="002964A3"/>
    <w:rsid w:val="002966E8"/>
    <w:rsid w:val="00296F7C"/>
    <w:rsid w:val="00297386"/>
    <w:rsid w:val="00297995"/>
    <w:rsid w:val="002A0794"/>
    <w:rsid w:val="002A1170"/>
    <w:rsid w:val="002A2865"/>
    <w:rsid w:val="002A39E6"/>
    <w:rsid w:val="002A44B6"/>
    <w:rsid w:val="002A4792"/>
    <w:rsid w:val="002A509C"/>
    <w:rsid w:val="002A54E7"/>
    <w:rsid w:val="002A6862"/>
    <w:rsid w:val="002A6BE9"/>
    <w:rsid w:val="002A7091"/>
    <w:rsid w:val="002A75B4"/>
    <w:rsid w:val="002A75D9"/>
    <w:rsid w:val="002B0720"/>
    <w:rsid w:val="002B0A34"/>
    <w:rsid w:val="002B1DFA"/>
    <w:rsid w:val="002B3831"/>
    <w:rsid w:val="002B4223"/>
    <w:rsid w:val="002B49DC"/>
    <w:rsid w:val="002B52A8"/>
    <w:rsid w:val="002B54C8"/>
    <w:rsid w:val="002B5736"/>
    <w:rsid w:val="002B6555"/>
    <w:rsid w:val="002B6B17"/>
    <w:rsid w:val="002B7BD7"/>
    <w:rsid w:val="002B7F86"/>
    <w:rsid w:val="002B7FBE"/>
    <w:rsid w:val="002C1355"/>
    <w:rsid w:val="002C1A6F"/>
    <w:rsid w:val="002C277F"/>
    <w:rsid w:val="002C4250"/>
    <w:rsid w:val="002C4494"/>
    <w:rsid w:val="002C491F"/>
    <w:rsid w:val="002C49CD"/>
    <w:rsid w:val="002C625E"/>
    <w:rsid w:val="002C6847"/>
    <w:rsid w:val="002C7409"/>
    <w:rsid w:val="002C77D3"/>
    <w:rsid w:val="002C7D1B"/>
    <w:rsid w:val="002D00C1"/>
    <w:rsid w:val="002D1059"/>
    <w:rsid w:val="002D120C"/>
    <w:rsid w:val="002D29A1"/>
    <w:rsid w:val="002D2F83"/>
    <w:rsid w:val="002D33CB"/>
    <w:rsid w:val="002D37AB"/>
    <w:rsid w:val="002D78E0"/>
    <w:rsid w:val="002D7F74"/>
    <w:rsid w:val="002E5049"/>
    <w:rsid w:val="002E6BD4"/>
    <w:rsid w:val="002F0161"/>
    <w:rsid w:val="002F0540"/>
    <w:rsid w:val="002F1E8B"/>
    <w:rsid w:val="002F2644"/>
    <w:rsid w:val="002F37E9"/>
    <w:rsid w:val="002F4B44"/>
    <w:rsid w:val="002F5395"/>
    <w:rsid w:val="002F5FEB"/>
    <w:rsid w:val="002F647F"/>
    <w:rsid w:val="002F64EC"/>
    <w:rsid w:val="002F6683"/>
    <w:rsid w:val="002F6B26"/>
    <w:rsid w:val="00300DE3"/>
    <w:rsid w:val="00301406"/>
    <w:rsid w:val="00304187"/>
    <w:rsid w:val="003041DB"/>
    <w:rsid w:val="0030435A"/>
    <w:rsid w:val="00304890"/>
    <w:rsid w:val="003050CD"/>
    <w:rsid w:val="00310FB6"/>
    <w:rsid w:val="00311426"/>
    <w:rsid w:val="00311E41"/>
    <w:rsid w:val="003136EA"/>
    <w:rsid w:val="00314F52"/>
    <w:rsid w:val="00321C92"/>
    <w:rsid w:val="00321EE7"/>
    <w:rsid w:val="00322821"/>
    <w:rsid w:val="003232ED"/>
    <w:rsid w:val="00323A34"/>
    <w:rsid w:val="00323B3C"/>
    <w:rsid w:val="00323F90"/>
    <w:rsid w:val="00323FAC"/>
    <w:rsid w:val="003264FC"/>
    <w:rsid w:val="00326A08"/>
    <w:rsid w:val="00326B60"/>
    <w:rsid w:val="00327CF7"/>
    <w:rsid w:val="0033021B"/>
    <w:rsid w:val="003316F7"/>
    <w:rsid w:val="00333100"/>
    <w:rsid w:val="00333CEF"/>
    <w:rsid w:val="00333EC8"/>
    <w:rsid w:val="00334C5F"/>
    <w:rsid w:val="003365C2"/>
    <w:rsid w:val="00337675"/>
    <w:rsid w:val="00337B30"/>
    <w:rsid w:val="00340663"/>
    <w:rsid w:val="003407C5"/>
    <w:rsid w:val="00340CA0"/>
    <w:rsid w:val="00341120"/>
    <w:rsid w:val="0034215D"/>
    <w:rsid w:val="00342D40"/>
    <w:rsid w:val="003447D4"/>
    <w:rsid w:val="00344875"/>
    <w:rsid w:val="003467B1"/>
    <w:rsid w:val="00347130"/>
    <w:rsid w:val="003474FE"/>
    <w:rsid w:val="00347830"/>
    <w:rsid w:val="00347FA5"/>
    <w:rsid w:val="003501D9"/>
    <w:rsid w:val="00350ED2"/>
    <w:rsid w:val="003531B8"/>
    <w:rsid w:val="0035341E"/>
    <w:rsid w:val="00354755"/>
    <w:rsid w:val="003556B7"/>
    <w:rsid w:val="00355C89"/>
    <w:rsid w:val="0035719F"/>
    <w:rsid w:val="00360EB6"/>
    <w:rsid w:val="00361688"/>
    <w:rsid w:val="00362962"/>
    <w:rsid w:val="0036309D"/>
    <w:rsid w:val="003632E4"/>
    <w:rsid w:val="00363DF3"/>
    <w:rsid w:val="00364A77"/>
    <w:rsid w:val="003658CF"/>
    <w:rsid w:val="00365A21"/>
    <w:rsid w:val="00365C13"/>
    <w:rsid w:val="003660A5"/>
    <w:rsid w:val="0037152A"/>
    <w:rsid w:val="00371EA7"/>
    <w:rsid w:val="00373EE6"/>
    <w:rsid w:val="00374019"/>
    <w:rsid w:val="003748B8"/>
    <w:rsid w:val="0037539A"/>
    <w:rsid w:val="00375B64"/>
    <w:rsid w:val="00375F84"/>
    <w:rsid w:val="00377812"/>
    <w:rsid w:val="00377A5E"/>
    <w:rsid w:val="00381FEC"/>
    <w:rsid w:val="00383214"/>
    <w:rsid w:val="00384B0F"/>
    <w:rsid w:val="00384F59"/>
    <w:rsid w:val="003865A3"/>
    <w:rsid w:val="00387865"/>
    <w:rsid w:val="00391C51"/>
    <w:rsid w:val="003925B0"/>
    <w:rsid w:val="00393E20"/>
    <w:rsid w:val="00396C15"/>
    <w:rsid w:val="00397221"/>
    <w:rsid w:val="003A1ED2"/>
    <w:rsid w:val="003A2CE0"/>
    <w:rsid w:val="003A348A"/>
    <w:rsid w:val="003A4D65"/>
    <w:rsid w:val="003A4D93"/>
    <w:rsid w:val="003A54D3"/>
    <w:rsid w:val="003A63C9"/>
    <w:rsid w:val="003A78A5"/>
    <w:rsid w:val="003A7FBF"/>
    <w:rsid w:val="003B17E6"/>
    <w:rsid w:val="003B17F2"/>
    <w:rsid w:val="003B21AC"/>
    <w:rsid w:val="003B2AF3"/>
    <w:rsid w:val="003B2F86"/>
    <w:rsid w:val="003B355E"/>
    <w:rsid w:val="003B3E3A"/>
    <w:rsid w:val="003B4754"/>
    <w:rsid w:val="003B5730"/>
    <w:rsid w:val="003B5B7B"/>
    <w:rsid w:val="003B6289"/>
    <w:rsid w:val="003B63CA"/>
    <w:rsid w:val="003C0B9C"/>
    <w:rsid w:val="003C2C3F"/>
    <w:rsid w:val="003C2EDB"/>
    <w:rsid w:val="003C3909"/>
    <w:rsid w:val="003C3996"/>
    <w:rsid w:val="003C3DDA"/>
    <w:rsid w:val="003C43FC"/>
    <w:rsid w:val="003C48C2"/>
    <w:rsid w:val="003C4992"/>
    <w:rsid w:val="003C5419"/>
    <w:rsid w:val="003C5458"/>
    <w:rsid w:val="003C5656"/>
    <w:rsid w:val="003C77A6"/>
    <w:rsid w:val="003C79B2"/>
    <w:rsid w:val="003D03A7"/>
    <w:rsid w:val="003D206F"/>
    <w:rsid w:val="003D553E"/>
    <w:rsid w:val="003D562F"/>
    <w:rsid w:val="003D60EF"/>
    <w:rsid w:val="003D61BD"/>
    <w:rsid w:val="003D7864"/>
    <w:rsid w:val="003E057D"/>
    <w:rsid w:val="003E06A2"/>
    <w:rsid w:val="003E09A7"/>
    <w:rsid w:val="003E157C"/>
    <w:rsid w:val="003E2425"/>
    <w:rsid w:val="003E2F62"/>
    <w:rsid w:val="003E3306"/>
    <w:rsid w:val="003E342E"/>
    <w:rsid w:val="003E46A4"/>
    <w:rsid w:val="003E59B6"/>
    <w:rsid w:val="003E5D2F"/>
    <w:rsid w:val="003E6040"/>
    <w:rsid w:val="003E6BA2"/>
    <w:rsid w:val="003F113F"/>
    <w:rsid w:val="003F147B"/>
    <w:rsid w:val="003F2996"/>
    <w:rsid w:val="003F636C"/>
    <w:rsid w:val="003F7154"/>
    <w:rsid w:val="004001F3"/>
    <w:rsid w:val="004001FE"/>
    <w:rsid w:val="004003C8"/>
    <w:rsid w:val="00400D18"/>
    <w:rsid w:val="004011E1"/>
    <w:rsid w:val="00401D68"/>
    <w:rsid w:val="004024EE"/>
    <w:rsid w:val="00402BA2"/>
    <w:rsid w:val="00402F8D"/>
    <w:rsid w:val="0040329A"/>
    <w:rsid w:val="00403F7D"/>
    <w:rsid w:val="00405DCA"/>
    <w:rsid w:val="004069E3"/>
    <w:rsid w:val="00406B72"/>
    <w:rsid w:val="00406C15"/>
    <w:rsid w:val="00406CB6"/>
    <w:rsid w:val="00407D2E"/>
    <w:rsid w:val="00410477"/>
    <w:rsid w:val="004114BD"/>
    <w:rsid w:val="00411C06"/>
    <w:rsid w:val="00412623"/>
    <w:rsid w:val="00413403"/>
    <w:rsid w:val="00413F08"/>
    <w:rsid w:val="00413FBD"/>
    <w:rsid w:val="00414075"/>
    <w:rsid w:val="004144AF"/>
    <w:rsid w:val="004171F3"/>
    <w:rsid w:val="0041742C"/>
    <w:rsid w:val="0041749E"/>
    <w:rsid w:val="004179E8"/>
    <w:rsid w:val="00420CAF"/>
    <w:rsid w:val="00422B29"/>
    <w:rsid w:val="00422BBE"/>
    <w:rsid w:val="004234B2"/>
    <w:rsid w:val="004237D0"/>
    <w:rsid w:val="0042407B"/>
    <w:rsid w:val="0042500E"/>
    <w:rsid w:val="004259CC"/>
    <w:rsid w:val="00425D04"/>
    <w:rsid w:val="00425EC0"/>
    <w:rsid w:val="00426F02"/>
    <w:rsid w:val="0043190C"/>
    <w:rsid w:val="00431D33"/>
    <w:rsid w:val="004325BD"/>
    <w:rsid w:val="00432C09"/>
    <w:rsid w:val="00434117"/>
    <w:rsid w:val="0043451B"/>
    <w:rsid w:val="00434536"/>
    <w:rsid w:val="00435EB5"/>
    <w:rsid w:val="00435FE5"/>
    <w:rsid w:val="0043628F"/>
    <w:rsid w:val="00436BBD"/>
    <w:rsid w:val="004375E2"/>
    <w:rsid w:val="004421B5"/>
    <w:rsid w:val="004424CD"/>
    <w:rsid w:val="00445179"/>
    <w:rsid w:val="00445B2C"/>
    <w:rsid w:val="00450B4B"/>
    <w:rsid w:val="00450D3A"/>
    <w:rsid w:val="00450FFD"/>
    <w:rsid w:val="00451A8C"/>
    <w:rsid w:val="00451D64"/>
    <w:rsid w:val="00454151"/>
    <w:rsid w:val="00454C1F"/>
    <w:rsid w:val="0045587B"/>
    <w:rsid w:val="00456723"/>
    <w:rsid w:val="00460DEF"/>
    <w:rsid w:val="0046284A"/>
    <w:rsid w:val="00463090"/>
    <w:rsid w:val="004630EA"/>
    <w:rsid w:val="0046388A"/>
    <w:rsid w:val="00463D79"/>
    <w:rsid w:val="004640F6"/>
    <w:rsid w:val="00465AE9"/>
    <w:rsid w:val="00465FE5"/>
    <w:rsid w:val="004668BF"/>
    <w:rsid w:val="00467326"/>
    <w:rsid w:val="004677D5"/>
    <w:rsid w:val="00470567"/>
    <w:rsid w:val="0047302D"/>
    <w:rsid w:val="004735B3"/>
    <w:rsid w:val="00474F1F"/>
    <w:rsid w:val="004752B6"/>
    <w:rsid w:val="004759E1"/>
    <w:rsid w:val="00476CD1"/>
    <w:rsid w:val="004770B6"/>
    <w:rsid w:val="00477CC5"/>
    <w:rsid w:val="0048215D"/>
    <w:rsid w:val="00482FB0"/>
    <w:rsid w:val="00483C1A"/>
    <w:rsid w:val="00483D27"/>
    <w:rsid w:val="004842F6"/>
    <w:rsid w:val="0048628F"/>
    <w:rsid w:val="00490853"/>
    <w:rsid w:val="0049234F"/>
    <w:rsid w:val="00492609"/>
    <w:rsid w:val="004949FD"/>
    <w:rsid w:val="00494B1F"/>
    <w:rsid w:val="00495023"/>
    <w:rsid w:val="004955F2"/>
    <w:rsid w:val="00495B17"/>
    <w:rsid w:val="00495E1E"/>
    <w:rsid w:val="00497D08"/>
    <w:rsid w:val="00497EE2"/>
    <w:rsid w:val="004A1581"/>
    <w:rsid w:val="004A1DE4"/>
    <w:rsid w:val="004A4088"/>
    <w:rsid w:val="004A578A"/>
    <w:rsid w:val="004A6316"/>
    <w:rsid w:val="004A6462"/>
    <w:rsid w:val="004A6591"/>
    <w:rsid w:val="004B0437"/>
    <w:rsid w:val="004B0D61"/>
    <w:rsid w:val="004B450C"/>
    <w:rsid w:val="004B47A1"/>
    <w:rsid w:val="004B51A7"/>
    <w:rsid w:val="004B60C8"/>
    <w:rsid w:val="004B7DB4"/>
    <w:rsid w:val="004C100E"/>
    <w:rsid w:val="004C1423"/>
    <w:rsid w:val="004C210D"/>
    <w:rsid w:val="004C2C92"/>
    <w:rsid w:val="004C3852"/>
    <w:rsid w:val="004C3E17"/>
    <w:rsid w:val="004C55C5"/>
    <w:rsid w:val="004C5C8B"/>
    <w:rsid w:val="004C6AA6"/>
    <w:rsid w:val="004C7437"/>
    <w:rsid w:val="004C7452"/>
    <w:rsid w:val="004C7F1C"/>
    <w:rsid w:val="004D0099"/>
    <w:rsid w:val="004D1220"/>
    <w:rsid w:val="004D49BF"/>
    <w:rsid w:val="004D60CE"/>
    <w:rsid w:val="004D63BC"/>
    <w:rsid w:val="004E0641"/>
    <w:rsid w:val="004E0F1A"/>
    <w:rsid w:val="004E10BC"/>
    <w:rsid w:val="004E14FB"/>
    <w:rsid w:val="004E27BB"/>
    <w:rsid w:val="004E2BF4"/>
    <w:rsid w:val="004E3957"/>
    <w:rsid w:val="004E3A6A"/>
    <w:rsid w:val="004E3D46"/>
    <w:rsid w:val="004E4331"/>
    <w:rsid w:val="004E4349"/>
    <w:rsid w:val="004E4C43"/>
    <w:rsid w:val="004E5944"/>
    <w:rsid w:val="004E5DDF"/>
    <w:rsid w:val="004E66FE"/>
    <w:rsid w:val="004E6A0C"/>
    <w:rsid w:val="004F04EA"/>
    <w:rsid w:val="004F0A46"/>
    <w:rsid w:val="004F0DFF"/>
    <w:rsid w:val="004F1BF0"/>
    <w:rsid w:val="004F257A"/>
    <w:rsid w:val="004F3960"/>
    <w:rsid w:val="004F4613"/>
    <w:rsid w:val="004F5645"/>
    <w:rsid w:val="004F5D82"/>
    <w:rsid w:val="004F626C"/>
    <w:rsid w:val="00500B54"/>
    <w:rsid w:val="00501B35"/>
    <w:rsid w:val="00502385"/>
    <w:rsid w:val="00502645"/>
    <w:rsid w:val="005030A1"/>
    <w:rsid w:val="0050315E"/>
    <w:rsid w:val="0050438C"/>
    <w:rsid w:val="00504415"/>
    <w:rsid w:val="00505FFF"/>
    <w:rsid w:val="00507005"/>
    <w:rsid w:val="00507374"/>
    <w:rsid w:val="005107FC"/>
    <w:rsid w:val="00510DB5"/>
    <w:rsid w:val="005115DC"/>
    <w:rsid w:val="005129FB"/>
    <w:rsid w:val="00513402"/>
    <w:rsid w:val="00513580"/>
    <w:rsid w:val="00513A7A"/>
    <w:rsid w:val="005141B8"/>
    <w:rsid w:val="00514E15"/>
    <w:rsid w:val="0051576E"/>
    <w:rsid w:val="0051660C"/>
    <w:rsid w:val="005172AC"/>
    <w:rsid w:val="00520701"/>
    <w:rsid w:val="00520EFD"/>
    <w:rsid w:val="00522162"/>
    <w:rsid w:val="005228BE"/>
    <w:rsid w:val="00524EE0"/>
    <w:rsid w:val="00525D32"/>
    <w:rsid w:val="005275F8"/>
    <w:rsid w:val="00527783"/>
    <w:rsid w:val="005307FE"/>
    <w:rsid w:val="00532B49"/>
    <w:rsid w:val="00532BEF"/>
    <w:rsid w:val="00532D6B"/>
    <w:rsid w:val="00533B4A"/>
    <w:rsid w:val="00533D4E"/>
    <w:rsid w:val="00534124"/>
    <w:rsid w:val="00535D3F"/>
    <w:rsid w:val="0053699E"/>
    <w:rsid w:val="005407F8"/>
    <w:rsid w:val="00541098"/>
    <w:rsid w:val="005439BF"/>
    <w:rsid w:val="005454F3"/>
    <w:rsid w:val="0054562F"/>
    <w:rsid w:val="00545A0C"/>
    <w:rsid w:val="00546DFB"/>
    <w:rsid w:val="0054728A"/>
    <w:rsid w:val="0055008E"/>
    <w:rsid w:val="005501D5"/>
    <w:rsid w:val="005527E7"/>
    <w:rsid w:val="0055367A"/>
    <w:rsid w:val="00553C47"/>
    <w:rsid w:val="00554195"/>
    <w:rsid w:val="00554B0D"/>
    <w:rsid w:val="00554DDD"/>
    <w:rsid w:val="0055618A"/>
    <w:rsid w:val="00556D46"/>
    <w:rsid w:val="00560725"/>
    <w:rsid w:val="005614CC"/>
    <w:rsid w:val="00563090"/>
    <w:rsid w:val="00563A19"/>
    <w:rsid w:val="00563C7B"/>
    <w:rsid w:val="00566068"/>
    <w:rsid w:val="005703B8"/>
    <w:rsid w:val="00570EFB"/>
    <w:rsid w:val="00571399"/>
    <w:rsid w:val="005735D5"/>
    <w:rsid w:val="00573E64"/>
    <w:rsid w:val="00580FD1"/>
    <w:rsid w:val="00581027"/>
    <w:rsid w:val="005824E1"/>
    <w:rsid w:val="00582BC5"/>
    <w:rsid w:val="00582D85"/>
    <w:rsid w:val="00583AA7"/>
    <w:rsid w:val="00583C6D"/>
    <w:rsid w:val="00583E6D"/>
    <w:rsid w:val="00584294"/>
    <w:rsid w:val="00584F4D"/>
    <w:rsid w:val="00585E49"/>
    <w:rsid w:val="00587697"/>
    <w:rsid w:val="00587C9B"/>
    <w:rsid w:val="00590440"/>
    <w:rsid w:val="00591566"/>
    <w:rsid w:val="00592217"/>
    <w:rsid w:val="005924D0"/>
    <w:rsid w:val="005929F2"/>
    <w:rsid w:val="00593027"/>
    <w:rsid w:val="005930AA"/>
    <w:rsid w:val="005930AD"/>
    <w:rsid w:val="005939B2"/>
    <w:rsid w:val="00594D56"/>
    <w:rsid w:val="00596BFC"/>
    <w:rsid w:val="00596FE9"/>
    <w:rsid w:val="00597B39"/>
    <w:rsid w:val="005A00A4"/>
    <w:rsid w:val="005A151B"/>
    <w:rsid w:val="005A1D63"/>
    <w:rsid w:val="005A1FFD"/>
    <w:rsid w:val="005A2B6F"/>
    <w:rsid w:val="005A5BD5"/>
    <w:rsid w:val="005A7A1A"/>
    <w:rsid w:val="005B0206"/>
    <w:rsid w:val="005B04B6"/>
    <w:rsid w:val="005B06B0"/>
    <w:rsid w:val="005B129E"/>
    <w:rsid w:val="005B36BB"/>
    <w:rsid w:val="005B4000"/>
    <w:rsid w:val="005B7BFE"/>
    <w:rsid w:val="005B7DDB"/>
    <w:rsid w:val="005B7E17"/>
    <w:rsid w:val="005C10E1"/>
    <w:rsid w:val="005C1A97"/>
    <w:rsid w:val="005C28ED"/>
    <w:rsid w:val="005C32C1"/>
    <w:rsid w:val="005C43D4"/>
    <w:rsid w:val="005C6ACF"/>
    <w:rsid w:val="005C76EA"/>
    <w:rsid w:val="005C7778"/>
    <w:rsid w:val="005D020B"/>
    <w:rsid w:val="005D090B"/>
    <w:rsid w:val="005D2FCA"/>
    <w:rsid w:val="005D459E"/>
    <w:rsid w:val="005D4BA4"/>
    <w:rsid w:val="005D53ED"/>
    <w:rsid w:val="005D5EB0"/>
    <w:rsid w:val="005D629F"/>
    <w:rsid w:val="005D6A48"/>
    <w:rsid w:val="005D749A"/>
    <w:rsid w:val="005D7779"/>
    <w:rsid w:val="005E1978"/>
    <w:rsid w:val="005E2447"/>
    <w:rsid w:val="005E41AF"/>
    <w:rsid w:val="005E44A3"/>
    <w:rsid w:val="005E5090"/>
    <w:rsid w:val="005E795F"/>
    <w:rsid w:val="005F000B"/>
    <w:rsid w:val="005F0BEB"/>
    <w:rsid w:val="005F17D5"/>
    <w:rsid w:val="005F2030"/>
    <w:rsid w:val="005F20F6"/>
    <w:rsid w:val="005F360F"/>
    <w:rsid w:val="005F75BD"/>
    <w:rsid w:val="00604F1A"/>
    <w:rsid w:val="00605BAD"/>
    <w:rsid w:val="00606389"/>
    <w:rsid w:val="0060668C"/>
    <w:rsid w:val="00607811"/>
    <w:rsid w:val="006078D1"/>
    <w:rsid w:val="00607A1B"/>
    <w:rsid w:val="0061017E"/>
    <w:rsid w:val="0061076D"/>
    <w:rsid w:val="00611D13"/>
    <w:rsid w:val="00613234"/>
    <w:rsid w:val="006141E5"/>
    <w:rsid w:val="00614AD5"/>
    <w:rsid w:val="00620044"/>
    <w:rsid w:val="00620526"/>
    <w:rsid w:val="00621284"/>
    <w:rsid w:val="0062211F"/>
    <w:rsid w:val="00622C70"/>
    <w:rsid w:val="00623C24"/>
    <w:rsid w:val="00624200"/>
    <w:rsid w:val="00624F06"/>
    <w:rsid w:val="006250C2"/>
    <w:rsid w:val="00625606"/>
    <w:rsid w:val="00625B4C"/>
    <w:rsid w:val="006265E0"/>
    <w:rsid w:val="00627824"/>
    <w:rsid w:val="0062790F"/>
    <w:rsid w:val="00627E60"/>
    <w:rsid w:val="00627F4F"/>
    <w:rsid w:val="00630A2D"/>
    <w:rsid w:val="006316C3"/>
    <w:rsid w:val="00631735"/>
    <w:rsid w:val="006326AD"/>
    <w:rsid w:val="00633AAD"/>
    <w:rsid w:val="00634025"/>
    <w:rsid w:val="00634488"/>
    <w:rsid w:val="00634A7B"/>
    <w:rsid w:val="00634F5A"/>
    <w:rsid w:val="006359E2"/>
    <w:rsid w:val="00635F0D"/>
    <w:rsid w:val="006362C9"/>
    <w:rsid w:val="00636918"/>
    <w:rsid w:val="00636A98"/>
    <w:rsid w:val="0063756B"/>
    <w:rsid w:val="00637622"/>
    <w:rsid w:val="00640B8C"/>
    <w:rsid w:val="00641749"/>
    <w:rsid w:val="00641F17"/>
    <w:rsid w:val="00643075"/>
    <w:rsid w:val="00644E8F"/>
    <w:rsid w:val="006479C2"/>
    <w:rsid w:val="00647A50"/>
    <w:rsid w:val="00647E50"/>
    <w:rsid w:val="006503EC"/>
    <w:rsid w:val="00651168"/>
    <w:rsid w:val="00651D18"/>
    <w:rsid w:val="006522A4"/>
    <w:rsid w:val="00653611"/>
    <w:rsid w:val="00653ABE"/>
    <w:rsid w:val="006540B2"/>
    <w:rsid w:val="00654218"/>
    <w:rsid w:val="00654372"/>
    <w:rsid w:val="006550E2"/>
    <w:rsid w:val="0065527D"/>
    <w:rsid w:val="00655489"/>
    <w:rsid w:val="00656EFC"/>
    <w:rsid w:val="00657D0C"/>
    <w:rsid w:val="006643CC"/>
    <w:rsid w:val="00664A55"/>
    <w:rsid w:val="00665078"/>
    <w:rsid w:val="006669CF"/>
    <w:rsid w:val="00666E8B"/>
    <w:rsid w:val="00670895"/>
    <w:rsid w:val="00671914"/>
    <w:rsid w:val="00672097"/>
    <w:rsid w:val="00673216"/>
    <w:rsid w:val="00673E31"/>
    <w:rsid w:val="006748F0"/>
    <w:rsid w:val="0067497A"/>
    <w:rsid w:val="00674A4E"/>
    <w:rsid w:val="006757E8"/>
    <w:rsid w:val="006802A0"/>
    <w:rsid w:val="00680E52"/>
    <w:rsid w:val="00681CA5"/>
    <w:rsid w:val="00682BCC"/>
    <w:rsid w:val="00683080"/>
    <w:rsid w:val="00683156"/>
    <w:rsid w:val="00683B5B"/>
    <w:rsid w:val="00684569"/>
    <w:rsid w:val="0068479A"/>
    <w:rsid w:val="0068590E"/>
    <w:rsid w:val="00686517"/>
    <w:rsid w:val="00693577"/>
    <w:rsid w:val="0069537D"/>
    <w:rsid w:val="00697339"/>
    <w:rsid w:val="006A2275"/>
    <w:rsid w:val="006A2648"/>
    <w:rsid w:val="006A27CE"/>
    <w:rsid w:val="006A336E"/>
    <w:rsid w:val="006A46B4"/>
    <w:rsid w:val="006A61DD"/>
    <w:rsid w:val="006A703B"/>
    <w:rsid w:val="006A7263"/>
    <w:rsid w:val="006B0541"/>
    <w:rsid w:val="006B21EC"/>
    <w:rsid w:val="006B250D"/>
    <w:rsid w:val="006B2DFD"/>
    <w:rsid w:val="006B2E92"/>
    <w:rsid w:val="006B2EAB"/>
    <w:rsid w:val="006B457C"/>
    <w:rsid w:val="006B51D3"/>
    <w:rsid w:val="006B585C"/>
    <w:rsid w:val="006B5FB3"/>
    <w:rsid w:val="006B7728"/>
    <w:rsid w:val="006B7822"/>
    <w:rsid w:val="006B7CBF"/>
    <w:rsid w:val="006C069E"/>
    <w:rsid w:val="006C189D"/>
    <w:rsid w:val="006C1C8F"/>
    <w:rsid w:val="006C2922"/>
    <w:rsid w:val="006C2EBA"/>
    <w:rsid w:val="006C30D4"/>
    <w:rsid w:val="006C4229"/>
    <w:rsid w:val="006C45DE"/>
    <w:rsid w:val="006C4BEB"/>
    <w:rsid w:val="006C758D"/>
    <w:rsid w:val="006D104C"/>
    <w:rsid w:val="006D188D"/>
    <w:rsid w:val="006D2991"/>
    <w:rsid w:val="006D316D"/>
    <w:rsid w:val="006D33C8"/>
    <w:rsid w:val="006D3A7C"/>
    <w:rsid w:val="006D62AE"/>
    <w:rsid w:val="006D62E2"/>
    <w:rsid w:val="006E056B"/>
    <w:rsid w:val="006E0A83"/>
    <w:rsid w:val="006E1589"/>
    <w:rsid w:val="006E2A5F"/>
    <w:rsid w:val="006E40F3"/>
    <w:rsid w:val="006E63D0"/>
    <w:rsid w:val="006E6923"/>
    <w:rsid w:val="006E6ABA"/>
    <w:rsid w:val="006F02E4"/>
    <w:rsid w:val="006F25F3"/>
    <w:rsid w:val="006F2943"/>
    <w:rsid w:val="006F2CF1"/>
    <w:rsid w:val="006F2F36"/>
    <w:rsid w:val="006F32C8"/>
    <w:rsid w:val="006F374B"/>
    <w:rsid w:val="006F3E09"/>
    <w:rsid w:val="006F4736"/>
    <w:rsid w:val="006F5DEB"/>
    <w:rsid w:val="00700B2A"/>
    <w:rsid w:val="007013D9"/>
    <w:rsid w:val="0070174C"/>
    <w:rsid w:val="0070175D"/>
    <w:rsid w:val="007023E9"/>
    <w:rsid w:val="00703368"/>
    <w:rsid w:val="00704868"/>
    <w:rsid w:val="00705D98"/>
    <w:rsid w:val="0070654F"/>
    <w:rsid w:val="00707349"/>
    <w:rsid w:val="00711B4D"/>
    <w:rsid w:val="0071318D"/>
    <w:rsid w:val="0071501A"/>
    <w:rsid w:val="00716FDD"/>
    <w:rsid w:val="007203C1"/>
    <w:rsid w:val="00721EC6"/>
    <w:rsid w:val="00724B64"/>
    <w:rsid w:val="0072557C"/>
    <w:rsid w:val="0072615B"/>
    <w:rsid w:val="0073052C"/>
    <w:rsid w:val="0073083B"/>
    <w:rsid w:val="00733399"/>
    <w:rsid w:val="0073365F"/>
    <w:rsid w:val="00733BA2"/>
    <w:rsid w:val="0073566A"/>
    <w:rsid w:val="007368A4"/>
    <w:rsid w:val="00740811"/>
    <w:rsid w:val="00741425"/>
    <w:rsid w:val="00743EEC"/>
    <w:rsid w:val="007459E0"/>
    <w:rsid w:val="007473BD"/>
    <w:rsid w:val="00747668"/>
    <w:rsid w:val="00750227"/>
    <w:rsid w:val="00750520"/>
    <w:rsid w:val="00750FB9"/>
    <w:rsid w:val="00752F56"/>
    <w:rsid w:val="00753C81"/>
    <w:rsid w:val="00753FF8"/>
    <w:rsid w:val="00754462"/>
    <w:rsid w:val="007554A2"/>
    <w:rsid w:val="0075576F"/>
    <w:rsid w:val="00756431"/>
    <w:rsid w:val="0075687F"/>
    <w:rsid w:val="00760175"/>
    <w:rsid w:val="00761607"/>
    <w:rsid w:val="0076187C"/>
    <w:rsid w:val="007630F1"/>
    <w:rsid w:val="0076318C"/>
    <w:rsid w:val="0076356D"/>
    <w:rsid w:val="00763C1F"/>
    <w:rsid w:val="0076752A"/>
    <w:rsid w:val="007676D7"/>
    <w:rsid w:val="0077000C"/>
    <w:rsid w:val="00770860"/>
    <w:rsid w:val="007708F9"/>
    <w:rsid w:val="00770EC6"/>
    <w:rsid w:val="00772626"/>
    <w:rsid w:val="00773079"/>
    <w:rsid w:val="0077356C"/>
    <w:rsid w:val="00773B33"/>
    <w:rsid w:val="00774D70"/>
    <w:rsid w:val="00774EE9"/>
    <w:rsid w:val="00775CEE"/>
    <w:rsid w:val="00775F3B"/>
    <w:rsid w:val="007800B3"/>
    <w:rsid w:val="00780315"/>
    <w:rsid w:val="007811DA"/>
    <w:rsid w:val="00782458"/>
    <w:rsid w:val="0078333B"/>
    <w:rsid w:val="007836CB"/>
    <w:rsid w:val="00784373"/>
    <w:rsid w:val="00784F9B"/>
    <w:rsid w:val="0078582A"/>
    <w:rsid w:val="007867CD"/>
    <w:rsid w:val="00787524"/>
    <w:rsid w:val="007908B6"/>
    <w:rsid w:val="00790B7A"/>
    <w:rsid w:val="0079118F"/>
    <w:rsid w:val="00791322"/>
    <w:rsid w:val="007924CC"/>
    <w:rsid w:val="007941E5"/>
    <w:rsid w:val="0079468A"/>
    <w:rsid w:val="0079541F"/>
    <w:rsid w:val="00795E73"/>
    <w:rsid w:val="007965C7"/>
    <w:rsid w:val="007A06BB"/>
    <w:rsid w:val="007A0B07"/>
    <w:rsid w:val="007A24FD"/>
    <w:rsid w:val="007A2C18"/>
    <w:rsid w:val="007A344D"/>
    <w:rsid w:val="007A3772"/>
    <w:rsid w:val="007A4865"/>
    <w:rsid w:val="007A7251"/>
    <w:rsid w:val="007A72BB"/>
    <w:rsid w:val="007A738E"/>
    <w:rsid w:val="007A7701"/>
    <w:rsid w:val="007B023C"/>
    <w:rsid w:val="007B24D3"/>
    <w:rsid w:val="007B3425"/>
    <w:rsid w:val="007B4E56"/>
    <w:rsid w:val="007B4FE0"/>
    <w:rsid w:val="007C0135"/>
    <w:rsid w:val="007C1377"/>
    <w:rsid w:val="007C1C02"/>
    <w:rsid w:val="007C2E23"/>
    <w:rsid w:val="007C3CF4"/>
    <w:rsid w:val="007C3E4A"/>
    <w:rsid w:val="007C462E"/>
    <w:rsid w:val="007C5385"/>
    <w:rsid w:val="007C5745"/>
    <w:rsid w:val="007C5B00"/>
    <w:rsid w:val="007C625F"/>
    <w:rsid w:val="007C6263"/>
    <w:rsid w:val="007C6ED9"/>
    <w:rsid w:val="007C6F47"/>
    <w:rsid w:val="007C7651"/>
    <w:rsid w:val="007C7B45"/>
    <w:rsid w:val="007D1AD8"/>
    <w:rsid w:val="007D2E83"/>
    <w:rsid w:val="007D308D"/>
    <w:rsid w:val="007D36A9"/>
    <w:rsid w:val="007D36AA"/>
    <w:rsid w:val="007D39EC"/>
    <w:rsid w:val="007D5194"/>
    <w:rsid w:val="007D5A0E"/>
    <w:rsid w:val="007D66C4"/>
    <w:rsid w:val="007D6B5B"/>
    <w:rsid w:val="007D7194"/>
    <w:rsid w:val="007E086E"/>
    <w:rsid w:val="007E094C"/>
    <w:rsid w:val="007E136E"/>
    <w:rsid w:val="007E30D3"/>
    <w:rsid w:val="007E3A4D"/>
    <w:rsid w:val="007E44F8"/>
    <w:rsid w:val="007E558B"/>
    <w:rsid w:val="007E5B7F"/>
    <w:rsid w:val="007E5DA3"/>
    <w:rsid w:val="007E6E8D"/>
    <w:rsid w:val="007E7988"/>
    <w:rsid w:val="007E7E91"/>
    <w:rsid w:val="007F3680"/>
    <w:rsid w:val="007F374E"/>
    <w:rsid w:val="007F4576"/>
    <w:rsid w:val="007F6CEE"/>
    <w:rsid w:val="007F74E3"/>
    <w:rsid w:val="007F7907"/>
    <w:rsid w:val="007F7F03"/>
    <w:rsid w:val="00800671"/>
    <w:rsid w:val="00801419"/>
    <w:rsid w:val="00803B7D"/>
    <w:rsid w:val="0080475A"/>
    <w:rsid w:val="00804CC3"/>
    <w:rsid w:val="008055EA"/>
    <w:rsid w:val="0080644C"/>
    <w:rsid w:val="00807239"/>
    <w:rsid w:val="00811F64"/>
    <w:rsid w:val="008128BD"/>
    <w:rsid w:val="00813B5C"/>
    <w:rsid w:val="00814B39"/>
    <w:rsid w:val="00816291"/>
    <w:rsid w:val="00817857"/>
    <w:rsid w:val="008204DC"/>
    <w:rsid w:val="00820A4B"/>
    <w:rsid w:val="00822D5C"/>
    <w:rsid w:val="00823B89"/>
    <w:rsid w:val="008242D2"/>
    <w:rsid w:val="00824354"/>
    <w:rsid w:val="008248B9"/>
    <w:rsid w:val="00824931"/>
    <w:rsid w:val="008256AC"/>
    <w:rsid w:val="008313D8"/>
    <w:rsid w:val="008319E8"/>
    <w:rsid w:val="0083203E"/>
    <w:rsid w:val="008327D3"/>
    <w:rsid w:val="0083299B"/>
    <w:rsid w:val="0083411F"/>
    <w:rsid w:val="0083439B"/>
    <w:rsid w:val="00834A6F"/>
    <w:rsid w:val="00836A88"/>
    <w:rsid w:val="00837172"/>
    <w:rsid w:val="008375E7"/>
    <w:rsid w:val="00837724"/>
    <w:rsid w:val="0084166A"/>
    <w:rsid w:val="008416F6"/>
    <w:rsid w:val="00843957"/>
    <w:rsid w:val="00843CB6"/>
    <w:rsid w:val="00843D67"/>
    <w:rsid w:val="00844E5F"/>
    <w:rsid w:val="008477FA"/>
    <w:rsid w:val="00847CEF"/>
    <w:rsid w:val="00851627"/>
    <w:rsid w:val="00851915"/>
    <w:rsid w:val="00852668"/>
    <w:rsid w:val="00853F8B"/>
    <w:rsid w:val="008541C5"/>
    <w:rsid w:val="00854EF3"/>
    <w:rsid w:val="008552CE"/>
    <w:rsid w:val="00855F01"/>
    <w:rsid w:val="00860386"/>
    <w:rsid w:val="00860D5A"/>
    <w:rsid w:val="00862127"/>
    <w:rsid w:val="0086590F"/>
    <w:rsid w:val="00866207"/>
    <w:rsid w:val="00866214"/>
    <w:rsid w:val="008669BC"/>
    <w:rsid w:val="00866E89"/>
    <w:rsid w:val="0086755E"/>
    <w:rsid w:val="008700D2"/>
    <w:rsid w:val="008714DA"/>
    <w:rsid w:val="00871694"/>
    <w:rsid w:val="00872B0F"/>
    <w:rsid w:val="00872EFD"/>
    <w:rsid w:val="00873105"/>
    <w:rsid w:val="00873C8C"/>
    <w:rsid w:val="00874FDC"/>
    <w:rsid w:val="008758AC"/>
    <w:rsid w:val="00875B7D"/>
    <w:rsid w:val="00876081"/>
    <w:rsid w:val="00876447"/>
    <w:rsid w:val="00876AC1"/>
    <w:rsid w:val="008771B6"/>
    <w:rsid w:val="00877518"/>
    <w:rsid w:val="008777B7"/>
    <w:rsid w:val="0088250C"/>
    <w:rsid w:val="008833F9"/>
    <w:rsid w:val="008845BE"/>
    <w:rsid w:val="00884D7A"/>
    <w:rsid w:val="00885C1A"/>
    <w:rsid w:val="00886E4A"/>
    <w:rsid w:val="00890053"/>
    <w:rsid w:val="0089007C"/>
    <w:rsid w:val="00890F6B"/>
    <w:rsid w:val="00891BC4"/>
    <w:rsid w:val="00893559"/>
    <w:rsid w:val="00894805"/>
    <w:rsid w:val="00894A75"/>
    <w:rsid w:val="00894FE9"/>
    <w:rsid w:val="00896DD0"/>
    <w:rsid w:val="008A00E8"/>
    <w:rsid w:val="008A12F6"/>
    <w:rsid w:val="008A17D2"/>
    <w:rsid w:val="008A21C4"/>
    <w:rsid w:val="008A3C77"/>
    <w:rsid w:val="008A4B41"/>
    <w:rsid w:val="008A4C7F"/>
    <w:rsid w:val="008A7501"/>
    <w:rsid w:val="008B0149"/>
    <w:rsid w:val="008B2000"/>
    <w:rsid w:val="008B2FD0"/>
    <w:rsid w:val="008B3003"/>
    <w:rsid w:val="008B4780"/>
    <w:rsid w:val="008B5659"/>
    <w:rsid w:val="008C1324"/>
    <w:rsid w:val="008C1D51"/>
    <w:rsid w:val="008C1E40"/>
    <w:rsid w:val="008C319C"/>
    <w:rsid w:val="008C32CF"/>
    <w:rsid w:val="008C4B58"/>
    <w:rsid w:val="008C4FDC"/>
    <w:rsid w:val="008C554B"/>
    <w:rsid w:val="008C6054"/>
    <w:rsid w:val="008C632F"/>
    <w:rsid w:val="008C697C"/>
    <w:rsid w:val="008D0827"/>
    <w:rsid w:val="008D1042"/>
    <w:rsid w:val="008D2878"/>
    <w:rsid w:val="008D3C11"/>
    <w:rsid w:val="008D55FB"/>
    <w:rsid w:val="008D57B9"/>
    <w:rsid w:val="008D5C4B"/>
    <w:rsid w:val="008D6ADD"/>
    <w:rsid w:val="008D701E"/>
    <w:rsid w:val="008E02C4"/>
    <w:rsid w:val="008E047F"/>
    <w:rsid w:val="008E1DD3"/>
    <w:rsid w:val="008E1FE1"/>
    <w:rsid w:val="008E36AF"/>
    <w:rsid w:val="008E5855"/>
    <w:rsid w:val="008E64AD"/>
    <w:rsid w:val="008E68EA"/>
    <w:rsid w:val="008E6F9B"/>
    <w:rsid w:val="008F05E5"/>
    <w:rsid w:val="008F0B2B"/>
    <w:rsid w:val="008F103F"/>
    <w:rsid w:val="008F3ACA"/>
    <w:rsid w:val="008F48A0"/>
    <w:rsid w:val="008F5104"/>
    <w:rsid w:val="008F5D73"/>
    <w:rsid w:val="00902986"/>
    <w:rsid w:val="00904B03"/>
    <w:rsid w:val="00907531"/>
    <w:rsid w:val="00913AFF"/>
    <w:rsid w:val="00915B87"/>
    <w:rsid w:val="0091610D"/>
    <w:rsid w:val="009165AD"/>
    <w:rsid w:val="0091745F"/>
    <w:rsid w:val="00917DF1"/>
    <w:rsid w:val="00922304"/>
    <w:rsid w:val="00922A17"/>
    <w:rsid w:val="00922FD6"/>
    <w:rsid w:val="00923CFA"/>
    <w:rsid w:val="00926489"/>
    <w:rsid w:val="00926CAE"/>
    <w:rsid w:val="00926DEF"/>
    <w:rsid w:val="00927161"/>
    <w:rsid w:val="00927CDC"/>
    <w:rsid w:val="0093028A"/>
    <w:rsid w:val="00930483"/>
    <w:rsid w:val="009305B2"/>
    <w:rsid w:val="00930843"/>
    <w:rsid w:val="00931A46"/>
    <w:rsid w:val="00931B48"/>
    <w:rsid w:val="0093636F"/>
    <w:rsid w:val="00936DE0"/>
    <w:rsid w:val="00937977"/>
    <w:rsid w:val="0094076F"/>
    <w:rsid w:val="0094387D"/>
    <w:rsid w:val="009442F2"/>
    <w:rsid w:val="0094481F"/>
    <w:rsid w:val="00946375"/>
    <w:rsid w:val="0094656B"/>
    <w:rsid w:val="00946D46"/>
    <w:rsid w:val="00946FD0"/>
    <w:rsid w:val="00950113"/>
    <w:rsid w:val="009501AF"/>
    <w:rsid w:val="0095056C"/>
    <w:rsid w:val="00950899"/>
    <w:rsid w:val="009510B1"/>
    <w:rsid w:val="009564EA"/>
    <w:rsid w:val="0095690C"/>
    <w:rsid w:val="00957721"/>
    <w:rsid w:val="009603A0"/>
    <w:rsid w:val="0096064D"/>
    <w:rsid w:val="00961219"/>
    <w:rsid w:val="009617F3"/>
    <w:rsid w:val="009627EB"/>
    <w:rsid w:val="00962FE9"/>
    <w:rsid w:val="0096322F"/>
    <w:rsid w:val="00963440"/>
    <w:rsid w:val="00964535"/>
    <w:rsid w:val="009646AC"/>
    <w:rsid w:val="0096637C"/>
    <w:rsid w:val="00966410"/>
    <w:rsid w:val="009677AD"/>
    <w:rsid w:val="009708C5"/>
    <w:rsid w:val="009711E5"/>
    <w:rsid w:val="00972F27"/>
    <w:rsid w:val="0097625C"/>
    <w:rsid w:val="00976B38"/>
    <w:rsid w:val="00977B4D"/>
    <w:rsid w:val="00980AED"/>
    <w:rsid w:val="00981B72"/>
    <w:rsid w:val="009823B2"/>
    <w:rsid w:val="009824DA"/>
    <w:rsid w:val="009826BA"/>
    <w:rsid w:val="00982E4B"/>
    <w:rsid w:val="00983C60"/>
    <w:rsid w:val="00984411"/>
    <w:rsid w:val="0098468B"/>
    <w:rsid w:val="00984E87"/>
    <w:rsid w:val="00986ECE"/>
    <w:rsid w:val="00987130"/>
    <w:rsid w:val="00990896"/>
    <w:rsid w:val="00991B7F"/>
    <w:rsid w:val="009955A2"/>
    <w:rsid w:val="00996DDF"/>
    <w:rsid w:val="0099770A"/>
    <w:rsid w:val="009A11D6"/>
    <w:rsid w:val="009A156F"/>
    <w:rsid w:val="009A2ECC"/>
    <w:rsid w:val="009A3161"/>
    <w:rsid w:val="009A337F"/>
    <w:rsid w:val="009A4BD3"/>
    <w:rsid w:val="009A5274"/>
    <w:rsid w:val="009A5773"/>
    <w:rsid w:val="009A6198"/>
    <w:rsid w:val="009A6945"/>
    <w:rsid w:val="009A6BD3"/>
    <w:rsid w:val="009A7DAC"/>
    <w:rsid w:val="009B052C"/>
    <w:rsid w:val="009B1B4C"/>
    <w:rsid w:val="009B2126"/>
    <w:rsid w:val="009B2692"/>
    <w:rsid w:val="009B2813"/>
    <w:rsid w:val="009B365F"/>
    <w:rsid w:val="009B3AB7"/>
    <w:rsid w:val="009B44DF"/>
    <w:rsid w:val="009B478D"/>
    <w:rsid w:val="009B4870"/>
    <w:rsid w:val="009B70BA"/>
    <w:rsid w:val="009C0C11"/>
    <w:rsid w:val="009C18F4"/>
    <w:rsid w:val="009C2352"/>
    <w:rsid w:val="009C2488"/>
    <w:rsid w:val="009C3031"/>
    <w:rsid w:val="009C3182"/>
    <w:rsid w:val="009C54D8"/>
    <w:rsid w:val="009C6308"/>
    <w:rsid w:val="009C7720"/>
    <w:rsid w:val="009C7C89"/>
    <w:rsid w:val="009D13DA"/>
    <w:rsid w:val="009D3418"/>
    <w:rsid w:val="009D4646"/>
    <w:rsid w:val="009D62D0"/>
    <w:rsid w:val="009D631C"/>
    <w:rsid w:val="009E04A5"/>
    <w:rsid w:val="009E06B6"/>
    <w:rsid w:val="009E14B4"/>
    <w:rsid w:val="009E1534"/>
    <w:rsid w:val="009E23B9"/>
    <w:rsid w:val="009E294E"/>
    <w:rsid w:val="009E408E"/>
    <w:rsid w:val="009E474E"/>
    <w:rsid w:val="009E484F"/>
    <w:rsid w:val="009E5695"/>
    <w:rsid w:val="009E6268"/>
    <w:rsid w:val="009E6864"/>
    <w:rsid w:val="009E7648"/>
    <w:rsid w:val="009F09A8"/>
    <w:rsid w:val="009F1439"/>
    <w:rsid w:val="009F256A"/>
    <w:rsid w:val="009F3E34"/>
    <w:rsid w:val="009F4BB9"/>
    <w:rsid w:val="009F50F9"/>
    <w:rsid w:val="009F595D"/>
    <w:rsid w:val="009F6848"/>
    <w:rsid w:val="009F7BDB"/>
    <w:rsid w:val="009F7D70"/>
    <w:rsid w:val="00A005B4"/>
    <w:rsid w:val="00A00B07"/>
    <w:rsid w:val="00A018BF"/>
    <w:rsid w:val="00A02129"/>
    <w:rsid w:val="00A0225E"/>
    <w:rsid w:val="00A03331"/>
    <w:rsid w:val="00A0395A"/>
    <w:rsid w:val="00A0414C"/>
    <w:rsid w:val="00A04ADB"/>
    <w:rsid w:val="00A057C4"/>
    <w:rsid w:val="00A06A1E"/>
    <w:rsid w:val="00A06FA8"/>
    <w:rsid w:val="00A102E5"/>
    <w:rsid w:val="00A1127D"/>
    <w:rsid w:val="00A115D3"/>
    <w:rsid w:val="00A12DE0"/>
    <w:rsid w:val="00A143ED"/>
    <w:rsid w:val="00A1465D"/>
    <w:rsid w:val="00A14D17"/>
    <w:rsid w:val="00A16048"/>
    <w:rsid w:val="00A16E44"/>
    <w:rsid w:val="00A170A1"/>
    <w:rsid w:val="00A17E0C"/>
    <w:rsid w:val="00A216F0"/>
    <w:rsid w:val="00A21F18"/>
    <w:rsid w:val="00A22E2E"/>
    <w:rsid w:val="00A22ECA"/>
    <w:rsid w:val="00A23891"/>
    <w:rsid w:val="00A24C67"/>
    <w:rsid w:val="00A251AE"/>
    <w:rsid w:val="00A25CC0"/>
    <w:rsid w:val="00A27960"/>
    <w:rsid w:val="00A27FC5"/>
    <w:rsid w:val="00A30A16"/>
    <w:rsid w:val="00A31837"/>
    <w:rsid w:val="00A3299A"/>
    <w:rsid w:val="00A32E98"/>
    <w:rsid w:val="00A33473"/>
    <w:rsid w:val="00A3486F"/>
    <w:rsid w:val="00A36EFF"/>
    <w:rsid w:val="00A37DAE"/>
    <w:rsid w:val="00A40238"/>
    <w:rsid w:val="00A422D8"/>
    <w:rsid w:val="00A4260D"/>
    <w:rsid w:val="00A426AB"/>
    <w:rsid w:val="00A4338C"/>
    <w:rsid w:val="00A44401"/>
    <w:rsid w:val="00A4546D"/>
    <w:rsid w:val="00A45F7F"/>
    <w:rsid w:val="00A4610E"/>
    <w:rsid w:val="00A46341"/>
    <w:rsid w:val="00A46B39"/>
    <w:rsid w:val="00A473EE"/>
    <w:rsid w:val="00A4742E"/>
    <w:rsid w:val="00A5204E"/>
    <w:rsid w:val="00A52C4E"/>
    <w:rsid w:val="00A52DE7"/>
    <w:rsid w:val="00A53C65"/>
    <w:rsid w:val="00A54287"/>
    <w:rsid w:val="00A604DE"/>
    <w:rsid w:val="00A6144B"/>
    <w:rsid w:val="00A61638"/>
    <w:rsid w:val="00A61AED"/>
    <w:rsid w:val="00A6216D"/>
    <w:rsid w:val="00A626FD"/>
    <w:rsid w:val="00A64233"/>
    <w:rsid w:val="00A6561F"/>
    <w:rsid w:val="00A70FB1"/>
    <w:rsid w:val="00A7143E"/>
    <w:rsid w:val="00A7159A"/>
    <w:rsid w:val="00A727B3"/>
    <w:rsid w:val="00A730E2"/>
    <w:rsid w:val="00A75724"/>
    <w:rsid w:val="00A75746"/>
    <w:rsid w:val="00A75F13"/>
    <w:rsid w:val="00A76655"/>
    <w:rsid w:val="00A7689C"/>
    <w:rsid w:val="00A77022"/>
    <w:rsid w:val="00A77DD9"/>
    <w:rsid w:val="00A80AFB"/>
    <w:rsid w:val="00A86C9A"/>
    <w:rsid w:val="00A86E68"/>
    <w:rsid w:val="00A872A3"/>
    <w:rsid w:val="00A873B7"/>
    <w:rsid w:val="00A90AA1"/>
    <w:rsid w:val="00A919A4"/>
    <w:rsid w:val="00A92603"/>
    <w:rsid w:val="00A92C1D"/>
    <w:rsid w:val="00A9497A"/>
    <w:rsid w:val="00A95558"/>
    <w:rsid w:val="00A97997"/>
    <w:rsid w:val="00A97EDF"/>
    <w:rsid w:val="00A97F7F"/>
    <w:rsid w:val="00AA0C69"/>
    <w:rsid w:val="00AA1698"/>
    <w:rsid w:val="00AA1DB6"/>
    <w:rsid w:val="00AA2944"/>
    <w:rsid w:val="00AA4564"/>
    <w:rsid w:val="00AA6396"/>
    <w:rsid w:val="00AA65E1"/>
    <w:rsid w:val="00AA67AC"/>
    <w:rsid w:val="00AA72AE"/>
    <w:rsid w:val="00AA7E0F"/>
    <w:rsid w:val="00AB0887"/>
    <w:rsid w:val="00AB1AC9"/>
    <w:rsid w:val="00AB1BAC"/>
    <w:rsid w:val="00AB4090"/>
    <w:rsid w:val="00AB53C2"/>
    <w:rsid w:val="00AC0A95"/>
    <w:rsid w:val="00AC0FBD"/>
    <w:rsid w:val="00AC1963"/>
    <w:rsid w:val="00AC35A5"/>
    <w:rsid w:val="00AC3AF7"/>
    <w:rsid w:val="00AC43EE"/>
    <w:rsid w:val="00AC4BF6"/>
    <w:rsid w:val="00AC50E2"/>
    <w:rsid w:val="00AC59AD"/>
    <w:rsid w:val="00AD14AE"/>
    <w:rsid w:val="00AD2091"/>
    <w:rsid w:val="00AD3304"/>
    <w:rsid w:val="00AD4179"/>
    <w:rsid w:val="00AD4B3B"/>
    <w:rsid w:val="00AD5C69"/>
    <w:rsid w:val="00AD7717"/>
    <w:rsid w:val="00AE0935"/>
    <w:rsid w:val="00AE0DFF"/>
    <w:rsid w:val="00AE2224"/>
    <w:rsid w:val="00AE232A"/>
    <w:rsid w:val="00AE3019"/>
    <w:rsid w:val="00AE3E50"/>
    <w:rsid w:val="00AE47D1"/>
    <w:rsid w:val="00AE56D5"/>
    <w:rsid w:val="00AE5E16"/>
    <w:rsid w:val="00AF3A14"/>
    <w:rsid w:val="00AF45B6"/>
    <w:rsid w:val="00AF4950"/>
    <w:rsid w:val="00AF4B35"/>
    <w:rsid w:val="00AF5BDD"/>
    <w:rsid w:val="00AF73DB"/>
    <w:rsid w:val="00B00656"/>
    <w:rsid w:val="00B00DF7"/>
    <w:rsid w:val="00B01FD9"/>
    <w:rsid w:val="00B02712"/>
    <w:rsid w:val="00B030CD"/>
    <w:rsid w:val="00B03202"/>
    <w:rsid w:val="00B045CB"/>
    <w:rsid w:val="00B04C85"/>
    <w:rsid w:val="00B07FC6"/>
    <w:rsid w:val="00B10102"/>
    <w:rsid w:val="00B11967"/>
    <w:rsid w:val="00B11B94"/>
    <w:rsid w:val="00B11E30"/>
    <w:rsid w:val="00B14F50"/>
    <w:rsid w:val="00B16929"/>
    <w:rsid w:val="00B204B7"/>
    <w:rsid w:val="00B20D71"/>
    <w:rsid w:val="00B23D3D"/>
    <w:rsid w:val="00B247BD"/>
    <w:rsid w:val="00B24AC4"/>
    <w:rsid w:val="00B260ED"/>
    <w:rsid w:val="00B30533"/>
    <w:rsid w:val="00B31A3D"/>
    <w:rsid w:val="00B32818"/>
    <w:rsid w:val="00B32D98"/>
    <w:rsid w:val="00B3419E"/>
    <w:rsid w:val="00B362C0"/>
    <w:rsid w:val="00B36A36"/>
    <w:rsid w:val="00B36E72"/>
    <w:rsid w:val="00B37183"/>
    <w:rsid w:val="00B378E4"/>
    <w:rsid w:val="00B41588"/>
    <w:rsid w:val="00B41711"/>
    <w:rsid w:val="00B41D2F"/>
    <w:rsid w:val="00B4239B"/>
    <w:rsid w:val="00B42D09"/>
    <w:rsid w:val="00B4450C"/>
    <w:rsid w:val="00B44AD1"/>
    <w:rsid w:val="00B4678A"/>
    <w:rsid w:val="00B46A97"/>
    <w:rsid w:val="00B5015B"/>
    <w:rsid w:val="00B503AD"/>
    <w:rsid w:val="00B513A0"/>
    <w:rsid w:val="00B531E6"/>
    <w:rsid w:val="00B5341E"/>
    <w:rsid w:val="00B53A1E"/>
    <w:rsid w:val="00B54A08"/>
    <w:rsid w:val="00B55B85"/>
    <w:rsid w:val="00B563AF"/>
    <w:rsid w:val="00B56646"/>
    <w:rsid w:val="00B56EB6"/>
    <w:rsid w:val="00B6015A"/>
    <w:rsid w:val="00B6110A"/>
    <w:rsid w:val="00B629BA"/>
    <w:rsid w:val="00B63FD3"/>
    <w:rsid w:val="00B65181"/>
    <w:rsid w:val="00B65E61"/>
    <w:rsid w:val="00B662D9"/>
    <w:rsid w:val="00B67B95"/>
    <w:rsid w:val="00B73B01"/>
    <w:rsid w:val="00B73FDB"/>
    <w:rsid w:val="00B748DC"/>
    <w:rsid w:val="00B7593A"/>
    <w:rsid w:val="00B76E7E"/>
    <w:rsid w:val="00B76EEB"/>
    <w:rsid w:val="00B773E7"/>
    <w:rsid w:val="00B80064"/>
    <w:rsid w:val="00B84B73"/>
    <w:rsid w:val="00B85BDF"/>
    <w:rsid w:val="00B86770"/>
    <w:rsid w:val="00B86E1D"/>
    <w:rsid w:val="00B87182"/>
    <w:rsid w:val="00B874D7"/>
    <w:rsid w:val="00B90084"/>
    <w:rsid w:val="00B90CB0"/>
    <w:rsid w:val="00B90D94"/>
    <w:rsid w:val="00B9198F"/>
    <w:rsid w:val="00B92293"/>
    <w:rsid w:val="00B92A67"/>
    <w:rsid w:val="00B95874"/>
    <w:rsid w:val="00B95C6B"/>
    <w:rsid w:val="00B96714"/>
    <w:rsid w:val="00B9772A"/>
    <w:rsid w:val="00B97892"/>
    <w:rsid w:val="00B9796A"/>
    <w:rsid w:val="00BA0334"/>
    <w:rsid w:val="00BA0959"/>
    <w:rsid w:val="00BA245A"/>
    <w:rsid w:val="00BA2A74"/>
    <w:rsid w:val="00BA2AA2"/>
    <w:rsid w:val="00BA3D35"/>
    <w:rsid w:val="00BA4C47"/>
    <w:rsid w:val="00BA4E25"/>
    <w:rsid w:val="00BA6420"/>
    <w:rsid w:val="00BA7B69"/>
    <w:rsid w:val="00BA7E90"/>
    <w:rsid w:val="00BB0038"/>
    <w:rsid w:val="00BB0553"/>
    <w:rsid w:val="00BB06C2"/>
    <w:rsid w:val="00BB222B"/>
    <w:rsid w:val="00BB334F"/>
    <w:rsid w:val="00BB4224"/>
    <w:rsid w:val="00BB66E2"/>
    <w:rsid w:val="00BB680C"/>
    <w:rsid w:val="00BB695A"/>
    <w:rsid w:val="00BB6DB1"/>
    <w:rsid w:val="00BB72A7"/>
    <w:rsid w:val="00BC0D91"/>
    <w:rsid w:val="00BC129F"/>
    <w:rsid w:val="00BC183C"/>
    <w:rsid w:val="00BC2046"/>
    <w:rsid w:val="00BC2389"/>
    <w:rsid w:val="00BC2CA3"/>
    <w:rsid w:val="00BC3183"/>
    <w:rsid w:val="00BC45B8"/>
    <w:rsid w:val="00BC463B"/>
    <w:rsid w:val="00BC5123"/>
    <w:rsid w:val="00BC6597"/>
    <w:rsid w:val="00BC70C8"/>
    <w:rsid w:val="00BC7FA8"/>
    <w:rsid w:val="00BD0A8B"/>
    <w:rsid w:val="00BD18E5"/>
    <w:rsid w:val="00BD2243"/>
    <w:rsid w:val="00BD4325"/>
    <w:rsid w:val="00BD4B28"/>
    <w:rsid w:val="00BE1046"/>
    <w:rsid w:val="00BE253B"/>
    <w:rsid w:val="00BE2B76"/>
    <w:rsid w:val="00BE2D99"/>
    <w:rsid w:val="00BE3951"/>
    <w:rsid w:val="00BE3EEE"/>
    <w:rsid w:val="00BE4D6F"/>
    <w:rsid w:val="00BE4E62"/>
    <w:rsid w:val="00BE73D1"/>
    <w:rsid w:val="00BE7A89"/>
    <w:rsid w:val="00BE7ECD"/>
    <w:rsid w:val="00BF1CE7"/>
    <w:rsid w:val="00BF2250"/>
    <w:rsid w:val="00BF251B"/>
    <w:rsid w:val="00BF2734"/>
    <w:rsid w:val="00BF3B75"/>
    <w:rsid w:val="00BF4E6B"/>
    <w:rsid w:val="00BF6616"/>
    <w:rsid w:val="00BF6745"/>
    <w:rsid w:val="00BF6C3E"/>
    <w:rsid w:val="00BF6DCD"/>
    <w:rsid w:val="00C013DB"/>
    <w:rsid w:val="00C016BC"/>
    <w:rsid w:val="00C0401D"/>
    <w:rsid w:val="00C04BFF"/>
    <w:rsid w:val="00C062C9"/>
    <w:rsid w:val="00C068B2"/>
    <w:rsid w:val="00C06F14"/>
    <w:rsid w:val="00C07802"/>
    <w:rsid w:val="00C105D7"/>
    <w:rsid w:val="00C1136B"/>
    <w:rsid w:val="00C2170A"/>
    <w:rsid w:val="00C230D1"/>
    <w:rsid w:val="00C23590"/>
    <w:rsid w:val="00C23DBA"/>
    <w:rsid w:val="00C242A8"/>
    <w:rsid w:val="00C242D6"/>
    <w:rsid w:val="00C24D84"/>
    <w:rsid w:val="00C252D4"/>
    <w:rsid w:val="00C25F06"/>
    <w:rsid w:val="00C26B41"/>
    <w:rsid w:val="00C27A47"/>
    <w:rsid w:val="00C27AA0"/>
    <w:rsid w:val="00C332D0"/>
    <w:rsid w:val="00C33379"/>
    <w:rsid w:val="00C34EDF"/>
    <w:rsid w:val="00C362A3"/>
    <w:rsid w:val="00C362CA"/>
    <w:rsid w:val="00C369A7"/>
    <w:rsid w:val="00C372EF"/>
    <w:rsid w:val="00C37858"/>
    <w:rsid w:val="00C412E7"/>
    <w:rsid w:val="00C423ED"/>
    <w:rsid w:val="00C42E6F"/>
    <w:rsid w:val="00C43263"/>
    <w:rsid w:val="00C434C5"/>
    <w:rsid w:val="00C4378C"/>
    <w:rsid w:val="00C44826"/>
    <w:rsid w:val="00C44E2D"/>
    <w:rsid w:val="00C475E7"/>
    <w:rsid w:val="00C5027B"/>
    <w:rsid w:val="00C52071"/>
    <w:rsid w:val="00C52226"/>
    <w:rsid w:val="00C533F2"/>
    <w:rsid w:val="00C53660"/>
    <w:rsid w:val="00C53D8C"/>
    <w:rsid w:val="00C574F1"/>
    <w:rsid w:val="00C612DD"/>
    <w:rsid w:val="00C61E68"/>
    <w:rsid w:val="00C628D1"/>
    <w:rsid w:val="00C6357C"/>
    <w:rsid w:val="00C63730"/>
    <w:rsid w:val="00C65C09"/>
    <w:rsid w:val="00C66473"/>
    <w:rsid w:val="00C67B04"/>
    <w:rsid w:val="00C71FF4"/>
    <w:rsid w:val="00C72051"/>
    <w:rsid w:val="00C73303"/>
    <w:rsid w:val="00C73F99"/>
    <w:rsid w:val="00C74002"/>
    <w:rsid w:val="00C75BB5"/>
    <w:rsid w:val="00C75EC4"/>
    <w:rsid w:val="00C760D2"/>
    <w:rsid w:val="00C76C9C"/>
    <w:rsid w:val="00C77034"/>
    <w:rsid w:val="00C771FF"/>
    <w:rsid w:val="00C77464"/>
    <w:rsid w:val="00C8026E"/>
    <w:rsid w:val="00C809C5"/>
    <w:rsid w:val="00C830EB"/>
    <w:rsid w:val="00C83962"/>
    <w:rsid w:val="00C83A2A"/>
    <w:rsid w:val="00C866A3"/>
    <w:rsid w:val="00C86C58"/>
    <w:rsid w:val="00C876F2"/>
    <w:rsid w:val="00C87B56"/>
    <w:rsid w:val="00C90F21"/>
    <w:rsid w:val="00C91213"/>
    <w:rsid w:val="00C91D47"/>
    <w:rsid w:val="00C91FFC"/>
    <w:rsid w:val="00C92E09"/>
    <w:rsid w:val="00C92FD4"/>
    <w:rsid w:val="00C93288"/>
    <w:rsid w:val="00C95115"/>
    <w:rsid w:val="00C95988"/>
    <w:rsid w:val="00C9666F"/>
    <w:rsid w:val="00C96D03"/>
    <w:rsid w:val="00C9707F"/>
    <w:rsid w:val="00C971A1"/>
    <w:rsid w:val="00CA1AAE"/>
    <w:rsid w:val="00CA1F3F"/>
    <w:rsid w:val="00CA2076"/>
    <w:rsid w:val="00CA2E4F"/>
    <w:rsid w:val="00CA35F8"/>
    <w:rsid w:val="00CA6954"/>
    <w:rsid w:val="00CB15F1"/>
    <w:rsid w:val="00CB3669"/>
    <w:rsid w:val="00CB3B81"/>
    <w:rsid w:val="00CB6286"/>
    <w:rsid w:val="00CB6916"/>
    <w:rsid w:val="00CB732E"/>
    <w:rsid w:val="00CB745B"/>
    <w:rsid w:val="00CB76C8"/>
    <w:rsid w:val="00CC1AA1"/>
    <w:rsid w:val="00CC3000"/>
    <w:rsid w:val="00CC3C0F"/>
    <w:rsid w:val="00CC3CE2"/>
    <w:rsid w:val="00CC43CB"/>
    <w:rsid w:val="00CC44A3"/>
    <w:rsid w:val="00CC4810"/>
    <w:rsid w:val="00CC531D"/>
    <w:rsid w:val="00CC59D0"/>
    <w:rsid w:val="00CC69D2"/>
    <w:rsid w:val="00CD0BA7"/>
    <w:rsid w:val="00CD0EF9"/>
    <w:rsid w:val="00CD4076"/>
    <w:rsid w:val="00CD4B72"/>
    <w:rsid w:val="00CD54FB"/>
    <w:rsid w:val="00CE0703"/>
    <w:rsid w:val="00CE175F"/>
    <w:rsid w:val="00CE1B7A"/>
    <w:rsid w:val="00CE1F10"/>
    <w:rsid w:val="00CE24A0"/>
    <w:rsid w:val="00CE42ED"/>
    <w:rsid w:val="00CE4589"/>
    <w:rsid w:val="00CE5CC5"/>
    <w:rsid w:val="00CE6472"/>
    <w:rsid w:val="00CF02B4"/>
    <w:rsid w:val="00CF1319"/>
    <w:rsid w:val="00CF1321"/>
    <w:rsid w:val="00CF1716"/>
    <w:rsid w:val="00CF54F4"/>
    <w:rsid w:val="00CF66BA"/>
    <w:rsid w:val="00D00774"/>
    <w:rsid w:val="00D011D8"/>
    <w:rsid w:val="00D028BD"/>
    <w:rsid w:val="00D0411D"/>
    <w:rsid w:val="00D045DF"/>
    <w:rsid w:val="00D06897"/>
    <w:rsid w:val="00D06E8C"/>
    <w:rsid w:val="00D0735D"/>
    <w:rsid w:val="00D118E1"/>
    <w:rsid w:val="00D1197C"/>
    <w:rsid w:val="00D11E28"/>
    <w:rsid w:val="00D122B3"/>
    <w:rsid w:val="00D125A8"/>
    <w:rsid w:val="00D13474"/>
    <w:rsid w:val="00D14423"/>
    <w:rsid w:val="00D145C7"/>
    <w:rsid w:val="00D16311"/>
    <w:rsid w:val="00D16A76"/>
    <w:rsid w:val="00D16B27"/>
    <w:rsid w:val="00D17105"/>
    <w:rsid w:val="00D24AA5"/>
    <w:rsid w:val="00D254D9"/>
    <w:rsid w:val="00D25C62"/>
    <w:rsid w:val="00D269E4"/>
    <w:rsid w:val="00D27A57"/>
    <w:rsid w:val="00D27DCC"/>
    <w:rsid w:val="00D30861"/>
    <w:rsid w:val="00D31759"/>
    <w:rsid w:val="00D31840"/>
    <w:rsid w:val="00D33844"/>
    <w:rsid w:val="00D3442D"/>
    <w:rsid w:val="00D35BBA"/>
    <w:rsid w:val="00D3636A"/>
    <w:rsid w:val="00D36BB6"/>
    <w:rsid w:val="00D37272"/>
    <w:rsid w:val="00D4017F"/>
    <w:rsid w:val="00D4026E"/>
    <w:rsid w:val="00D407BD"/>
    <w:rsid w:val="00D419B6"/>
    <w:rsid w:val="00D427C7"/>
    <w:rsid w:val="00D452A6"/>
    <w:rsid w:val="00D46080"/>
    <w:rsid w:val="00D47655"/>
    <w:rsid w:val="00D507BF"/>
    <w:rsid w:val="00D5153D"/>
    <w:rsid w:val="00D52D43"/>
    <w:rsid w:val="00D535BC"/>
    <w:rsid w:val="00D535F5"/>
    <w:rsid w:val="00D538D2"/>
    <w:rsid w:val="00D552AB"/>
    <w:rsid w:val="00D552DB"/>
    <w:rsid w:val="00D56403"/>
    <w:rsid w:val="00D57748"/>
    <w:rsid w:val="00D6098C"/>
    <w:rsid w:val="00D6109A"/>
    <w:rsid w:val="00D613F9"/>
    <w:rsid w:val="00D61B6E"/>
    <w:rsid w:val="00D65366"/>
    <w:rsid w:val="00D66FD7"/>
    <w:rsid w:val="00D67756"/>
    <w:rsid w:val="00D70EF0"/>
    <w:rsid w:val="00D72403"/>
    <w:rsid w:val="00D74D07"/>
    <w:rsid w:val="00D81049"/>
    <w:rsid w:val="00D828AD"/>
    <w:rsid w:val="00D868C7"/>
    <w:rsid w:val="00D876BA"/>
    <w:rsid w:val="00D91296"/>
    <w:rsid w:val="00D930D1"/>
    <w:rsid w:val="00D94567"/>
    <w:rsid w:val="00D94D62"/>
    <w:rsid w:val="00D96259"/>
    <w:rsid w:val="00D96881"/>
    <w:rsid w:val="00D968CD"/>
    <w:rsid w:val="00D97214"/>
    <w:rsid w:val="00D97643"/>
    <w:rsid w:val="00D9779E"/>
    <w:rsid w:val="00DA020F"/>
    <w:rsid w:val="00DA06C5"/>
    <w:rsid w:val="00DA0E50"/>
    <w:rsid w:val="00DA18AA"/>
    <w:rsid w:val="00DA2154"/>
    <w:rsid w:val="00DA29D7"/>
    <w:rsid w:val="00DA37E4"/>
    <w:rsid w:val="00DA38C8"/>
    <w:rsid w:val="00DA5735"/>
    <w:rsid w:val="00DA5E66"/>
    <w:rsid w:val="00DB098C"/>
    <w:rsid w:val="00DB26A1"/>
    <w:rsid w:val="00DB33B8"/>
    <w:rsid w:val="00DB41F5"/>
    <w:rsid w:val="00DB555B"/>
    <w:rsid w:val="00DB58C7"/>
    <w:rsid w:val="00DB6080"/>
    <w:rsid w:val="00DB7211"/>
    <w:rsid w:val="00DC12D4"/>
    <w:rsid w:val="00DC39BF"/>
    <w:rsid w:val="00DC4D79"/>
    <w:rsid w:val="00DC56FB"/>
    <w:rsid w:val="00DC59C0"/>
    <w:rsid w:val="00DC5AFA"/>
    <w:rsid w:val="00DC6076"/>
    <w:rsid w:val="00DC63EA"/>
    <w:rsid w:val="00DC6E47"/>
    <w:rsid w:val="00DC6F05"/>
    <w:rsid w:val="00DC7531"/>
    <w:rsid w:val="00DC7FF6"/>
    <w:rsid w:val="00DD03E0"/>
    <w:rsid w:val="00DD1B3A"/>
    <w:rsid w:val="00DD2959"/>
    <w:rsid w:val="00DD2FF7"/>
    <w:rsid w:val="00DD31A7"/>
    <w:rsid w:val="00DD440A"/>
    <w:rsid w:val="00DE0735"/>
    <w:rsid w:val="00DE247B"/>
    <w:rsid w:val="00DE3058"/>
    <w:rsid w:val="00DE3889"/>
    <w:rsid w:val="00DE3F25"/>
    <w:rsid w:val="00DE4634"/>
    <w:rsid w:val="00DE4B68"/>
    <w:rsid w:val="00DE4BF0"/>
    <w:rsid w:val="00DE5501"/>
    <w:rsid w:val="00DE6211"/>
    <w:rsid w:val="00DE6D98"/>
    <w:rsid w:val="00DE78BD"/>
    <w:rsid w:val="00DF0796"/>
    <w:rsid w:val="00DF1062"/>
    <w:rsid w:val="00DF4A38"/>
    <w:rsid w:val="00DF4F09"/>
    <w:rsid w:val="00DF58B1"/>
    <w:rsid w:val="00DF5D49"/>
    <w:rsid w:val="00E00061"/>
    <w:rsid w:val="00E0050F"/>
    <w:rsid w:val="00E007E4"/>
    <w:rsid w:val="00E01746"/>
    <w:rsid w:val="00E0246E"/>
    <w:rsid w:val="00E02F05"/>
    <w:rsid w:val="00E03705"/>
    <w:rsid w:val="00E04974"/>
    <w:rsid w:val="00E05463"/>
    <w:rsid w:val="00E07414"/>
    <w:rsid w:val="00E10F93"/>
    <w:rsid w:val="00E11B37"/>
    <w:rsid w:val="00E11EDD"/>
    <w:rsid w:val="00E1229C"/>
    <w:rsid w:val="00E13351"/>
    <w:rsid w:val="00E13F83"/>
    <w:rsid w:val="00E15BCE"/>
    <w:rsid w:val="00E15E11"/>
    <w:rsid w:val="00E21A89"/>
    <w:rsid w:val="00E22BF3"/>
    <w:rsid w:val="00E22DA2"/>
    <w:rsid w:val="00E252E6"/>
    <w:rsid w:val="00E266A2"/>
    <w:rsid w:val="00E279B3"/>
    <w:rsid w:val="00E27E5C"/>
    <w:rsid w:val="00E30E85"/>
    <w:rsid w:val="00E320C2"/>
    <w:rsid w:val="00E3222F"/>
    <w:rsid w:val="00E339BD"/>
    <w:rsid w:val="00E34016"/>
    <w:rsid w:val="00E3721E"/>
    <w:rsid w:val="00E3783B"/>
    <w:rsid w:val="00E37979"/>
    <w:rsid w:val="00E403AF"/>
    <w:rsid w:val="00E41AF3"/>
    <w:rsid w:val="00E43AAD"/>
    <w:rsid w:val="00E460CE"/>
    <w:rsid w:val="00E4694B"/>
    <w:rsid w:val="00E46B1F"/>
    <w:rsid w:val="00E50E6E"/>
    <w:rsid w:val="00E51D65"/>
    <w:rsid w:val="00E54EC7"/>
    <w:rsid w:val="00E61831"/>
    <w:rsid w:val="00E61A4C"/>
    <w:rsid w:val="00E626EA"/>
    <w:rsid w:val="00E62892"/>
    <w:rsid w:val="00E64561"/>
    <w:rsid w:val="00E64CAE"/>
    <w:rsid w:val="00E654EA"/>
    <w:rsid w:val="00E6563B"/>
    <w:rsid w:val="00E66D80"/>
    <w:rsid w:val="00E67088"/>
    <w:rsid w:val="00E670D7"/>
    <w:rsid w:val="00E71D54"/>
    <w:rsid w:val="00E72097"/>
    <w:rsid w:val="00E72098"/>
    <w:rsid w:val="00E7347C"/>
    <w:rsid w:val="00E73633"/>
    <w:rsid w:val="00E736FA"/>
    <w:rsid w:val="00E761A0"/>
    <w:rsid w:val="00E76F23"/>
    <w:rsid w:val="00E77324"/>
    <w:rsid w:val="00E80C8E"/>
    <w:rsid w:val="00E822FC"/>
    <w:rsid w:val="00E82B35"/>
    <w:rsid w:val="00E82E41"/>
    <w:rsid w:val="00E84CF9"/>
    <w:rsid w:val="00E86538"/>
    <w:rsid w:val="00E87C93"/>
    <w:rsid w:val="00E90BE5"/>
    <w:rsid w:val="00E90FE8"/>
    <w:rsid w:val="00E91089"/>
    <w:rsid w:val="00E9153D"/>
    <w:rsid w:val="00E91D11"/>
    <w:rsid w:val="00E96574"/>
    <w:rsid w:val="00E970C5"/>
    <w:rsid w:val="00E97FFC"/>
    <w:rsid w:val="00EA13CD"/>
    <w:rsid w:val="00EA38A9"/>
    <w:rsid w:val="00EA594F"/>
    <w:rsid w:val="00EA63FE"/>
    <w:rsid w:val="00EA6A67"/>
    <w:rsid w:val="00EA71C9"/>
    <w:rsid w:val="00EB0583"/>
    <w:rsid w:val="00EB075F"/>
    <w:rsid w:val="00EB5BA1"/>
    <w:rsid w:val="00EB67DE"/>
    <w:rsid w:val="00EB7745"/>
    <w:rsid w:val="00EB7A6A"/>
    <w:rsid w:val="00EC08C1"/>
    <w:rsid w:val="00EC1F9D"/>
    <w:rsid w:val="00EC28DD"/>
    <w:rsid w:val="00EC348A"/>
    <w:rsid w:val="00EC34FA"/>
    <w:rsid w:val="00EC3737"/>
    <w:rsid w:val="00EC3BC9"/>
    <w:rsid w:val="00EC40BC"/>
    <w:rsid w:val="00EC4537"/>
    <w:rsid w:val="00EC4D0A"/>
    <w:rsid w:val="00ED0802"/>
    <w:rsid w:val="00ED120F"/>
    <w:rsid w:val="00ED18A1"/>
    <w:rsid w:val="00ED2F9E"/>
    <w:rsid w:val="00ED39F9"/>
    <w:rsid w:val="00ED69E5"/>
    <w:rsid w:val="00ED6D89"/>
    <w:rsid w:val="00ED73F4"/>
    <w:rsid w:val="00ED7B06"/>
    <w:rsid w:val="00EE17BA"/>
    <w:rsid w:val="00EE20A5"/>
    <w:rsid w:val="00EE3A5C"/>
    <w:rsid w:val="00EE3E6F"/>
    <w:rsid w:val="00EE4B53"/>
    <w:rsid w:val="00EE4BDA"/>
    <w:rsid w:val="00EE5609"/>
    <w:rsid w:val="00EE6202"/>
    <w:rsid w:val="00EE7084"/>
    <w:rsid w:val="00EF0D7B"/>
    <w:rsid w:val="00EF0FA2"/>
    <w:rsid w:val="00EF775C"/>
    <w:rsid w:val="00F00F50"/>
    <w:rsid w:val="00F01EB5"/>
    <w:rsid w:val="00F0407C"/>
    <w:rsid w:val="00F041CF"/>
    <w:rsid w:val="00F050A5"/>
    <w:rsid w:val="00F0574E"/>
    <w:rsid w:val="00F0595E"/>
    <w:rsid w:val="00F05D6E"/>
    <w:rsid w:val="00F06360"/>
    <w:rsid w:val="00F0665D"/>
    <w:rsid w:val="00F0739F"/>
    <w:rsid w:val="00F10308"/>
    <w:rsid w:val="00F11B1C"/>
    <w:rsid w:val="00F132EE"/>
    <w:rsid w:val="00F1555A"/>
    <w:rsid w:val="00F15B25"/>
    <w:rsid w:val="00F16DEB"/>
    <w:rsid w:val="00F17FDF"/>
    <w:rsid w:val="00F205D7"/>
    <w:rsid w:val="00F2389B"/>
    <w:rsid w:val="00F23D14"/>
    <w:rsid w:val="00F2409D"/>
    <w:rsid w:val="00F2418D"/>
    <w:rsid w:val="00F24B69"/>
    <w:rsid w:val="00F24C4D"/>
    <w:rsid w:val="00F2520A"/>
    <w:rsid w:val="00F271DC"/>
    <w:rsid w:val="00F31727"/>
    <w:rsid w:val="00F31742"/>
    <w:rsid w:val="00F3231B"/>
    <w:rsid w:val="00F3243A"/>
    <w:rsid w:val="00F33020"/>
    <w:rsid w:val="00F342E2"/>
    <w:rsid w:val="00F34E26"/>
    <w:rsid w:val="00F34EE3"/>
    <w:rsid w:val="00F35B15"/>
    <w:rsid w:val="00F35DFB"/>
    <w:rsid w:val="00F37B1F"/>
    <w:rsid w:val="00F4140E"/>
    <w:rsid w:val="00F41B75"/>
    <w:rsid w:val="00F42C60"/>
    <w:rsid w:val="00F43C9E"/>
    <w:rsid w:val="00F43CF3"/>
    <w:rsid w:val="00F4461A"/>
    <w:rsid w:val="00F446F5"/>
    <w:rsid w:val="00F44884"/>
    <w:rsid w:val="00F451B8"/>
    <w:rsid w:val="00F46FCB"/>
    <w:rsid w:val="00F470ED"/>
    <w:rsid w:val="00F471E1"/>
    <w:rsid w:val="00F4790C"/>
    <w:rsid w:val="00F47EC3"/>
    <w:rsid w:val="00F50D7F"/>
    <w:rsid w:val="00F5156F"/>
    <w:rsid w:val="00F5166E"/>
    <w:rsid w:val="00F5178E"/>
    <w:rsid w:val="00F52525"/>
    <w:rsid w:val="00F527ED"/>
    <w:rsid w:val="00F53939"/>
    <w:rsid w:val="00F54072"/>
    <w:rsid w:val="00F54339"/>
    <w:rsid w:val="00F54F95"/>
    <w:rsid w:val="00F5524A"/>
    <w:rsid w:val="00F56B74"/>
    <w:rsid w:val="00F57780"/>
    <w:rsid w:val="00F620DC"/>
    <w:rsid w:val="00F63565"/>
    <w:rsid w:val="00F64291"/>
    <w:rsid w:val="00F64BDD"/>
    <w:rsid w:val="00F64E01"/>
    <w:rsid w:val="00F661C9"/>
    <w:rsid w:val="00F66491"/>
    <w:rsid w:val="00F701CD"/>
    <w:rsid w:val="00F7099B"/>
    <w:rsid w:val="00F720FA"/>
    <w:rsid w:val="00F726F3"/>
    <w:rsid w:val="00F73036"/>
    <w:rsid w:val="00F73FD4"/>
    <w:rsid w:val="00F74CCE"/>
    <w:rsid w:val="00F7710C"/>
    <w:rsid w:val="00F8040A"/>
    <w:rsid w:val="00F8051D"/>
    <w:rsid w:val="00F811DE"/>
    <w:rsid w:val="00F81294"/>
    <w:rsid w:val="00F8183F"/>
    <w:rsid w:val="00F818EB"/>
    <w:rsid w:val="00F81E2C"/>
    <w:rsid w:val="00F83D31"/>
    <w:rsid w:val="00F8465D"/>
    <w:rsid w:val="00F84781"/>
    <w:rsid w:val="00F85CB2"/>
    <w:rsid w:val="00F86495"/>
    <w:rsid w:val="00F87CB9"/>
    <w:rsid w:val="00F87EC3"/>
    <w:rsid w:val="00F87F0F"/>
    <w:rsid w:val="00F9089A"/>
    <w:rsid w:val="00F90E05"/>
    <w:rsid w:val="00F913CF"/>
    <w:rsid w:val="00F923C9"/>
    <w:rsid w:val="00F931A4"/>
    <w:rsid w:val="00F93277"/>
    <w:rsid w:val="00F95280"/>
    <w:rsid w:val="00F96B1C"/>
    <w:rsid w:val="00F9768A"/>
    <w:rsid w:val="00F9797B"/>
    <w:rsid w:val="00F97AC3"/>
    <w:rsid w:val="00FA0AEC"/>
    <w:rsid w:val="00FA1901"/>
    <w:rsid w:val="00FA1A01"/>
    <w:rsid w:val="00FA1CBE"/>
    <w:rsid w:val="00FA2482"/>
    <w:rsid w:val="00FA3FF4"/>
    <w:rsid w:val="00FA474E"/>
    <w:rsid w:val="00FA4BA7"/>
    <w:rsid w:val="00FA4CA1"/>
    <w:rsid w:val="00FA52BA"/>
    <w:rsid w:val="00FA5CD3"/>
    <w:rsid w:val="00FA62B5"/>
    <w:rsid w:val="00FA6668"/>
    <w:rsid w:val="00FA73F7"/>
    <w:rsid w:val="00FA7CD6"/>
    <w:rsid w:val="00FA7F2A"/>
    <w:rsid w:val="00FB1774"/>
    <w:rsid w:val="00FB3471"/>
    <w:rsid w:val="00FB3E66"/>
    <w:rsid w:val="00FB4539"/>
    <w:rsid w:val="00FB549A"/>
    <w:rsid w:val="00FB5C38"/>
    <w:rsid w:val="00FB672E"/>
    <w:rsid w:val="00FB737A"/>
    <w:rsid w:val="00FB755C"/>
    <w:rsid w:val="00FC135D"/>
    <w:rsid w:val="00FC1CAD"/>
    <w:rsid w:val="00FC4AD9"/>
    <w:rsid w:val="00FC5E78"/>
    <w:rsid w:val="00FC7A4B"/>
    <w:rsid w:val="00FC7A79"/>
    <w:rsid w:val="00FC7B3C"/>
    <w:rsid w:val="00FD081E"/>
    <w:rsid w:val="00FD0D88"/>
    <w:rsid w:val="00FD15D7"/>
    <w:rsid w:val="00FD16C6"/>
    <w:rsid w:val="00FD5FB9"/>
    <w:rsid w:val="00FD6764"/>
    <w:rsid w:val="00FD73D0"/>
    <w:rsid w:val="00FD7444"/>
    <w:rsid w:val="00FD76DD"/>
    <w:rsid w:val="00FD7834"/>
    <w:rsid w:val="00FE1276"/>
    <w:rsid w:val="00FE148F"/>
    <w:rsid w:val="00FE3365"/>
    <w:rsid w:val="00FE36BA"/>
    <w:rsid w:val="00FE499C"/>
    <w:rsid w:val="00FE4BB8"/>
    <w:rsid w:val="00FE53E8"/>
    <w:rsid w:val="00FE5A7A"/>
    <w:rsid w:val="00FE67F8"/>
    <w:rsid w:val="00FE7201"/>
    <w:rsid w:val="00FE73E9"/>
    <w:rsid w:val="00FE76F0"/>
    <w:rsid w:val="00FF11C2"/>
    <w:rsid w:val="00FF401B"/>
    <w:rsid w:val="00FF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24ED1"/>
  <w15:docId w15:val="{C7A33D49-44A2-4FEC-A3D2-2725B610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78F"/>
    <w:pPr>
      <w:ind w:left="720"/>
      <w:contextualSpacing/>
    </w:pPr>
  </w:style>
  <w:style w:type="paragraph" w:styleId="FootnoteText">
    <w:name w:val="footnote text"/>
    <w:basedOn w:val="Normal"/>
    <w:link w:val="FootnoteTextChar"/>
    <w:semiHidden/>
    <w:unhideWhenUsed/>
    <w:rsid w:val="00DE4BF0"/>
    <w:pPr>
      <w:spacing w:after="0" w:line="240" w:lineRule="auto"/>
    </w:pPr>
    <w:rPr>
      <w:sz w:val="20"/>
      <w:szCs w:val="20"/>
    </w:rPr>
  </w:style>
  <w:style w:type="character" w:customStyle="1" w:styleId="FootnoteTextChar">
    <w:name w:val="Footnote Text Char"/>
    <w:basedOn w:val="DefaultParagraphFont"/>
    <w:link w:val="FootnoteText"/>
    <w:semiHidden/>
    <w:rsid w:val="00DE4BF0"/>
    <w:rPr>
      <w:sz w:val="20"/>
      <w:szCs w:val="20"/>
    </w:rPr>
  </w:style>
  <w:style w:type="character" w:styleId="FootnoteReference">
    <w:name w:val="footnote reference"/>
    <w:basedOn w:val="DefaultParagraphFont"/>
    <w:semiHidden/>
    <w:unhideWhenUsed/>
    <w:rsid w:val="00DE4BF0"/>
    <w:rPr>
      <w:vertAlign w:val="superscript"/>
    </w:rPr>
  </w:style>
  <w:style w:type="paragraph" w:styleId="Header">
    <w:name w:val="header"/>
    <w:basedOn w:val="Normal"/>
    <w:link w:val="HeaderChar"/>
    <w:uiPriority w:val="99"/>
    <w:unhideWhenUsed/>
    <w:rsid w:val="00F35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B15"/>
  </w:style>
  <w:style w:type="paragraph" w:styleId="Footer">
    <w:name w:val="footer"/>
    <w:basedOn w:val="Normal"/>
    <w:link w:val="FooterChar"/>
    <w:uiPriority w:val="99"/>
    <w:unhideWhenUsed/>
    <w:rsid w:val="00F35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B15"/>
  </w:style>
  <w:style w:type="paragraph" w:styleId="BalloonText">
    <w:name w:val="Balloon Text"/>
    <w:basedOn w:val="Normal"/>
    <w:link w:val="BalloonTextChar"/>
    <w:uiPriority w:val="99"/>
    <w:semiHidden/>
    <w:unhideWhenUsed/>
    <w:rsid w:val="00134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20"/>
    <w:rPr>
      <w:rFonts w:ascii="Tahoma" w:hAnsi="Tahoma" w:cs="Tahoma"/>
      <w:sz w:val="16"/>
      <w:szCs w:val="16"/>
    </w:rPr>
  </w:style>
  <w:style w:type="character" w:styleId="Hyperlink">
    <w:name w:val="Hyperlink"/>
    <w:basedOn w:val="DefaultParagraphFont"/>
    <w:uiPriority w:val="99"/>
    <w:unhideWhenUsed/>
    <w:rsid w:val="00FA52BA"/>
    <w:rPr>
      <w:color w:val="0000FF" w:themeColor="hyperlink"/>
      <w:u w:val="single"/>
    </w:rPr>
  </w:style>
  <w:style w:type="character" w:styleId="CommentReference">
    <w:name w:val="annotation reference"/>
    <w:basedOn w:val="DefaultParagraphFont"/>
    <w:uiPriority w:val="99"/>
    <w:semiHidden/>
    <w:unhideWhenUsed/>
    <w:rsid w:val="00A92C1D"/>
    <w:rPr>
      <w:sz w:val="16"/>
      <w:szCs w:val="16"/>
    </w:rPr>
  </w:style>
  <w:style w:type="paragraph" w:styleId="CommentText">
    <w:name w:val="annotation text"/>
    <w:basedOn w:val="Normal"/>
    <w:link w:val="CommentTextChar"/>
    <w:uiPriority w:val="99"/>
    <w:semiHidden/>
    <w:unhideWhenUsed/>
    <w:rsid w:val="00A92C1D"/>
    <w:pPr>
      <w:spacing w:line="240" w:lineRule="auto"/>
    </w:pPr>
    <w:rPr>
      <w:sz w:val="20"/>
      <w:szCs w:val="20"/>
    </w:rPr>
  </w:style>
  <w:style w:type="character" w:customStyle="1" w:styleId="CommentTextChar">
    <w:name w:val="Comment Text Char"/>
    <w:basedOn w:val="DefaultParagraphFont"/>
    <w:link w:val="CommentText"/>
    <w:uiPriority w:val="99"/>
    <w:semiHidden/>
    <w:rsid w:val="00A92C1D"/>
    <w:rPr>
      <w:sz w:val="20"/>
      <w:szCs w:val="20"/>
    </w:rPr>
  </w:style>
  <w:style w:type="paragraph" w:styleId="CommentSubject">
    <w:name w:val="annotation subject"/>
    <w:basedOn w:val="CommentText"/>
    <w:next w:val="CommentText"/>
    <w:link w:val="CommentSubjectChar"/>
    <w:uiPriority w:val="99"/>
    <w:semiHidden/>
    <w:unhideWhenUsed/>
    <w:rsid w:val="00A92C1D"/>
    <w:rPr>
      <w:b/>
      <w:bCs/>
    </w:rPr>
  </w:style>
  <w:style w:type="character" w:customStyle="1" w:styleId="CommentSubjectChar">
    <w:name w:val="Comment Subject Char"/>
    <w:basedOn w:val="CommentTextChar"/>
    <w:link w:val="CommentSubject"/>
    <w:uiPriority w:val="99"/>
    <w:semiHidden/>
    <w:rsid w:val="00A92C1D"/>
    <w:rPr>
      <w:b/>
      <w:bCs/>
      <w:sz w:val="20"/>
      <w:szCs w:val="20"/>
    </w:rPr>
  </w:style>
  <w:style w:type="character" w:styleId="FollowedHyperlink">
    <w:name w:val="FollowedHyperlink"/>
    <w:basedOn w:val="DefaultParagraphFont"/>
    <w:uiPriority w:val="99"/>
    <w:semiHidden/>
    <w:unhideWhenUsed/>
    <w:rsid w:val="00507374"/>
    <w:rPr>
      <w:color w:val="800080" w:themeColor="followedHyperlink"/>
      <w:u w:val="single"/>
    </w:rPr>
  </w:style>
  <w:style w:type="table" w:styleId="TableGrid">
    <w:name w:val="Table Grid"/>
    <w:basedOn w:val="TableNormal"/>
    <w:uiPriority w:val="59"/>
    <w:rsid w:val="0041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pugh@theheritageallian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pugh@theheritagealliance.org.uk" TargetMode="External"/><Relationship Id="rId5" Type="http://schemas.openxmlformats.org/officeDocument/2006/relationships/webSettings" Target="webSettings.xml"/><Relationship Id="rId10" Type="http://schemas.openxmlformats.org/officeDocument/2006/relationships/hyperlink" Target="http://www.theheritagealliance.org.uk/historic-environment-forum/" TargetMode="External"/><Relationship Id="rId4" Type="http://schemas.openxmlformats.org/officeDocument/2006/relationships/settings" Target="settings.xml"/><Relationship Id="rId9" Type="http://schemas.openxmlformats.org/officeDocument/2006/relationships/hyperlink" Target="http://www.theheritagealliance.org.uk/historic-environment-foru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hc.historicengland.org.uk/content/pub/2015/listed-building-owners-survey-2015.pdf" TargetMode="External"/><Relationship Id="rId3" Type="http://schemas.openxmlformats.org/officeDocument/2006/relationships/hyperlink" Target="http://hc.historicengland.org.uk/local-authority-profiles/" TargetMode="External"/><Relationship Id="rId7" Type="http://schemas.openxmlformats.org/officeDocument/2006/relationships/hyperlink" Target="http://planningguidance.planningportal.gov.uk/blog/guidance/making-an-application/validation-requirements/national-information-requirements/" TargetMode="External"/><Relationship Id="rId2" Type="http://schemas.openxmlformats.org/officeDocument/2006/relationships/hyperlink" Target="https://www.historicengland.org.uk/images-books/publications/seventh-report-la-staff-resources/" TargetMode="External"/><Relationship Id="rId1" Type="http://schemas.openxmlformats.org/officeDocument/2006/relationships/hyperlink" Target="https://www.historicengland.org.uk/images-books/publications/seventh-report-la-staff-resources/" TargetMode="External"/><Relationship Id="rId6" Type="http://schemas.openxmlformats.org/officeDocument/2006/relationships/hyperlink" Target="http://www.legislation.gov.uk/uksi/2013/1238/article/2/made" TargetMode="External"/><Relationship Id="rId5" Type="http://schemas.openxmlformats.org/officeDocument/2006/relationships/hyperlink" Target="http://www.legislation.gov.uk/uksi/2010/2184/contents/made" TargetMode="External"/><Relationship Id="rId4" Type="http://schemas.openxmlformats.org/officeDocument/2006/relationships/hyperlink" Target="https://www.gov.uk/government/consultations/implementation-of-planning-changes-technical-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79BF8-905D-40EE-82C3-CF4D5541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9705</Words>
  <Characters>55322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Joanna Theobald</cp:lastModifiedBy>
  <cp:revision>2</cp:revision>
  <cp:lastPrinted>2016-07-13T13:06:00Z</cp:lastPrinted>
  <dcterms:created xsi:type="dcterms:W3CDTF">2016-07-22T15:43:00Z</dcterms:created>
  <dcterms:modified xsi:type="dcterms:W3CDTF">2016-07-22T15:43:00Z</dcterms:modified>
</cp:coreProperties>
</file>